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75" w:rsidRDefault="00F42175" w:rsidP="00F42175">
      <w:pPr>
        <w:pStyle w:val="BodyText"/>
        <w:jc w:val="center"/>
        <w:rPr>
          <w:rFonts w:ascii="Arial" w:hAnsi="Arial" w:cs="Arial"/>
          <w:b/>
          <w:lang w:val="mk-MK"/>
        </w:rPr>
      </w:pPr>
    </w:p>
    <w:p w:rsidR="00F42175" w:rsidRDefault="00F42175" w:rsidP="00F42175">
      <w:pPr>
        <w:pStyle w:val="BodyText"/>
        <w:jc w:val="center"/>
        <w:rPr>
          <w:rFonts w:ascii="Arial" w:hAnsi="Arial" w:cs="Arial"/>
          <w:b/>
          <w:lang w:val="mk-MK"/>
        </w:rPr>
      </w:pPr>
      <w:r w:rsidRPr="00F42175">
        <w:rPr>
          <w:rFonts w:ascii="Arial" w:hAnsi="Arial" w:cs="Arial"/>
          <w:b/>
          <w:lang w:val="mk-MK"/>
        </w:rPr>
        <w:t>Предлог Буџет на Општина Аеродром за 2019 година</w:t>
      </w:r>
    </w:p>
    <w:p w:rsidR="00F42175" w:rsidRDefault="00F42175" w:rsidP="00F42175">
      <w:pPr>
        <w:pStyle w:val="BodyText"/>
        <w:ind w:firstLine="720"/>
        <w:jc w:val="center"/>
        <w:rPr>
          <w:rFonts w:ascii="Arial" w:hAnsi="Arial" w:cs="Arial"/>
          <w:b/>
          <w:lang w:val="mk-MK"/>
        </w:rPr>
      </w:pPr>
    </w:p>
    <w:p w:rsidR="00F42175" w:rsidRPr="00F42175" w:rsidRDefault="00F42175" w:rsidP="00F42175">
      <w:pPr>
        <w:pStyle w:val="BodyText"/>
        <w:ind w:firstLine="720"/>
        <w:jc w:val="center"/>
        <w:rPr>
          <w:rFonts w:ascii="Arial" w:hAnsi="Arial" w:cs="Arial"/>
          <w:b/>
          <w:lang w:val="mk-MK"/>
        </w:rPr>
      </w:pPr>
    </w:p>
    <w:p w:rsidR="00F42175" w:rsidRDefault="00F42175" w:rsidP="00F42175">
      <w:pPr>
        <w:pStyle w:val="BodyText"/>
        <w:ind w:firstLine="720"/>
        <w:rPr>
          <w:rFonts w:ascii="Arial" w:hAnsi="Arial" w:cs="Arial"/>
        </w:rPr>
      </w:pPr>
    </w:p>
    <w:p w:rsidR="00F42175" w:rsidRPr="00176855" w:rsidRDefault="00F42175" w:rsidP="00F42175">
      <w:pPr>
        <w:pStyle w:val="BodyText"/>
        <w:ind w:firstLine="720"/>
        <w:rPr>
          <w:rFonts w:ascii="Arial" w:hAnsi="Arial" w:cs="Arial"/>
          <w:lang w:val="mk-MK"/>
        </w:rPr>
      </w:pPr>
      <w:r w:rsidRPr="00176855">
        <w:rPr>
          <w:rFonts w:ascii="Arial" w:hAnsi="Arial" w:cs="Arial"/>
          <w:lang w:val="mk-MK"/>
        </w:rPr>
        <w:t>Буџетот на Општина Аеродром е изготвен во согласност со Насоките за изготвување на буџетите на единиците на локалната самоуправа (буџетски циркулар) доставени од страна на Министерството за финансии на Република Македонија</w:t>
      </w:r>
      <w:r w:rsidRPr="00176855">
        <w:rPr>
          <w:rFonts w:ascii="Arial" w:hAnsi="Arial" w:cs="Arial"/>
          <w:lang w:val="ru-RU"/>
        </w:rPr>
        <w:t xml:space="preserve"> </w:t>
      </w:r>
      <w:r w:rsidRPr="00176855">
        <w:rPr>
          <w:rFonts w:ascii="Arial" w:hAnsi="Arial" w:cs="Arial"/>
          <w:lang w:val="mk-MK"/>
        </w:rPr>
        <w:t>со наш бр.2</w:t>
      </w:r>
      <w:r w:rsidRPr="00176855">
        <w:rPr>
          <w:rFonts w:ascii="Arial" w:hAnsi="Arial" w:cs="Arial"/>
        </w:rPr>
        <w:t>1</w:t>
      </w:r>
      <w:r w:rsidRPr="00176855">
        <w:rPr>
          <w:rFonts w:ascii="Arial" w:hAnsi="Arial" w:cs="Arial"/>
          <w:lang w:val="mk-MK"/>
        </w:rPr>
        <w:t>-7166/1 од 03.10.20</w:t>
      </w:r>
      <w:r w:rsidRPr="00176855">
        <w:rPr>
          <w:rFonts w:ascii="Arial" w:hAnsi="Arial" w:cs="Arial"/>
          <w:lang w:val="ru-RU"/>
        </w:rPr>
        <w:t>18</w:t>
      </w:r>
      <w:r w:rsidRPr="00176855">
        <w:rPr>
          <w:rFonts w:ascii="Arial" w:hAnsi="Arial" w:cs="Arial"/>
          <w:lang w:val="mk-MK"/>
        </w:rPr>
        <w:t xml:space="preserve"> година, </w:t>
      </w:r>
      <w:r>
        <w:rPr>
          <w:rFonts w:ascii="Arial" w:hAnsi="Arial" w:cs="Arial"/>
          <w:lang w:val="mk-MK"/>
        </w:rPr>
        <w:t>и</w:t>
      </w:r>
      <w:r w:rsidRPr="00887067">
        <w:rPr>
          <w:rFonts w:ascii="Arial" w:hAnsi="Arial" w:cs="Arial"/>
          <w:lang w:val="mk-MK"/>
        </w:rPr>
        <w:t xml:space="preserve"> </w:t>
      </w:r>
      <w:r w:rsidRPr="00176855">
        <w:rPr>
          <w:rFonts w:ascii="Arial" w:hAnsi="Arial" w:cs="Arial"/>
          <w:lang w:val="mk-MK"/>
        </w:rPr>
        <w:t>бр.2</w:t>
      </w:r>
      <w:r w:rsidRPr="00176855">
        <w:rPr>
          <w:rFonts w:ascii="Arial" w:hAnsi="Arial" w:cs="Arial"/>
        </w:rPr>
        <w:t>1</w:t>
      </w:r>
      <w:r w:rsidRPr="00176855">
        <w:rPr>
          <w:rFonts w:ascii="Arial" w:hAnsi="Arial" w:cs="Arial"/>
          <w:lang w:val="mk-MK"/>
        </w:rPr>
        <w:t>-</w:t>
      </w:r>
      <w:r>
        <w:rPr>
          <w:rFonts w:ascii="Arial" w:hAnsi="Arial" w:cs="Arial"/>
          <w:lang w:val="mk-MK"/>
        </w:rPr>
        <w:t>8707</w:t>
      </w:r>
      <w:r w:rsidRPr="00176855">
        <w:rPr>
          <w:rFonts w:ascii="Arial" w:hAnsi="Arial" w:cs="Arial"/>
          <w:lang w:val="mk-MK"/>
        </w:rPr>
        <w:t xml:space="preserve">/1 од </w:t>
      </w:r>
      <w:r>
        <w:rPr>
          <w:rFonts w:ascii="Arial" w:hAnsi="Arial" w:cs="Arial"/>
          <w:lang w:val="mk-MK"/>
        </w:rPr>
        <w:t>29</w:t>
      </w:r>
      <w:r w:rsidRPr="00176855">
        <w:rPr>
          <w:rFonts w:ascii="Arial" w:hAnsi="Arial" w:cs="Arial"/>
          <w:lang w:val="mk-MK"/>
        </w:rPr>
        <w:t>.</w:t>
      </w:r>
      <w:r>
        <w:rPr>
          <w:rFonts w:ascii="Arial" w:hAnsi="Arial" w:cs="Arial"/>
          <w:lang w:val="mk-MK"/>
        </w:rPr>
        <w:t>11</w:t>
      </w:r>
      <w:r w:rsidRPr="00176855">
        <w:rPr>
          <w:rFonts w:ascii="Arial" w:hAnsi="Arial" w:cs="Arial"/>
          <w:lang w:val="mk-MK"/>
        </w:rPr>
        <w:t>.20</w:t>
      </w:r>
      <w:r w:rsidRPr="00176855">
        <w:rPr>
          <w:rFonts w:ascii="Arial" w:hAnsi="Arial" w:cs="Arial"/>
          <w:lang w:val="ru-RU"/>
        </w:rPr>
        <w:t>18</w:t>
      </w:r>
      <w:r w:rsidRPr="00176855">
        <w:rPr>
          <w:rFonts w:ascii="Arial" w:hAnsi="Arial" w:cs="Arial"/>
          <w:lang w:val="mk-MK"/>
        </w:rPr>
        <w:t xml:space="preserve"> година во кои се содржани главните насоки за изготвување на општинскиот буџет за 20</w:t>
      </w:r>
      <w:r w:rsidRPr="00176855">
        <w:rPr>
          <w:rFonts w:ascii="Arial" w:hAnsi="Arial" w:cs="Arial"/>
          <w:lang w:val="ru-RU"/>
        </w:rPr>
        <w:t>19</w:t>
      </w:r>
      <w:r w:rsidRPr="00176855">
        <w:rPr>
          <w:rFonts w:ascii="Arial" w:hAnsi="Arial" w:cs="Arial"/>
          <w:lang w:val="mk-MK"/>
        </w:rPr>
        <w:t xml:space="preserve"> година.</w:t>
      </w:r>
    </w:p>
    <w:p w:rsidR="00F42175" w:rsidRPr="00176855" w:rsidRDefault="00F42175" w:rsidP="00F42175">
      <w:pPr>
        <w:pStyle w:val="BodyText"/>
        <w:ind w:firstLine="360"/>
        <w:rPr>
          <w:rFonts w:ascii="Arial" w:hAnsi="Arial" w:cs="Arial"/>
          <w:lang w:val="mk-MK"/>
        </w:rPr>
      </w:pPr>
    </w:p>
    <w:p w:rsidR="00F42175" w:rsidRPr="00176855" w:rsidRDefault="00F42175" w:rsidP="00F42175">
      <w:pPr>
        <w:pStyle w:val="BodyText"/>
        <w:ind w:firstLine="720"/>
        <w:rPr>
          <w:rFonts w:ascii="Arial" w:hAnsi="Arial" w:cs="Arial"/>
          <w:lang w:val="mk-MK"/>
        </w:rPr>
      </w:pPr>
      <w:r w:rsidRPr="00176855">
        <w:rPr>
          <w:rFonts w:ascii="Arial" w:hAnsi="Arial" w:cs="Arial"/>
          <w:lang w:val="mk-MK"/>
        </w:rPr>
        <w:t>Буџетската пресметка ја планира и одобрува градоначалникот на Општината врз основа на:</w:t>
      </w:r>
    </w:p>
    <w:p w:rsidR="00F42175" w:rsidRPr="00176855" w:rsidRDefault="00F42175" w:rsidP="00F42175">
      <w:pPr>
        <w:pStyle w:val="BodyText"/>
        <w:ind w:firstLine="360"/>
        <w:rPr>
          <w:rFonts w:ascii="Arial" w:hAnsi="Arial" w:cs="Arial"/>
          <w:lang w:val="mk-MK"/>
        </w:rPr>
      </w:pPr>
    </w:p>
    <w:p w:rsidR="00F42175" w:rsidRPr="00176855" w:rsidRDefault="00F42175" w:rsidP="00F42175">
      <w:pPr>
        <w:pStyle w:val="BodyText"/>
        <w:numPr>
          <w:ilvl w:val="0"/>
          <w:numId w:val="1"/>
        </w:numPr>
        <w:rPr>
          <w:rFonts w:ascii="Arial" w:hAnsi="Arial" w:cs="Arial"/>
          <w:lang w:val="mk-MK"/>
        </w:rPr>
      </w:pPr>
      <w:r w:rsidRPr="00176855">
        <w:rPr>
          <w:rFonts w:ascii="Arial" w:hAnsi="Arial" w:cs="Arial"/>
          <w:lang w:val="mk-MK"/>
        </w:rPr>
        <w:t>примарниот обем на изворни приходи и други приливи за финансирање на локалните работи од јавно значење;</w:t>
      </w:r>
    </w:p>
    <w:p w:rsidR="00F42175" w:rsidRPr="00176855" w:rsidRDefault="00F42175" w:rsidP="00F42175">
      <w:pPr>
        <w:pStyle w:val="BodyText"/>
        <w:numPr>
          <w:ilvl w:val="0"/>
          <w:numId w:val="1"/>
        </w:numPr>
        <w:rPr>
          <w:rFonts w:ascii="Arial" w:hAnsi="Arial" w:cs="Arial"/>
          <w:lang w:val="mk-MK"/>
        </w:rPr>
      </w:pPr>
      <w:r w:rsidRPr="00176855">
        <w:rPr>
          <w:rFonts w:ascii="Arial" w:hAnsi="Arial" w:cs="Arial"/>
          <w:lang w:val="mk-MK"/>
        </w:rPr>
        <w:t>инвестиционите програми на општината;</w:t>
      </w:r>
    </w:p>
    <w:p w:rsidR="00F42175" w:rsidRPr="00176855" w:rsidRDefault="00F42175" w:rsidP="00F42175">
      <w:pPr>
        <w:pStyle w:val="BodyText"/>
        <w:numPr>
          <w:ilvl w:val="0"/>
          <w:numId w:val="1"/>
        </w:numPr>
        <w:rPr>
          <w:rFonts w:ascii="Arial" w:hAnsi="Arial" w:cs="Arial"/>
          <w:lang w:val="mk-MK"/>
        </w:rPr>
      </w:pPr>
      <w:r w:rsidRPr="00176855">
        <w:rPr>
          <w:rFonts w:ascii="Arial" w:hAnsi="Arial" w:cs="Arial"/>
          <w:lang w:val="mk-MK"/>
        </w:rPr>
        <w:t>предлозите од граѓаните кои живеат на подрачјето на општината;</w:t>
      </w:r>
    </w:p>
    <w:p w:rsidR="00F42175" w:rsidRPr="00176855" w:rsidRDefault="00F42175" w:rsidP="00F42175">
      <w:pPr>
        <w:pStyle w:val="BodyText"/>
        <w:numPr>
          <w:ilvl w:val="0"/>
          <w:numId w:val="1"/>
        </w:numPr>
        <w:rPr>
          <w:rFonts w:ascii="Arial" w:hAnsi="Arial" w:cs="Arial"/>
          <w:lang w:val="mk-MK"/>
        </w:rPr>
      </w:pPr>
      <w:r w:rsidRPr="00176855">
        <w:rPr>
          <w:rFonts w:ascii="Arial" w:hAnsi="Arial" w:cs="Arial"/>
          <w:lang w:val="mk-MK"/>
        </w:rPr>
        <w:t>предлозите на стопанските субјекти кои имаат седиште на подрачјето на општината;</w:t>
      </w:r>
    </w:p>
    <w:p w:rsidR="00F42175" w:rsidRPr="00176855" w:rsidRDefault="00F42175" w:rsidP="00F42175">
      <w:pPr>
        <w:pStyle w:val="BodyText"/>
        <w:numPr>
          <w:ilvl w:val="0"/>
          <w:numId w:val="1"/>
        </w:numPr>
        <w:rPr>
          <w:rFonts w:ascii="Arial" w:hAnsi="Arial" w:cs="Arial"/>
          <w:lang w:val="mk-MK"/>
        </w:rPr>
      </w:pPr>
      <w:r w:rsidRPr="00176855">
        <w:rPr>
          <w:rFonts w:ascii="Arial" w:hAnsi="Arial" w:cs="Arial"/>
          <w:lang w:val="mk-MK"/>
        </w:rPr>
        <w:t>интересот на граѓаните и стопанските субјекти за сопствените и заедничките потреби и развојот на општината;</w:t>
      </w:r>
    </w:p>
    <w:p w:rsidR="00F42175" w:rsidRPr="00176855" w:rsidRDefault="00F42175" w:rsidP="00F42175">
      <w:pPr>
        <w:pStyle w:val="BodyText"/>
        <w:numPr>
          <w:ilvl w:val="0"/>
          <w:numId w:val="1"/>
        </w:numPr>
        <w:rPr>
          <w:rFonts w:ascii="Arial" w:hAnsi="Arial" w:cs="Arial"/>
          <w:lang w:val="mk-MK"/>
        </w:rPr>
      </w:pPr>
      <w:r w:rsidRPr="00176855">
        <w:rPr>
          <w:rFonts w:ascii="Arial" w:hAnsi="Arial" w:cs="Arial"/>
          <w:lang w:val="mk-MK"/>
        </w:rPr>
        <w:t>проекциите за активностите кои се планираат да се извршат во 20</w:t>
      </w:r>
      <w:r w:rsidRPr="00176855">
        <w:rPr>
          <w:rFonts w:ascii="Arial" w:hAnsi="Arial" w:cs="Arial"/>
          <w:lang w:val="ru-RU"/>
        </w:rPr>
        <w:t>1</w:t>
      </w:r>
      <w:r w:rsidRPr="00176855">
        <w:rPr>
          <w:rFonts w:ascii="Arial" w:hAnsi="Arial" w:cs="Arial"/>
          <w:lang w:val="mk-MK"/>
        </w:rPr>
        <w:t>9</w:t>
      </w:r>
      <w:r w:rsidRPr="00176855">
        <w:rPr>
          <w:rFonts w:ascii="Arial" w:hAnsi="Arial" w:cs="Arial"/>
        </w:rPr>
        <w:t xml:space="preserve"> </w:t>
      </w:r>
      <w:r w:rsidRPr="00176855">
        <w:rPr>
          <w:rFonts w:ascii="Arial" w:hAnsi="Arial" w:cs="Arial"/>
          <w:lang w:val="mk-MK"/>
        </w:rPr>
        <w:t>година, дадени од страна на секторите и одделенијата во Општина Аеродром.</w:t>
      </w:r>
    </w:p>
    <w:p w:rsidR="00F42175" w:rsidRPr="00176855" w:rsidRDefault="00F42175" w:rsidP="00F42175">
      <w:pPr>
        <w:pStyle w:val="BodyText"/>
        <w:ind w:left="360"/>
        <w:rPr>
          <w:rFonts w:ascii="Arial" w:hAnsi="Arial" w:cs="Arial"/>
          <w:lang w:val="mk-MK"/>
        </w:rPr>
      </w:pPr>
    </w:p>
    <w:p w:rsidR="00F42175" w:rsidRPr="00176855" w:rsidRDefault="00F42175" w:rsidP="00F42175">
      <w:pPr>
        <w:pStyle w:val="Title"/>
        <w:ind w:firstLine="720"/>
        <w:jc w:val="both"/>
        <w:rPr>
          <w:rFonts w:ascii="Courier New" w:hAnsi="Courier New"/>
          <w:lang w:val="mk-MK"/>
        </w:rPr>
      </w:pPr>
      <w:r w:rsidRPr="00176855">
        <w:rPr>
          <w:rFonts w:ascii="Arial" w:hAnsi="Arial" w:cs="Arial"/>
          <w:b w:val="0"/>
          <w:sz w:val="24"/>
          <w:lang w:val="mk-MK"/>
        </w:rPr>
        <w:t>За подобро запознавање со одредени поими во врска со буџетите на локалната самоуправа и самиот процес на буџетирање, следува опис на дел од нив:</w:t>
      </w:r>
      <w:r w:rsidRPr="00176855">
        <w:rPr>
          <w:rFonts w:ascii="Courier New" w:hAnsi="Courier New"/>
          <w:lang w:val="mk-MK"/>
        </w:rPr>
        <w:t xml:space="preserve">   </w:t>
      </w:r>
    </w:p>
    <w:p w:rsidR="00F42175" w:rsidRPr="00176855" w:rsidRDefault="00F42175" w:rsidP="00F42175">
      <w:pPr>
        <w:pStyle w:val="Title"/>
        <w:ind w:left="360"/>
        <w:jc w:val="both"/>
        <w:rPr>
          <w:rFonts w:ascii="Courier New" w:hAnsi="Courier New"/>
          <w:lang w:val="mk-MK"/>
        </w:rPr>
      </w:pPr>
    </w:p>
    <w:p w:rsidR="00F42175" w:rsidRPr="00176855" w:rsidRDefault="00F42175" w:rsidP="00F42175">
      <w:pPr>
        <w:pStyle w:val="Title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lang w:val="mk-MK"/>
        </w:rPr>
      </w:pPr>
      <w:r w:rsidRPr="00176855">
        <w:rPr>
          <w:rFonts w:ascii="Arial" w:hAnsi="Arial" w:cs="Arial"/>
          <w:sz w:val="24"/>
          <w:lang w:val="mk-MK"/>
        </w:rPr>
        <w:t>Општина</w:t>
      </w:r>
      <w:r w:rsidRPr="00176855">
        <w:rPr>
          <w:rFonts w:ascii="Arial" w:hAnsi="Arial" w:cs="Arial"/>
          <w:b w:val="0"/>
          <w:sz w:val="24"/>
          <w:lang w:val="mk-MK"/>
        </w:rPr>
        <w:t xml:space="preserve"> е единица на локална самоуправа, како заедница на жителите на одредено подрачје, утврдено со закон, која преку своите органи и преку администрацијата и организираните јавни служби, овозможува вршење на надлежностите пропишани со закон;</w:t>
      </w:r>
    </w:p>
    <w:p w:rsidR="00F42175" w:rsidRPr="00176855" w:rsidRDefault="00F42175" w:rsidP="00F42175">
      <w:pPr>
        <w:pStyle w:val="Title"/>
        <w:ind w:left="360"/>
        <w:jc w:val="both"/>
        <w:rPr>
          <w:rFonts w:ascii="Arial" w:hAnsi="Arial" w:cs="Arial"/>
          <w:b w:val="0"/>
          <w:sz w:val="24"/>
          <w:lang w:val="mk-MK"/>
        </w:rPr>
      </w:pPr>
    </w:p>
    <w:p w:rsidR="00F42175" w:rsidRPr="00176855" w:rsidRDefault="00F42175" w:rsidP="00F42175">
      <w:pPr>
        <w:pStyle w:val="Title"/>
        <w:numPr>
          <w:ilvl w:val="0"/>
          <w:numId w:val="3"/>
        </w:numPr>
        <w:jc w:val="both"/>
        <w:rPr>
          <w:rFonts w:ascii="Arial" w:hAnsi="Arial" w:cs="Arial"/>
          <w:b w:val="0"/>
          <w:sz w:val="24"/>
          <w:lang w:val="mk-MK"/>
        </w:rPr>
      </w:pPr>
      <w:r w:rsidRPr="00176855">
        <w:rPr>
          <w:rFonts w:ascii="Arial" w:hAnsi="Arial" w:cs="Arial"/>
          <w:sz w:val="24"/>
          <w:lang w:val="mk-MK"/>
        </w:rPr>
        <w:t>Надлежност на општината</w:t>
      </w:r>
      <w:r w:rsidRPr="00176855">
        <w:rPr>
          <w:rFonts w:ascii="Arial" w:hAnsi="Arial" w:cs="Arial"/>
          <w:b w:val="0"/>
          <w:sz w:val="24"/>
          <w:lang w:val="mk-MK"/>
        </w:rPr>
        <w:t xml:space="preserve"> е збир на работи од јавен интерес од локално значење кои општината, во согласност со закон, има право да ги врши на своето подрачје и е одговорна за нивното извршување;</w:t>
      </w:r>
    </w:p>
    <w:p w:rsidR="00F42175" w:rsidRPr="00176855" w:rsidRDefault="00F42175" w:rsidP="00F42175">
      <w:pPr>
        <w:pStyle w:val="Title"/>
        <w:ind w:left="360"/>
        <w:jc w:val="both"/>
        <w:rPr>
          <w:rFonts w:ascii="Arial" w:hAnsi="Arial" w:cs="Arial"/>
          <w:b w:val="0"/>
          <w:sz w:val="24"/>
          <w:lang w:val="mk-MK"/>
        </w:rPr>
      </w:pPr>
    </w:p>
    <w:p w:rsidR="00F42175" w:rsidRPr="00176855" w:rsidRDefault="00F42175" w:rsidP="00F42175">
      <w:pPr>
        <w:pStyle w:val="Title"/>
        <w:numPr>
          <w:ilvl w:val="0"/>
          <w:numId w:val="4"/>
        </w:numPr>
        <w:jc w:val="both"/>
        <w:rPr>
          <w:rFonts w:ascii="Arial" w:hAnsi="Arial" w:cs="Arial"/>
          <w:b w:val="0"/>
          <w:sz w:val="24"/>
          <w:lang w:val="mk-MK"/>
        </w:rPr>
      </w:pPr>
      <w:r w:rsidRPr="00176855">
        <w:rPr>
          <w:rFonts w:ascii="Arial" w:hAnsi="Arial" w:cs="Arial"/>
          <w:sz w:val="24"/>
          <w:lang w:val="mk-MK"/>
        </w:rPr>
        <w:t>Буџет на општините</w:t>
      </w:r>
      <w:r w:rsidRPr="00176855">
        <w:rPr>
          <w:rFonts w:ascii="Arial" w:hAnsi="Arial" w:cs="Arial"/>
          <w:b w:val="0"/>
          <w:sz w:val="24"/>
          <w:lang w:val="mk-MK"/>
        </w:rPr>
        <w:t xml:space="preserve"> е годишен план на приходи, други приливи и одобрени средства и ги вклучува основниот буџет, буџетот на дотации, буџетот на донации, буџетот на заеми и буџетот на самофинансирачки активности;</w:t>
      </w:r>
    </w:p>
    <w:p w:rsidR="00F42175" w:rsidRPr="00176855" w:rsidRDefault="00F42175" w:rsidP="00F42175">
      <w:pPr>
        <w:pStyle w:val="Title"/>
        <w:jc w:val="both"/>
        <w:rPr>
          <w:rFonts w:ascii="Arial" w:hAnsi="Arial" w:cs="Arial"/>
          <w:b w:val="0"/>
          <w:sz w:val="24"/>
          <w:lang w:val="mk-MK"/>
        </w:rPr>
      </w:pPr>
    </w:p>
    <w:p w:rsidR="00F42175" w:rsidRPr="00176855" w:rsidRDefault="00F42175" w:rsidP="00F42175">
      <w:pPr>
        <w:pStyle w:val="Title"/>
        <w:numPr>
          <w:ilvl w:val="0"/>
          <w:numId w:val="4"/>
        </w:numPr>
        <w:jc w:val="both"/>
        <w:rPr>
          <w:rFonts w:ascii="Arial" w:hAnsi="Arial" w:cs="Arial"/>
          <w:b w:val="0"/>
          <w:sz w:val="24"/>
          <w:lang w:val="mk-MK"/>
        </w:rPr>
      </w:pPr>
      <w:r w:rsidRPr="00176855">
        <w:rPr>
          <w:rFonts w:ascii="Arial" w:hAnsi="Arial" w:cs="Arial"/>
          <w:sz w:val="24"/>
          <w:lang w:val="mk-MK"/>
        </w:rPr>
        <w:lastRenderedPageBreak/>
        <w:t>Основен буџет</w:t>
      </w:r>
      <w:r w:rsidRPr="00176855">
        <w:rPr>
          <w:rFonts w:ascii="Arial" w:hAnsi="Arial" w:cs="Arial"/>
          <w:b w:val="0"/>
          <w:sz w:val="24"/>
          <w:lang w:val="mk-MK"/>
        </w:rPr>
        <w:t xml:space="preserve"> е годишен план на приходи, други приливи и одобрени средства со буџетот за финансирање на основните надлежности на буџетските корисници;</w:t>
      </w:r>
    </w:p>
    <w:p w:rsidR="00F42175" w:rsidRPr="00176855" w:rsidRDefault="00F42175" w:rsidP="00F42175">
      <w:pPr>
        <w:pStyle w:val="Title"/>
        <w:jc w:val="both"/>
        <w:rPr>
          <w:rFonts w:ascii="Arial" w:hAnsi="Arial" w:cs="Arial"/>
          <w:b w:val="0"/>
          <w:sz w:val="24"/>
          <w:lang w:val="mk-MK"/>
        </w:rPr>
      </w:pPr>
    </w:p>
    <w:p w:rsidR="00F42175" w:rsidRPr="00176855" w:rsidRDefault="00F42175" w:rsidP="00F42175">
      <w:pPr>
        <w:pStyle w:val="Title"/>
        <w:numPr>
          <w:ilvl w:val="0"/>
          <w:numId w:val="4"/>
        </w:numPr>
        <w:jc w:val="both"/>
        <w:rPr>
          <w:rFonts w:ascii="Arial" w:hAnsi="Arial" w:cs="Arial"/>
          <w:b w:val="0"/>
          <w:sz w:val="24"/>
          <w:lang w:val="mk-MK"/>
        </w:rPr>
      </w:pPr>
      <w:r w:rsidRPr="00176855">
        <w:rPr>
          <w:rFonts w:ascii="Arial" w:hAnsi="Arial" w:cs="Arial"/>
          <w:sz w:val="24"/>
          <w:lang w:val="mk-MK"/>
        </w:rPr>
        <w:t>Буџет на донации</w:t>
      </w:r>
      <w:r w:rsidRPr="00176855">
        <w:rPr>
          <w:rFonts w:ascii="Arial" w:hAnsi="Arial" w:cs="Arial"/>
          <w:b w:val="0"/>
          <w:sz w:val="24"/>
          <w:lang w:val="mk-MK"/>
        </w:rPr>
        <w:t xml:space="preserve"> е годишен план на приходите од донации и одобрените средства кои се користат строго наменски и согласно со договор склучен со донаторот;</w:t>
      </w:r>
    </w:p>
    <w:p w:rsidR="00F42175" w:rsidRPr="00176855" w:rsidRDefault="00F42175" w:rsidP="00F42175">
      <w:pPr>
        <w:pStyle w:val="Title"/>
        <w:jc w:val="both"/>
        <w:rPr>
          <w:rFonts w:ascii="Arial" w:hAnsi="Arial" w:cs="Arial"/>
          <w:b w:val="0"/>
          <w:sz w:val="24"/>
          <w:lang w:val="mk-MK"/>
        </w:rPr>
      </w:pPr>
    </w:p>
    <w:p w:rsidR="00F42175" w:rsidRPr="00176855" w:rsidRDefault="00F42175" w:rsidP="00F42175">
      <w:pPr>
        <w:pStyle w:val="Title"/>
        <w:numPr>
          <w:ilvl w:val="0"/>
          <w:numId w:val="4"/>
        </w:numPr>
        <w:jc w:val="both"/>
        <w:rPr>
          <w:rFonts w:ascii="Arial" w:hAnsi="Arial" w:cs="Arial"/>
          <w:b w:val="0"/>
          <w:sz w:val="24"/>
          <w:lang w:val="mk-MK"/>
        </w:rPr>
      </w:pPr>
      <w:r w:rsidRPr="00176855">
        <w:rPr>
          <w:rFonts w:ascii="Arial" w:hAnsi="Arial" w:cs="Arial"/>
          <w:sz w:val="24"/>
          <w:lang w:val="mk-MK"/>
        </w:rPr>
        <w:t>Буџет на дотации</w:t>
      </w:r>
      <w:r w:rsidRPr="00176855">
        <w:rPr>
          <w:rFonts w:ascii="Arial" w:hAnsi="Arial" w:cs="Arial"/>
          <w:b w:val="0"/>
          <w:sz w:val="24"/>
          <w:lang w:val="mk-MK"/>
        </w:rPr>
        <w:t xml:space="preserve"> е годишен план на приходите од дотации и одобрените средства кои се користат за финансирање на надлежностите на општината, за финансирање конкретна намена, надлежност, програми и инвестициони проекти;</w:t>
      </w:r>
    </w:p>
    <w:p w:rsidR="00F42175" w:rsidRPr="00176855" w:rsidRDefault="00F42175" w:rsidP="00F42175">
      <w:pPr>
        <w:pStyle w:val="Title"/>
        <w:jc w:val="both"/>
        <w:rPr>
          <w:rFonts w:ascii="Arial" w:hAnsi="Arial" w:cs="Arial"/>
          <w:b w:val="0"/>
          <w:sz w:val="24"/>
          <w:lang w:val="mk-MK"/>
        </w:rPr>
      </w:pPr>
    </w:p>
    <w:p w:rsidR="00F42175" w:rsidRPr="00176855" w:rsidRDefault="00F42175" w:rsidP="00F42175">
      <w:pPr>
        <w:pStyle w:val="Title"/>
        <w:numPr>
          <w:ilvl w:val="0"/>
          <w:numId w:val="4"/>
        </w:numPr>
        <w:jc w:val="both"/>
        <w:rPr>
          <w:rFonts w:ascii="Arial" w:hAnsi="Arial" w:cs="Arial"/>
          <w:b w:val="0"/>
          <w:sz w:val="24"/>
          <w:lang w:val="mk-MK"/>
        </w:rPr>
      </w:pPr>
      <w:r w:rsidRPr="00176855">
        <w:rPr>
          <w:rFonts w:ascii="Arial" w:hAnsi="Arial" w:cs="Arial"/>
          <w:sz w:val="24"/>
          <w:lang w:val="mk-MK"/>
        </w:rPr>
        <w:t>Буџет на самофинансирачки активности</w:t>
      </w:r>
      <w:r w:rsidRPr="00176855">
        <w:rPr>
          <w:rFonts w:ascii="Arial" w:hAnsi="Arial" w:cs="Arial"/>
          <w:b w:val="0"/>
          <w:sz w:val="24"/>
          <w:lang w:val="mk-MK"/>
        </w:rPr>
        <w:t xml:space="preserve"> е годишен план на приходите од активностите на буџетските корисници, односно единките корисници кои се дополнителни на основните активности дефинирани со закон и на одобрените средства;</w:t>
      </w:r>
    </w:p>
    <w:p w:rsidR="00F42175" w:rsidRPr="00176855" w:rsidRDefault="00F42175" w:rsidP="00F42175">
      <w:pPr>
        <w:pStyle w:val="Title"/>
        <w:jc w:val="both"/>
        <w:rPr>
          <w:rFonts w:ascii="Arial" w:hAnsi="Arial" w:cs="Arial"/>
          <w:b w:val="0"/>
          <w:sz w:val="24"/>
          <w:lang w:val="ru-RU"/>
        </w:rPr>
      </w:pPr>
    </w:p>
    <w:p w:rsidR="00F42175" w:rsidRPr="00176855" w:rsidRDefault="00F42175" w:rsidP="00F42175">
      <w:pPr>
        <w:pStyle w:val="Title"/>
        <w:ind w:firstLine="720"/>
        <w:jc w:val="both"/>
        <w:rPr>
          <w:rFonts w:ascii="Arial" w:hAnsi="Arial" w:cs="Arial"/>
          <w:b w:val="0"/>
          <w:sz w:val="24"/>
          <w:lang w:val="mk-MK"/>
        </w:rPr>
      </w:pPr>
      <w:r w:rsidRPr="00176855">
        <w:rPr>
          <w:rFonts w:ascii="Arial" w:hAnsi="Arial" w:cs="Arial"/>
          <w:b w:val="0"/>
          <w:sz w:val="24"/>
          <w:lang w:val="mk-MK"/>
        </w:rPr>
        <w:t>Буџетот на Општина Аеродром за 20</w:t>
      </w:r>
      <w:r w:rsidRPr="00176855">
        <w:rPr>
          <w:rFonts w:ascii="Arial" w:hAnsi="Arial" w:cs="Arial"/>
          <w:b w:val="0"/>
          <w:sz w:val="24"/>
          <w:lang w:val="ru-RU"/>
        </w:rPr>
        <w:t>1</w:t>
      </w:r>
      <w:r w:rsidRPr="00176855">
        <w:rPr>
          <w:rFonts w:ascii="Arial" w:hAnsi="Arial" w:cs="Arial"/>
          <w:b w:val="0"/>
          <w:sz w:val="24"/>
          <w:lang w:val="mk-MK"/>
        </w:rPr>
        <w:t xml:space="preserve">9 година е дефиниран како годишен план на приходи, други приливи и одобрени средства во кој се вклучени Основниот буџет, Буџетот на самофинансирачки активности, Буџетот на блок дотации и Буџетот на донации. </w:t>
      </w:r>
    </w:p>
    <w:p w:rsidR="00F42175" w:rsidRPr="00176855" w:rsidRDefault="00F42175" w:rsidP="00F42175">
      <w:pPr>
        <w:pStyle w:val="Title"/>
        <w:ind w:firstLine="720"/>
        <w:jc w:val="both"/>
        <w:rPr>
          <w:rFonts w:ascii="Arial" w:hAnsi="Arial" w:cs="Arial"/>
          <w:b w:val="0"/>
          <w:sz w:val="24"/>
          <w:lang w:val="mk-MK"/>
        </w:rPr>
      </w:pPr>
    </w:p>
    <w:p w:rsidR="00F42175" w:rsidRPr="00176855" w:rsidRDefault="00F42175" w:rsidP="00F42175">
      <w:pPr>
        <w:pStyle w:val="Title"/>
        <w:ind w:firstLine="720"/>
        <w:jc w:val="both"/>
        <w:rPr>
          <w:rFonts w:ascii="Arial" w:hAnsi="Arial" w:cs="Arial"/>
          <w:b w:val="0"/>
          <w:sz w:val="24"/>
          <w:lang w:val="ru-RU"/>
        </w:rPr>
      </w:pPr>
      <w:r w:rsidRPr="00176855">
        <w:rPr>
          <w:rFonts w:ascii="Arial" w:hAnsi="Arial" w:cs="Arial"/>
          <w:b w:val="0"/>
          <w:sz w:val="24"/>
          <w:lang w:val="mk-MK"/>
        </w:rPr>
        <w:t>Имајќи ја во предвид наведената дефиниција за процесот на буџетирање со Буџетот на Општина Аеродром се врши распоредување на изворите на финансирање наспроти низата потреби и побарувања. Меѓутоа, со буџетот за 20</w:t>
      </w:r>
      <w:r w:rsidRPr="00176855">
        <w:rPr>
          <w:rFonts w:ascii="Arial" w:hAnsi="Arial" w:cs="Arial"/>
          <w:b w:val="0"/>
          <w:sz w:val="24"/>
          <w:lang w:val="ru-RU"/>
        </w:rPr>
        <w:t>1</w:t>
      </w:r>
      <w:r w:rsidRPr="00176855">
        <w:rPr>
          <w:rFonts w:ascii="Arial" w:hAnsi="Arial" w:cs="Arial"/>
          <w:b w:val="0"/>
          <w:sz w:val="24"/>
          <w:lang w:val="mk-MK"/>
        </w:rPr>
        <w:t>9 година се задоволуваат и теоретските постулати на процесот на буџетирање, а пред сè:</w:t>
      </w:r>
    </w:p>
    <w:p w:rsidR="00F42175" w:rsidRPr="00176855" w:rsidRDefault="00F42175" w:rsidP="00F42175">
      <w:pPr>
        <w:pStyle w:val="Title"/>
        <w:ind w:firstLine="720"/>
        <w:jc w:val="both"/>
        <w:rPr>
          <w:rFonts w:ascii="Arial" w:hAnsi="Arial" w:cs="Arial"/>
          <w:b w:val="0"/>
          <w:sz w:val="24"/>
          <w:lang w:val="mk-MK"/>
        </w:rPr>
      </w:pPr>
    </w:p>
    <w:p w:rsidR="00F42175" w:rsidRPr="00176855" w:rsidRDefault="00F42175" w:rsidP="00F42175">
      <w:pPr>
        <w:pStyle w:val="Title"/>
        <w:jc w:val="both"/>
        <w:rPr>
          <w:rFonts w:ascii="Arial" w:hAnsi="Arial" w:cs="Arial"/>
          <w:b w:val="0"/>
          <w:sz w:val="24"/>
          <w:lang w:val="mk-MK"/>
        </w:rPr>
      </w:pPr>
      <w:r w:rsidRPr="00176855">
        <w:rPr>
          <w:rFonts w:ascii="Arial" w:hAnsi="Arial" w:cs="Arial"/>
          <w:b w:val="0"/>
          <w:sz w:val="24"/>
          <w:lang w:val="mk-MK"/>
        </w:rPr>
        <w:t xml:space="preserve">     -    Остварувањето на основните функции на органите на општината;</w:t>
      </w:r>
    </w:p>
    <w:p w:rsidR="00F42175" w:rsidRPr="00176855" w:rsidRDefault="00F42175" w:rsidP="00F42175">
      <w:pPr>
        <w:pStyle w:val="Title"/>
        <w:numPr>
          <w:ilvl w:val="0"/>
          <w:numId w:val="5"/>
        </w:numPr>
        <w:jc w:val="both"/>
        <w:rPr>
          <w:rFonts w:ascii="Arial" w:hAnsi="Arial" w:cs="Arial"/>
          <w:b w:val="0"/>
          <w:sz w:val="24"/>
          <w:lang w:val="mk-MK"/>
        </w:rPr>
      </w:pPr>
      <w:r w:rsidRPr="00176855">
        <w:rPr>
          <w:rFonts w:ascii="Arial" w:hAnsi="Arial" w:cs="Arial"/>
          <w:b w:val="0"/>
          <w:sz w:val="24"/>
          <w:lang w:val="mk-MK"/>
        </w:rPr>
        <w:t>Процесот на буџетирање да претставува начин на управување со локалниот економски развој;</w:t>
      </w:r>
    </w:p>
    <w:p w:rsidR="00F42175" w:rsidRPr="00176855" w:rsidRDefault="00F42175" w:rsidP="00F42175">
      <w:pPr>
        <w:pStyle w:val="Title"/>
        <w:numPr>
          <w:ilvl w:val="0"/>
          <w:numId w:val="5"/>
        </w:numPr>
        <w:jc w:val="both"/>
        <w:rPr>
          <w:rFonts w:ascii="Arial" w:hAnsi="Arial" w:cs="Arial"/>
          <w:b w:val="0"/>
          <w:sz w:val="24"/>
          <w:lang w:val="mk-MK"/>
        </w:rPr>
      </w:pPr>
      <w:r w:rsidRPr="00176855">
        <w:rPr>
          <w:rFonts w:ascii="Arial" w:hAnsi="Arial" w:cs="Arial"/>
          <w:b w:val="0"/>
          <w:sz w:val="24"/>
          <w:lang w:val="mk-MK"/>
        </w:rPr>
        <w:t>Процесот на буџетирање да претставува начин за утврдување на приоритетите;</w:t>
      </w:r>
    </w:p>
    <w:p w:rsidR="00F42175" w:rsidRPr="00176855" w:rsidRDefault="00F42175" w:rsidP="00F42175">
      <w:pPr>
        <w:pStyle w:val="Title"/>
        <w:numPr>
          <w:ilvl w:val="0"/>
          <w:numId w:val="5"/>
        </w:numPr>
        <w:jc w:val="both"/>
        <w:rPr>
          <w:rFonts w:ascii="Arial" w:hAnsi="Arial" w:cs="Arial"/>
          <w:b w:val="0"/>
          <w:sz w:val="24"/>
          <w:lang w:val="mk-MK"/>
        </w:rPr>
      </w:pPr>
      <w:r w:rsidRPr="00176855">
        <w:rPr>
          <w:rFonts w:ascii="Arial" w:hAnsi="Arial" w:cs="Arial"/>
          <w:b w:val="0"/>
          <w:sz w:val="24"/>
          <w:lang w:val="mk-MK"/>
        </w:rPr>
        <w:t>Процесот на буџетирање да претставува начин на контрола на наменското користење на средствата на корисниците одобрени во Буџетот на Општината.</w:t>
      </w:r>
    </w:p>
    <w:p w:rsidR="00F42175" w:rsidRPr="00176855" w:rsidRDefault="00F42175" w:rsidP="00F42175">
      <w:pPr>
        <w:pStyle w:val="Title"/>
        <w:rPr>
          <w:rFonts w:ascii="Arial" w:hAnsi="Arial" w:cs="Arial"/>
          <w:lang w:val="mk-MK"/>
        </w:rPr>
      </w:pPr>
    </w:p>
    <w:p w:rsidR="00F42175" w:rsidRDefault="00F42175" w:rsidP="00F42175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176855">
        <w:rPr>
          <w:rFonts w:ascii="Arial" w:hAnsi="Arial" w:cs="Arial"/>
          <w:sz w:val="24"/>
          <w:szCs w:val="24"/>
          <w:lang w:val="mk-MK"/>
        </w:rPr>
        <w:t>Изготвувањето на Буџетот на Општина Аеродром за 20</w:t>
      </w:r>
      <w:r w:rsidRPr="00176855">
        <w:rPr>
          <w:rFonts w:ascii="Arial" w:hAnsi="Arial" w:cs="Arial"/>
          <w:sz w:val="24"/>
          <w:szCs w:val="24"/>
          <w:lang w:val="ru-RU"/>
        </w:rPr>
        <w:t>1</w:t>
      </w:r>
      <w:r w:rsidRPr="00176855">
        <w:rPr>
          <w:rFonts w:ascii="Arial" w:hAnsi="Arial" w:cs="Arial"/>
          <w:sz w:val="24"/>
          <w:szCs w:val="24"/>
          <w:lang w:val="mk-MK"/>
        </w:rPr>
        <w:t>9 година е во согласност со воведувањето на развојниот дел на буџетот, поточно среднорочниот (тригодишен) план на програмите за развој, промените настанати во програмската класификација, како и изготвувањето на буџетот за наредните три години.</w:t>
      </w:r>
    </w:p>
    <w:p w:rsidR="00F42175" w:rsidRPr="00176855" w:rsidRDefault="00F42175" w:rsidP="00F42175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tbl>
      <w:tblPr>
        <w:tblW w:w="0" w:type="auto"/>
        <w:tblInd w:w="108" w:type="dxa"/>
        <w:tblLook w:val="01E0"/>
      </w:tblPr>
      <w:tblGrid>
        <w:gridCol w:w="9072"/>
      </w:tblGrid>
      <w:tr w:rsidR="00F42175" w:rsidRPr="00176855" w:rsidTr="00830B8A">
        <w:tc>
          <w:tcPr>
            <w:tcW w:w="9072" w:type="dxa"/>
          </w:tcPr>
          <w:p w:rsidR="00F42175" w:rsidRPr="00176855" w:rsidRDefault="00F42175" w:rsidP="00830B8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176855">
              <w:rPr>
                <w:rFonts w:ascii="Arial" w:hAnsi="Arial" w:cs="Arial"/>
                <w:b/>
                <w:sz w:val="24"/>
                <w:szCs w:val="24"/>
                <w:lang w:val="mk-MK"/>
              </w:rPr>
              <w:lastRenderedPageBreak/>
              <w:t>ИЗВОРИ НА ФИНАНСИРАЊЕ - ПРИХОДИ НА</w:t>
            </w:r>
          </w:p>
          <w:p w:rsidR="00F42175" w:rsidRPr="00176855" w:rsidRDefault="00F42175" w:rsidP="00830B8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176855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ОПШТИНА АЕРОДРОМ </w:t>
            </w:r>
          </w:p>
        </w:tc>
      </w:tr>
    </w:tbl>
    <w:p w:rsidR="00F42175" w:rsidRPr="00176855" w:rsidRDefault="00F42175" w:rsidP="00F42175">
      <w:pPr>
        <w:ind w:firstLine="720"/>
        <w:rPr>
          <w:rFonts w:ascii="Arial" w:hAnsi="Arial" w:cs="Arial"/>
          <w:sz w:val="24"/>
          <w:szCs w:val="24"/>
          <w:lang w:val="mk-MK"/>
        </w:rPr>
      </w:pPr>
    </w:p>
    <w:p w:rsidR="00F42175" w:rsidRPr="00176855" w:rsidRDefault="00F42175" w:rsidP="00F4217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76855">
        <w:rPr>
          <w:rFonts w:ascii="Arial" w:hAnsi="Arial" w:cs="Arial"/>
          <w:sz w:val="24"/>
          <w:szCs w:val="24"/>
          <w:lang w:val="mk-MK"/>
        </w:rPr>
        <w:t>Планираните извори на приходи од кои ќе се финансираат расходите на Општина Аеродром во Буџетот за 2019 година изнесуваат 1.068.362.000 денари.</w:t>
      </w:r>
    </w:p>
    <w:p w:rsidR="00F42175" w:rsidRPr="00176855" w:rsidRDefault="00F42175" w:rsidP="00F4217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42175" w:rsidRPr="00176855" w:rsidRDefault="00F42175" w:rsidP="00F42175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176855">
        <w:rPr>
          <w:rFonts w:ascii="Arial" w:hAnsi="Arial" w:cs="Arial"/>
          <w:sz w:val="24"/>
          <w:szCs w:val="24"/>
          <w:lang w:val="mk-MK"/>
        </w:rPr>
        <w:t xml:space="preserve">Приходите на Буџетот на Општината за 2019 година се планирани согласно направената анализа на историските податоци и досегашниот тренд на наплата на разните групи на приходи, како и предвидувањата за очекуваните приходи од надоместокот за уредување на градежното земјиште, надоместокот за утврдување на правен статус на бесправно изградени објекти, даноците на имот, донациите, самофинансирачките активности и блок дотациите за основните училишта и детските градинки и другите трансфери од Буџетот на Република Македонија за 2019 година. </w:t>
      </w:r>
    </w:p>
    <w:p w:rsidR="00F42175" w:rsidRPr="00176855" w:rsidRDefault="00F42175" w:rsidP="00F42175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176855">
        <w:rPr>
          <w:rFonts w:ascii="Arial" w:hAnsi="Arial" w:cs="Arial"/>
          <w:sz w:val="24"/>
          <w:szCs w:val="24"/>
          <w:lang w:val="mk-MK"/>
        </w:rPr>
        <w:t>Општината планира да троши и средства од вишокот на приходи од претходните години во износ од 204.391.000 денари, како и средства префрлени согласно Законот за финансиска поддршка на ЕЛС и единки корисници за финансирање на доспеани, а неплатени обврски во износ од 3.203.000 денари, што е прикажано како дефицитарно финансирање.</w:t>
      </w:r>
    </w:p>
    <w:p w:rsidR="00F42175" w:rsidRPr="00176855" w:rsidRDefault="00F42175" w:rsidP="00F42175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tbl>
      <w:tblPr>
        <w:tblW w:w="9280" w:type="dxa"/>
        <w:tblInd w:w="98" w:type="dxa"/>
        <w:tblLook w:val="04A0"/>
      </w:tblPr>
      <w:tblGrid>
        <w:gridCol w:w="820"/>
        <w:gridCol w:w="6480"/>
        <w:gridCol w:w="1980"/>
      </w:tblGrid>
      <w:tr w:rsidR="00F42175" w:rsidRPr="00F2125E" w:rsidTr="00830B8A">
        <w:trPr>
          <w:trHeight w:val="324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75" w:rsidRPr="00F2125E" w:rsidRDefault="00F42175" w:rsidP="00830B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125E">
              <w:rPr>
                <w:rFonts w:ascii="Arial" w:hAnsi="Arial" w:cs="Arial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75" w:rsidRPr="00F2125E" w:rsidRDefault="00F42175" w:rsidP="00830B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125E">
              <w:rPr>
                <w:rFonts w:ascii="Arial" w:hAnsi="Arial" w:cs="Arial"/>
                <w:sz w:val="24"/>
                <w:szCs w:val="24"/>
              </w:rPr>
              <w:t>Даночни</w:t>
            </w:r>
            <w:proofErr w:type="spellEnd"/>
            <w:r w:rsidRPr="00F212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125E">
              <w:rPr>
                <w:rFonts w:ascii="Arial" w:hAnsi="Arial" w:cs="Arial"/>
                <w:sz w:val="24"/>
                <w:szCs w:val="24"/>
              </w:rPr>
              <w:t>приходи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75" w:rsidRPr="00F2125E" w:rsidRDefault="00F42175" w:rsidP="00830B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25E">
              <w:rPr>
                <w:rFonts w:ascii="Arial" w:hAnsi="Arial" w:cs="Arial"/>
                <w:sz w:val="24"/>
                <w:szCs w:val="24"/>
              </w:rPr>
              <w:t>365,460,000</w:t>
            </w:r>
          </w:p>
        </w:tc>
      </w:tr>
      <w:tr w:rsidR="00F42175" w:rsidRPr="00F2125E" w:rsidTr="00830B8A">
        <w:trPr>
          <w:trHeight w:val="32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75" w:rsidRPr="00F2125E" w:rsidRDefault="00F42175" w:rsidP="00830B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125E">
              <w:rPr>
                <w:rFonts w:ascii="Arial" w:hAnsi="Arial" w:cs="Arial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75" w:rsidRPr="00F2125E" w:rsidRDefault="00F42175" w:rsidP="00830B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125E">
              <w:rPr>
                <w:rFonts w:ascii="Arial" w:hAnsi="Arial" w:cs="Arial"/>
                <w:sz w:val="24"/>
                <w:szCs w:val="24"/>
              </w:rPr>
              <w:t>Неданочни</w:t>
            </w:r>
            <w:proofErr w:type="spellEnd"/>
            <w:r w:rsidRPr="00F212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125E">
              <w:rPr>
                <w:rFonts w:ascii="Arial" w:hAnsi="Arial" w:cs="Arial"/>
                <w:sz w:val="24"/>
                <w:szCs w:val="24"/>
              </w:rPr>
              <w:t>приходи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75" w:rsidRPr="00F2125E" w:rsidRDefault="00F42175" w:rsidP="00830B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25E">
              <w:rPr>
                <w:rFonts w:ascii="Arial" w:hAnsi="Arial" w:cs="Arial"/>
                <w:sz w:val="24"/>
                <w:szCs w:val="24"/>
              </w:rPr>
              <w:t>95,166,000</w:t>
            </w:r>
          </w:p>
        </w:tc>
      </w:tr>
      <w:tr w:rsidR="00F42175" w:rsidRPr="00F2125E" w:rsidTr="00830B8A">
        <w:trPr>
          <w:trHeight w:val="32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75" w:rsidRPr="00F2125E" w:rsidRDefault="00F42175" w:rsidP="00830B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125E">
              <w:rPr>
                <w:rFonts w:ascii="Arial" w:hAnsi="Arial" w:cs="Arial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75" w:rsidRPr="00F2125E" w:rsidRDefault="00F42175" w:rsidP="00830B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125E">
              <w:rPr>
                <w:rFonts w:ascii="Arial" w:hAnsi="Arial" w:cs="Arial"/>
                <w:sz w:val="24"/>
                <w:szCs w:val="24"/>
              </w:rPr>
              <w:t>Капитални</w:t>
            </w:r>
            <w:proofErr w:type="spellEnd"/>
            <w:r w:rsidRPr="00F212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125E">
              <w:rPr>
                <w:rFonts w:ascii="Arial" w:hAnsi="Arial" w:cs="Arial"/>
                <w:sz w:val="24"/>
                <w:szCs w:val="24"/>
              </w:rPr>
              <w:t>приходи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75" w:rsidRPr="00F2125E" w:rsidRDefault="00F42175" w:rsidP="00830B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25E">
              <w:rPr>
                <w:rFonts w:ascii="Arial" w:hAnsi="Arial" w:cs="Arial"/>
                <w:sz w:val="24"/>
                <w:szCs w:val="24"/>
              </w:rPr>
              <w:t>4,650,000</w:t>
            </w:r>
          </w:p>
        </w:tc>
      </w:tr>
      <w:tr w:rsidR="00F42175" w:rsidRPr="00F2125E" w:rsidTr="00830B8A">
        <w:trPr>
          <w:trHeight w:val="32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75" w:rsidRPr="00F2125E" w:rsidRDefault="00F42175" w:rsidP="00830B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125E">
              <w:rPr>
                <w:rFonts w:ascii="Arial" w:hAnsi="Arial" w:cs="Arial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75" w:rsidRPr="00F2125E" w:rsidRDefault="00F42175" w:rsidP="00830B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125E">
              <w:rPr>
                <w:rFonts w:ascii="Arial" w:hAnsi="Arial" w:cs="Arial"/>
                <w:sz w:val="24"/>
                <w:szCs w:val="24"/>
              </w:rPr>
              <w:t>Трансфери</w:t>
            </w:r>
            <w:proofErr w:type="spellEnd"/>
            <w:r w:rsidRPr="00F2125E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F2125E">
              <w:rPr>
                <w:rFonts w:ascii="Arial" w:hAnsi="Arial" w:cs="Arial"/>
                <w:sz w:val="24"/>
                <w:szCs w:val="24"/>
              </w:rPr>
              <w:t>донации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75" w:rsidRPr="00F2125E" w:rsidRDefault="00F42175" w:rsidP="00830B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125E">
              <w:rPr>
                <w:rFonts w:ascii="Arial" w:hAnsi="Arial" w:cs="Arial"/>
                <w:sz w:val="24"/>
                <w:szCs w:val="24"/>
              </w:rPr>
              <w:t>603,086,000</w:t>
            </w:r>
          </w:p>
        </w:tc>
      </w:tr>
    </w:tbl>
    <w:p w:rsidR="00F42175" w:rsidRPr="00176855" w:rsidRDefault="00F42175" w:rsidP="00F42175">
      <w:pPr>
        <w:ind w:left="720"/>
        <w:rPr>
          <w:rFonts w:ascii="Arial" w:hAnsi="Arial" w:cs="Arial"/>
          <w:sz w:val="24"/>
          <w:szCs w:val="24"/>
          <w:lang w:val="ru-RU"/>
        </w:rPr>
      </w:pPr>
    </w:p>
    <w:p w:rsidR="00F42175" w:rsidRPr="00176855" w:rsidRDefault="00F42175" w:rsidP="00F42175">
      <w:pPr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094846" cy="2689860"/>
            <wp:effectExtent l="5277" t="0" r="5277" b="0"/>
            <wp:docPr id="1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42175" w:rsidRPr="00176855" w:rsidRDefault="00F42175" w:rsidP="00F42175">
      <w:pPr>
        <w:jc w:val="both"/>
        <w:rPr>
          <w:rFonts w:ascii="Arial" w:hAnsi="Arial" w:cs="Arial"/>
          <w:sz w:val="24"/>
          <w:szCs w:val="24"/>
          <w:lang w:val="mk-MK"/>
        </w:rPr>
      </w:pPr>
      <w:r w:rsidRPr="00176855">
        <w:rPr>
          <w:rFonts w:ascii="Arial" w:hAnsi="Arial" w:cs="Arial"/>
          <w:sz w:val="24"/>
          <w:szCs w:val="24"/>
          <w:lang w:val="mk-MK"/>
        </w:rPr>
        <w:tab/>
      </w:r>
    </w:p>
    <w:p w:rsidR="00F42175" w:rsidRDefault="00F42175" w:rsidP="00F42175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176855">
        <w:rPr>
          <w:rFonts w:ascii="Arial" w:hAnsi="Arial" w:cs="Arial"/>
          <w:sz w:val="24"/>
          <w:szCs w:val="24"/>
          <w:lang w:val="mk-MK"/>
        </w:rPr>
        <w:t xml:space="preserve">Од графичкиот приказ може да се заклучи дека значително учество во вкупните приходи од </w:t>
      </w:r>
      <w:r w:rsidRPr="00176855">
        <w:rPr>
          <w:rFonts w:ascii="Arial" w:hAnsi="Arial" w:cs="Arial"/>
          <w:sz w:val="24"/>
          <w:szCs w:val="24"/>
        </w:rPr>
        <w:t>34</w:t>
      </w:r>
      <w:r w:rsidRPr="00176855">
        <w:rPr>
          <w:rFonts w:ascii="Arial" w:hAnsi="Arial" w:cs="Arial"/>
          <w:sz w:val="24"/>
          <w:szCs w:val="24"/>
          <w:lang w:val="mk-MK"/>
        </w:rPr>
        <w:t>,</w:t>
      </w:r>
      <w:r w:rsidRPr="00176855">
        <w:rPr>
          <w:rFonts w:ascii="Arial" w:hAnsi="Arial" w:cs="Arial"/>
          <w:sz w:val="24"/>
          <w:szCs w:val="24"/>
        </w:rPr>
        <w:t>2</w:t>
      </w:r>
      <w:r w:rsidRPr="00176855">
        <w:rPr>
          <w:rFonts w:ascii="Arial" w:hAnsi="Arial" w:cs="Arial"/>
          <w:sz w:val="24"/>
          <w:szCs w:val="24"/>
          <w:lang w:val="mk-MK"/>
        </w:rPr>
        <w:t xml:space="preserve">% имаат даночните приходи кои претставуваат и основа за финансирање на функциите на општината, неданочните приходи учествуваат со </w:t>
      </w:r>
      <w:r w:rsidRPr="00176855">
        <w:rPr>
          <w:rFonts w:ascii="Arial" w:hAnsi="Arial" w:cs="Arial"/>
          <w:sz w:val="24"/>
          <w:szCs w:val="24"/>
        </w:rPr>
        <w:t>8</w:t>
      </w:r>
      <w:r w:rsidRPr="00176855">
        <w:rPr>
          <w:rFonts w:ascii="Arial" w:hAnsi="Arial" w:cs="Arial"/>
          <w:sz w:val="24"/>
          <w:szCs w:val="24"/>
          <w:lang w:val="mk-MK"/>
        </w:rPr>
        <w:t>,</w:t>
      </w:r>
      <w:r w:rsidRPr="00176855">
        <w:rPr>
          <w:rFonts w:ascii="Arial" w:hAnsi="Arial" w:cs="Arial"/>
          <w:sz w:val="24"/>
          <w:szCs w:val="24"/>
        </w:rPr>
        <w:t>9</w:t>
      </w:r>
      <w:r w:rsidRPr="00176855">
        <w:rPr>
          <w:rFonts w:ascii="Arial" w:hAnsi="Arial" w:cs="Arial"/>
          <w:sz w:val="24"/>
          <w:szCs w:val="24"/>
          <w:lang w:val="mk-MK"/>
        </w:rPr>
        <w:t>%, капиталните приходи учествуваат со 0,</w:t>
      </w:r>
      <w:r w:rsidRPr="00176855">
        <w:rPr>
          <w:rFonts w:ascii="Arial" w:hAnsi="Arial" w:cs="Arial"/>
          <w:sz w:val="24"/>
          <w:szCs w:val="24"/>
        </w:rPr>
        <w:t>4</w:t>
      </w:r>
      <w:r w:rsidRPr="00176855">
        <w:rPr>
          <w:rFonts w:ascii="Arial" w:hAnsi="Arial" w:cs="Arial"/>
          <w:sz w:val="24"/>
          <w:szCs w:val="24"/>
          <w:lang w:val="mk-MK"/>
        </w:rPr>
        <w:t xml:space="preserve">%, додека со дел од 56,4% учествуваат приходите од трансфери и донации вклучително средствата прикажани со дефицитарно финансирање. </w:t>
      </w:r>
    </w:p>
    <w:p w:rsidR="00F42175" w:rsidRPr="00176855" w:rsidRDefault="00F42175" w:rsidP="00F42175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tbl>
      <w:tblPr>
        <w:tblW w:w="0" w:type="auto"/>
        <w:jc w:val="center"/>
        <w:tblLook w:val="01E0"/>
      </w:tblPr>
      <w:tblGrid>
        <w:gridCol w:w="9108"/>
      </w:tblGrid>
      <w:tr w:rsidR="00F42175" w:rsidRPr="00176855" w:rsidTr="00830B8A">
        <w:trPr>
          <w:trHeight w:val="80"/>
          <w:jc w:val="center"/>
        </w:trPr>
        <w:tc>
          <w:tcPr>
            <w:tcW w:w="9108" w:type="dxa"/>
          </w:tcPr>
          <w:p w:rsidR="00F42175" w:rsidRPr="00176855" w:rsidRDefault="00F42175" w:rsidP="00830B8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176855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ПЛАНИРАНИ  БУЏЕТСКИ  РАСХОДИ НА </w:t>
            </w:r>
          </w:p>
          <w:p w:rsidR="00F42175" w:rsidRPr="00176855" w:rsidRDefault="00F42175" w:rsidP="00830B8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mk-MK"/>
              </w:rPr>
            </w:pPr>
            <w:r w:rsidRPr="00176855">
              <w:rPr>
                <w:rFonts w:ascii="Arial" w:hAnsi="Arial" w:cs="Arial"/>
                <w:b/>
                <w:sz w:val="24"/>
                <w:szCs w:val="24"/>
                <w:lang w:val="mk-MK"/>
              </w:rPr>
              <w:t>ОПШТИНА АЕРОДРОМ</w:t>
            </w:r>
          </w:p>
        </w:tc>
      </w:tr>
    </w:tbl>
    <w:p w:rsidR="00F42175" w:rsidRPr="00176855" w:rsidRDefault="00F42175" w:rsidP="00F42175">
      <w:pPr>
        <w:tabs>
          <w:tab w:val="left" w:pos="1230"/>
        </w:tabs>
        <w:rPr>
          <w:rFonts w:ascii="Arial" w:hAnsi="Arial" w:cs="Arial"/>
          <w:sz w:val="24"/>
          <w:szCs w:val="24"/>
          <w:lang w:val="mk-MK"/>
        </w:rPr>
      </w:pPr>
    </w:p>
    <w:p w:rsidR="00F42175" w:rsidRPr="00176855" w:rsidRDefault="00F42175" w:rsidP="00F42175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mk-MK"/>
        </w:rPr>
      </w:pPr>
      <w:r w:rsidRPr="00176855">
        <w:rPr>
          <w:rFonts w:ascii="Arial" w:hAnsi="Arial" w:cs="Arial"/>
          <w:sz w:val="24"/>
          <w:szCs w:val="24"/>
          <w:lang w:val="mk-MK"/>
        </w:rPr>
        <w:tab/>
        <w:t xml:space="preserve">Планирани расходи на Општина Аеродром за 2019 година, вкупно изнесуваат </w:t>
      </w:r>
      <w:r w:rsidRPr="00176855">
        <w:rPr>
          <w:rFonts w:ascii="Arial" w:hAnsi="Arial" w:cs="Arial"/>
          <w:sz w:val="24"/>
          <w:szCs w:val="24"/>
        </w:rPr>
        <w:t>1.068</w:t>
      </w:r>
      <w:r w:rsidRPr="00176855">
        <w:rPr>
          <w:rFonts w:ascii="Arial" w:hAnsi="Arial" w:cs="Arial"/>
          <w:sz w:val="24"/>
          <w:szCs w:val="24"/>
          <w:lang w:val="mk-MK"/>
        </w:rPr>
        <w:t>.362.000 денари и со тоа се запазува буџетското правило на балансирани приходи и расходи. Согласно економската класификација истите се утврдени по одделни намени и видови.</w:t>
      </w:r>
    </w:p>
    <w:p w:rsidR="00F42175" w:rsidRPr="00176855" w:rsidRDefault="00F42175" w:rsidP="00F42175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mk-MK"/>
        </w:rPr>
      </w:pPr>
    </w:p>
    <w:tbl>
      <w:tblPr>
        <w:tblW w:w="9280" w:type="dxa"/>
        <w:tblInd w:w="98" w:type="dxa"/>
        <w:tblLook w:val="04A0"/>
      </w:tblPr>
      <w:tblGrid>
        <w:gridCol w:w="820"/>
        <w:gridCol w:w="6480"/>
        <w:gridCol w:w="1980"/>
      </w:tblGrid>
      <w:tr w:rsidR="00F42175" w:rsidRPr="00812D95" w:rsidTr="00830B8A">
        <w:trPr>
          <w:trHeight w:val="324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75" w:rsidRPr="00812D95" w:rsidRDefault="00F42175" w:rsidP="00830B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D95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75" w:rsidRPr="00812D95" w:rsidRDefault="00F42175" w:rsidP="00830B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2D95">
              <w:rPr>
                <w:rFonts w:ascii="Arial" w:hAnsi="Arial" w:cs="Arial"/>
                <w:sz w:val="24"/>
                <w:szCs w:val="24"/>
              </w:rPr>
              <w:t>Плати</w:t>
            </w:r>
            <w:proofErr w:type="spellEnd"/>
            <w:r w:rsidRPr="00812D95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812D95">
              <w:rPr>
                <w:rFonts w:ascii="Arial" w:hAnsi="Arial" w:cs="Arial"/>
                <w:sz w:val="24"/>
                <w:szCs w:val="24"/>
              </w:rPr>
              <w:t>надоместоци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75" w:rsidRPr="00812D95" w:rsidRDefault="00F42175" w:rsidP="00830B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2D95">
              <w:rPr>
                <w:rFonts w:ascii="Arial" w:hAnsi="Arial" w:cs="Arial"/>
                <w:sz w:val="24"/>
                <w:szCs w:val="24"/>
              </w:rPr>
              <w:t>392,093,000</w:t>
            </w:r>
          </w:p>
        </w:tc>
      </w:tr>
      <w:tr w:rsidR="00F42175" w:rsidRPr="00812D95" w:rsidTr="00830B8A">
        <w:trPr>
          <w:trHeight w:val="32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75" w:rsidRPr="00812D95" w:rsidRDefault="00F42175" w:rsidP="00830B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D95">
              <w:rPr>
                <w:rFonts w:ascii="Arial" w:hAnsi="Arial" w:cs="Arial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75" w:rsidRPr="00812D95" w:rsidRDefault="00F42175" w:rsidP="00830B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2D95">
              <w:rPr>
                <w:rFonts w:ascii="Arial" w:hAnsi="Arial" w:cs="Arial"/>
                <w:sz w:val="24"/>
                <w:szCs w:val="24"/>
              </w:rPr>
              <w:t>Резерви</w:t>
            </w:r>
            <w:proofErr w:type="spellEnd"/>
            <w:r w:rsidRPr="00812D95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812D95">
              <w:rPr>
                <w:rFonts w:ascii="Arial" w:hAnsi="Arial" w:cs="Arial"/>
                <w:sz w:val="24"/>
                <w:szCs w:val="24"/>
              </w:rPr>
              <w:t>недефинирани</w:t>
            </w:r>
            <w:proofErr w:type="spellEnd"/>
            <w:r w:rsidRPr="00812D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2D95">
              <w:rPr>
                <w:rFonts w:ascii="Arial" w:hAnsi="Arial" w:cs="Arial"/>
                <w:sz w:val="24"/>
                <w:szCs w:val="24"/>
              </w:rPr>
              <w:t>расходи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75" w:rsidRPr="00812D95" w:rsidRDefault="00F42175" w:rsidP="00830B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2D95">
              <w:rPr>
                <w:rFonts w:ascii="Arial" w:hAnsi="Arial" w:cs="Arial"/>
                <w:sz w:val="24"/>
                <w:szCs w:val="24"/>
              </w:rPr>
              <w:t>6,000,000</w:t>
            </w:r>
          </w:p>
        </w:tc>
      </w:tr>
      <w:tr w:rsidR="00F42175" w:rsidRPr="00812D95" w:rsidTr="00830B8A">
        <w:trPr>
          <w:trHeight w:val="32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75" w:rsidRPr="00812D95" w:rsidRDefault="00F42175" w:rsidP="00830B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D95">
              <w:rPr>
                <w:rFonts w:ascii="Arial" w:hAnsi="Arial" w:cs="Arial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75" w:rsidRPr="00812D95" w:rsidRDefault="00F42175" w:rsidP="00830B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2D95">
              <w:rPr>
                <w:rFonts w:ascii="Arial" w:hAnsi="Arial" w:cs="Arial"/>
                <w:sz w:val="24"/>
                <w:szCs w:val="24"/>
              </w:rPr>
              <w:t>Стоки</w:t>
            </w:r>
            <w:proofErr w:type="spellEnd"/>
            <w:r w:rsidRPr="00812D95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812D95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75" w:rsidRPr="00812D95" w:rsidRDefault="00F42175" w:rsidP="00830B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2D95">
              <w:rPr>
                <w:rFonts w:ascii="Arial" w:hAnsi="Arial" w:cs="Arial"/>
                <w:sz w:val="24"/>
                <w:szCs w:val="24"/>
              </w:rPr>
              <w:t>452,624,000</w:t>
            </w:r>
          </w:p>
        </w:tc>
      </w:tr>
      <w:tr w:rsidR="00F42175" w:rsidRPr="00812D95" w:rsidTr="00830B8A">
        <w:trPr>
          <w:trHeight w:val="32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75" w:rsidRPr="00812D95" w:rsidRDefault="00F42175" w:rsidP="00830B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D9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75" w:rsidRPr="00812D95" w:rsidRDefault="00F42175" w:rsidP="00830B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2D95">
              <w:rPr>
                <w:rFonts w:ascii="Arial" w:hAnsi="Arial" w:cs="Arial"/>
                <w:sz w:val="24"/>
                <w:szCs w:val="24"/>
              </w:rPr>
              <w:t>Субвенции</w:t>
            </w:r>
            <w:proofErr w:type="spellEnd"/>
            <w:r w:rsidRPr="00812D95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812D95">
              <w:rPr>
                <w:rFonts w:ascii="Arial" w:hAnsi="Arial" w:cs="Arial"/>
                <w:sz w:val="24"/>
                <w:szCs w:val="24"/>
              </w:rPr>
              <w:t>трансфери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75" w:rsidRPr="00812D95" w:rsidRDefault="00F42175" w:rsidP="00830B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2D95">
              <w:rPr>
                <w:rFonts w:ascii="Arial" w:hAnsi="Arial" w:cs="Arial"/>
                <w:sz w:val="24"/>
                <w:szCs w:val="24"/>
              </w:rPr>
              <w:t>47,073,000</w:t>
            </w:r>
          </w:p>
        </w:tc>
      </w:tr>
      <w:tr w:rsidR="00F42175" w:rsidRPr="00812D95" w:rsidTr="00830B8A">
        <w:trPr>
          <w:trHeight w:val="32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75" w:rsidRPr="00812D95" w:rsidRDefault="00F42175" w:rsidP="00830B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D95">
              <w:rPr>
                <w:rFonts w:ascii="Arial" w:hAnsi="Arial" w:cs="Arial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75" w:rsidRPr="00812D95" w:rsidRDefault="00F42175" w:rsidP="00830B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2D95">
              <w:rPr>
                <w:rFonts w:ascii="Arial" w:hAnsi="Arial" w:cs="Arial"/>
                <w:sz w:val="24"/>
                <w:szCs w:val="24"/>
              </w:rPr>
              <w:t>Капитални</w:t>
            </w:r>
            <w:proofErr w:type="spellEnd"/>
            <w:r w:rsidRPr="00812D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2D95">
              <w:rPr>
                <w:rFonts w:ascii="Arial" w:hAnsi="Arial" w:cs="Arial"/>
                <w:sz w:val="24"/>
                <w:szCs w:val="24"/>
              </w:rPr>
              <w:t>расходи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75" w:rsidRPr="00812D95" w:rsidRDefault="00F42175" w:rsidP="00830B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2D95">
              <w:rPr>
                <w:rFonts w:ascii="Arial" w:hAnsi="Arial" w:cs="Arial"/>
                <w:sz w:val="24"/>
                <w:szCs w:val="24"/>
              </w:rPr>
              <w:t>170,572,000</w:t>
            </w:r>
          </w:p>
        </w:tc>
      </w:tr>
    </w:tbl>
    <w:p w:rsidR="00F42175" w:rsidRPr="00176855" w:rsidRDefault="00F42175" w:rsidP="00F42175">
      <w:pPr>
        <w:tabs>
          <w:tab w:val="left" w:pos="108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F42175" w:rsidRPr="00176855" w:rsidRDefault="00F42175" w:rsidP="00F42175">
      <w:pPr>
        <w:tabs>
          <w:tab w:val="left" w:pos="1230"/>
        </w:tabs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71746" cy="2865120"/>
            <wp:effectExtent l="5917" t="0" r="5917" b="0"/>
            <wp:docPr id="6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2175" w:rsidRPr="00176855" w:rsidRDefault="00F42175" w:rsidP="00F42175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176855">
        <w:rPr>
          <w:rFonts w:ascii="Arial" w:hAnsi="Arial" w:cs="Arial"/>
          <w:sz w:val="24"/>
          <w:szCs w:val="24"/>
          <w:lang w:val="mk-MK"/>
        </w:rPr>
        <w:tab/>
      </w:r>
    </w:p>
    <w:p w:rsidR="00F42175" w:rsidRPr="00176855" w:rsidRDefault="00F42175" w:rsidP="00F42175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176855">
        <w:rPr>
          <w:rFonts w:ascii="Arial" w:hAnsi="Arial" w:cs="Arial"/>
          <w:sz w:val="24"/>
          <w:szCs w:val="24"/>
          <w:lang w:val="mk-MK"/>
        </w:rPr>
        <w:t>Од графичкиот приказ може да се констатира дека учеството на капиталните расходи изнесува 1</w:t>
      </w:r>
      <w:r w:rsidRPr="00176855">
        <w:rPr>
          <w:rFonts w:ascii="Arial" w:hAnsi="Arial" w:cs="Arial"/>
          <w:sz w:val="24"/>
          <w:szCs w:val="24"/>
        </w:rPr>
        <w:t>6</w:t>
      </w:r>
      <w:r w:rsidRPr="00176855">
        <w:rPr>
          <w:rFonts w:ascii="Arial" w:hAnsi="Arial" w:cs="Arial"/>
          <w:sz w:val="24"/>
          <w:szCs w:val="24"/>
          <w:lang w:val="mk-MK"/>
        </w:rPr>
        <w:t>% со што се планира да се иницира изградбата на нова</w:t>
      </w:r>
      <w:r w:rsidRPr="00176855">
        <w:rPr>
          <w:rFonts w:ascii="Arial" w:hAnsi="Arial" w:cs="Arial"/>
          <w:sz w:val="24"/>
          <w:szCs w:val="24"/>
        </w:rPr>
        <w:t>,</w:t>
      </w:r>
      <w:r w:rsidRPr="00176855">
        <w:rPr>
          <w:rFonts w:ascii="Arial" w:hAnsi="Arial" w:cs="Arial"/>
          <w:sz w:val="24"/>
          <w:szCs w:val="24"/>
          <w:lang w:val="mk-MK"/>
        </w:rPr>
        <w:t xml:space="preserve"> реконструкција и одржување на постојната инфраструктура, како и подобрување на вкупните јавни услуги. </w:t>
      </w:r>
    </w:p>
    <w:p w:rsidR="00F42175" w:rsidRPr="00176855" w:rsidRDefault="00F42175" w:rsidP="00F42175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176855">
        <w:rPr>
          <w:rFonts w:ascii="Arial" w:hAnsi="Arial" w:cs="Arial"/>
          <w:sz w:val="24"/>
          <w:szCs w:val="24"/>
          <w:lang w:val="mk-MK"/>
        </w:rPr>
        <w:t>Во делот на расходите за стоки и услуги на кои отпаѓаат 4</w:t>
      </w:r>
      <w:r w:rsidRPr="00176855">
        <w:rPr>
          <w:rFonts w:ascii="Arial" w:hAnsi="Arial" w:cs="Arial"/>
          <w:sz w:val="24"/>
          <w:szCs w:val="24"/>
        </w:rPr>
        <w:t>2</w:t>
      </w:r>
      <w:r w:rsidRPr="00176855">
        <w:rPr>
          <w:rFonts w:ascii="Arial" w:hAnsi="Arial" w:cs="Arial"/>
          <w:sz w:val="24"/>
          <w:szCs w:val="24"/>
          <w:lang w:val="ru-RU"/>
        </w:rPr>
        <w:t>,</w:t>
      </w:r>
      <w:r w:rsidRPr="00176855">
        <w:rPr>
          <w:rFonts w:ascii="Arial" w:hAnsi="Arial" w:cs="Arial"/>
          <w:sz w:val="24"/>
          <w:szCs w:val="24"/>
        </w:rPr>
        <w:t>4</w:t>
      </w:r>
      <w:r w:rsidRPr="00176855">
        <w:rPr>
          <w:rFonts w:ascii="Arial" w:hAnsi="Arial" w:cs="Arial"/>
          <w:sz w:val="24"/>
          <w:szCs w:val="24"/>
          <w:lang w:val="mk-MK"/>
        </w:rPr>
        <w:t xml:space="preserve">%, покрај тековните расходи за функционирање на општината и месните заедници, се содржани и расходите за финансирање на комуналните услуги и тековното одржување на основното образование и детската заштита. </w:t>
      </w:r>
    </w:p>
    <w:p w:rsidR="00F42175" w:rsidRPr="00176855" w:rsidRDefault="00F42175" w:rsidP="00F42175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176855">
        <w:rPr>
          <w:rFonts w:ascii="Arial" w:hAnsi="Arial" w:cs="Arial"/>
          <w:sz w:val="24"/>
          <w:szCs w:val="24"/>
          <w:lang w:val="mk-MK"/>
        </w:rPr>
        <w:t>Во Буџетот на Општина Аеродром за 2019 година, со дел од 3</w:t>
      </w:r>
      <w:r w:rsidRPr="00176855">
        <w:rPr>
          <w:rFonts w:ascii="Arial" w:hAnsi="Arial" w:cs="Arial"/>
          <w:sz w:val="24"/>
          <w:szCs w:val="24"/>
        </w:rPr>
        <w:t>6</w:t>
      </w:r>
      <w:r w:rsidRPr="00176855">
        <w:rPr>
          <w:rFonts w:ascii="Arial" w:hAnsi="Arial" w:cs="Arial"/>
          <w:sz w:val="24"/>
          <w:szCs w:val="24"/>
          <w:lang w:val="mk-MK"/>
        </w:rPr>
        <w:t>,</w:t>
      </w:r>
      <w:r w:rsidRPr="00176855">
        <w:rPr>
          <w:rFonts w:ascii="Arial" w:hAnsi="Arial" w:cs="Arial"/>
          <w:sz w:val="24"/>
          <w:szCs w:val="24"/>
        </w:rPr>
        <w:t>7</w:t>
      </w:r>
      <w:r w:rsidRPr="00176855">
        <w:rPr>
          <w:rFonts w:ascii="Arial" w:hAnsi="Arial" w:cs="Arial"/>
          <w:sz w:val="24"/>
          <w:szCs w:val="24"/>
          <w:lang w:val="mk-MK"/>
        </w:rPr>
        <w:t>% од вкупните расходи се обезбедени средства за плати и надоместоци за вработените во општината и месните заедници, градоначалникот на Општината, членовите на Советот на Општината, како и вработените во општинските буџетски корисници кои по влезот на општината во втората фаза од фискалната децентрализација се финансираат преку блок дотации.</w:t>
      </w:r>
    </w:p>
    <w:p w:rsidR="00F42175" w:rsidRPr="00176855" w:rsidRDefault="00F42175" w:rsidP="00F42175">
      <w:pPr>
        <w:tabs>
          <w:tab w:val="left" w:pos="1080"/>
        </w:tabs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176855">
        <w:rPr>
          <w:rFonts w:ascii="Arial" w:hAnsi="Arial" w:cs="Arial"/>
          <w:sz w:val="24"/>
          <w:szCs w:val="24"/>
          <w:lang w:val="mk-MK"/>
        </w:rPr>
        <w:t>Останатите расходи се однесуваат на резерви и недефинирани расходи со 0,6% и расходи за субвенции и трансфери со 4,</w:t>
      </w:r>
      <w:r w:rsidRPr="00176855">
        <w:rPr>
          <w:rFonts w:ascii="Arial" w:hAnsi="Arial" w:cs="Arial"/>
          <w:sz w:val="24"/>
          <w:szCs w:val="24"/>
        </w:rPr>
        <w:t>4</w:t>
      </w:r>
      <w:r w:rsidRPr="00176855">
        <w:rPr>
          <w:rFonts w:ascii="Arial" w:hAnsi="Arial" w:cs="Arial"/>
          <w:sz w:val="24"/>
          <w:szCs w:val="24"/>
          <w:lang w:val="mk-MK"/>
        </w:rPr>
        <w:t>% од вкупните расходи.</w:t>
      </w:r>
    </w:p>
    <w:p w:rsidR="00F42175" w:rsidRPr="00176855" w:rsidRDefault="00F42175" w:rsidP="00F42175">
      <w:pPr>
        <w:tabs>
          <w:tab w:val="left" w:pos="709"/>
        </w:tabs>
        <w:jc w:val="both"/>
        <w:rPr>
          <w:rFonts w:ascii="Arial" w:hAnsi="Arial" w:cs="Arial"/>
          <w:sz w:val="24"/>
        </w:rPr>
      </w:pPr>
      <w:r w:rsidRPr="00176855">
        <w:rPr>
          <w:rFonts w:ascii="Arial" w:hAnsi="Arial" w:cs="Arial"/>
          <w:sz w:val="24"/>
          <w:lang w:val="mk-MK"/>
        </w:rPr>
        <w:lastRenderedPageBreak/>
        <w:tab/>
        <w:t>Финансирањето на активностите според надлежностите во Буџетот на Општина Аеродром за 2019</w:t>
      </w:r>
      <w:r w:rsidRPr="00176855">
        <w:rPr>
          <w:rFonts w:ascii="Arial" w:hAnsi="Arial" w:cs="Arial"/>
          <w:sz w:val="24"/>
        </w:rPr>
        <w:t xml:space="preserve"> </w:t>
      </w:r>
      <w:r w:rsidRPr="00176855">
        <w:rPr>
          <w:rFonts w:ascii="Arial" w:hAnsi="Arial" w:cs="Arial"/>
          <w:sz w:val="24"/>
          <w:lang w:val="mk-MK"/>
        </w:rPr>
        <w:t>година е следен:</w:t>
      </w:r>
    </w:p>
    <w:tbl>
      <w:tblPr>
        <w:tblW w:w="9364" w:type="dxa"/>
        <w:tblInd w:w="103" w:type="dxa"/>
        <w:tblLook w:val="04A0"/>
      </w:tblPr>
      <w:tblGrid>
        <w:gridCol w:w="820"/>
        <w:gridCol w:w="6564"/>
        <w:gridCol w:w="1980"/>
      </w:tblGrid>
      <w:tr w:rsidR="00F42175" w:rsidRPr="00F42175" w:rsidTr="00830B8A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СОВЕТ НА ОПШТИНА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51,908,000</w:t>
            </w:r>
          </w:p>
        </w:tc>
      </w:tr>
      <w:tr w:rsidR="00F42175" w:rsidRPr="00F42175" w:rsidTr="00830B8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ГРАДОНАЧАЛНИК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12,830,000</w:t>
            </w:r>
          </w:p>
        </w:tc>
      </w:tr>
      <w:tr w:rsidR="00F42175" w:rsidRPr="00F42175" w:rsidTr="00830B8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ОПШТИНСКА АДМИНИСТРАЦИЈА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140,870,000</w:t>
            </w:r>
          </w:p>
        </w:tc>
      </w:tr>
      <w:tr w:rsidR="00F42175" w:rsidRPr="00F42175" w:rsidTr="00830B8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УРБАНИСТИЧКО ПЛАН. И УРЕДУВАЊЕ НА ПРОСТОРОТ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75,403,000</w:t>
            </w:r>
          </w:p>
        </w:tc>
      </w:tr>
      <w:tr w:rsidR="00F42175" w:rsidRPr="00F42175" w:rsidTr="00830B8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ЛОКАЛЕН ЕКОНОМСКИ РАЗВОЈ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290,000</w:t>
            </w:r>
          </w:p>
        </w:tc>
      </w:tr>
      <w:tr w:rsidR="00F42175" w:rsidRPr="00F42175" w:rsidTr="00830B8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КОМУНАЛНИ ДЕЈНОСТИ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237,325,000</w:t>
            </w:r>
          </w:p>
        </w:tc>
      </w:tr>
      <w:tr w:rsidR="00F42175" w:rsidRPr="00F42175" w:rsidTr="00830B8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КУЛТУРА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3,300,000</w:t>
            </w:r>
          </w:p>
        </w:tc>
      </w:tr>
      <w:tr w:rsidR="00F42175" w:rsidRPr="00F42175" w:rsidTr="00830B8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СОЦИЈАЛНА ЗАШТИТА НА ДЕЦАТА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200,043,000</w:t>
            </w:r>
          </w:p>
        </w:tc>
      </w:tr>
      <w:tr w:rsidR="00F42175" w:rsidRPr="00F42175" w:rsidTr="00830B8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322,653,000</w:t>
            </w:r>
          </w:p>
        </w:tc>
      </w:tr>
      <w:tr w:rsidR="00F42175" w:rsidRPr="00F42175" w:rsidTr="00830B8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ЗАШТИТА НА ЖИВОТНА СРЕДИНА И ПРИРОДА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23,720,000</w:t>
            </w:r>
          </w:p>
        </w:tc>
      </w:tr>
      <w:tr w:rsidR="00F42175" w:rsidRPr="00F42175" w:rsidTr="00830B8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РОДОВА ЕДНАКВОСТ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75" w:rsidRPr="00F42175" w:rsidRDefault="00F42175" w:rsidP="00830B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75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</w:tbl>
    <w:p w:rsidR="00F42175" w:rsidRPr="00176855" w:rsidRDefault="00F42175" w:rsidP="00F42175">
      <w:pPr>
        <w:jc w:val="both"/>
        <w:rPr>
          <w:rFonts w:ascii="Arial" w:hAnsi="Arial" w:cs="Arial"/>
          <w:sz w:val="24"/>
          <w:lang w:val="mk-MK"/>
        </w:rPr>
      </w:pPr>
    </w:p>
    <w:p w:rsidR="00F42175" w:rsidRPr="00176855" w:rsidRDefault="00F42175" w:rsidP="00F42175">
      <w:pPr>
        <w:tabs>
          <w:tab w:val="left" w:pos="709"/>
        </w:tabs>
        <w:ind w:firstLine="720"/>
        <w:jc w:val="both"/>
        <w:rPr>
          <w:rFonts w:ascii="Arial" w:hAnsi="Arial" w:cs="Arial"/>
          <w:sz w:val="24"/>
          <w:lang w:val="mk-MK"/>
        </w:rPr>
      </w:pPr>
      <w:r w:rsidRPr="00176855">
        <w:rPr>
          <w:rFonts w:ascii="Arial" w:hAnsi="Arial" w:cs="Arial"/>
          <w:sz w:val="24"/>
          <w:lang w:val="mk-MK"/>
        </w:rPr>
        <w:t>За подобар преглед на оваа табела во прилог е даден следниот графикон од којшто може да се анализираат вкупните планирани трошоци по соодветни надлежности:</w:t>
      </w:r>
    </w:p>
    <w:p w:rsidR="00F42175" w:rsidRPr="00176855" w:rsidRDefault="00F42175" w:rsidP="00F42175">
      <w:pPr>
        <w:tabs>
          <w:tab w:val="left" w:pos="709"/>
        </w:tabs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5947410" cy="3345180"/>
            <wp:effectExtent l="19050" t="0" r="15240" b="7620"/>
            <wp:docPr id="11" name="Char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00000" w:rsidRDefault="00F42175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khelvetika7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66E4"/>
    <w:multiLevelType w:val="singleLevel"/>
    <w:tmpl w:val="8EF828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427B366E"/>
    <w:multiLevelType w:val="singleLevel"/>
    <w:tmpl w:val="8EF828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46FA340A"/>
    <w:multiLevelType w:val="singleLevel"/>
    <w:tmpl w:val="8EF828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62646826"/>
    <w:multiLevelType w:val="singleLevel"/>
    <w:tmpl w:val="8EF828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770D77DD"/>
    <w:multiLevelType w:val="singleLevel"/>
    <w:tmpl w:val="8EF828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2175"/>
    <w:rsid w:val="00F4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2175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42175"/>
    <w:rPr>
      <w:rFonts w:ascii="MAC C Times" w:eastAsia="Times New Roman" w:hAnsi="MAC C 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42175"/>
    <w:pPr>
      <w:spacing w:after="0" w:line="240" w:lineRule="auto"/>
      <w:jc w:val="center"/>
    </w:pPr>
    <w:rPr>
      <w:rFonts w:ascii="Makhelvetika7" w:eastAsia="Times New Roman" w:hAnsi="Makhelvetika7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F42175"/>
    <w:rPr>
      <w:rFonts w:ascii="Makhelvetika7" w:eastAsia="Times New Roman" w:hAnsi="Makhelvetika7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Work\2018\Budget\Nov%20Budget%202019\Korigiran%20Budget%202019%20PDF%2021.11.2018\Raboten%20B2019%20Pomosna%20so%20tabeli%20Piti%2014.11.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Work\2018\Budget\Nov%20Budget%202019\Korigiran%20Budget%202019%20PDF%2021.11.2018\Raboten%20B2019%20Pomosna%20so%20tabeli%20Piti%2014.11.2018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Work\2018\Budget\Nov%20Budget%202019\Korigiran%20Budget%202019%20PDF%2021.11.2018\Raboten%20B2019%20Pomosna%20so%20tabeli%20Piti%2014.11.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mk-MK"/>
              <a:t>Извори на финансирање</a:t>
            </a:r>
          </a:p>
        </c:rich>
      </c:tx>
      <c:layout>
        <c:manualLayout>
          <c:xMode val="edge"/>
          <c:yMode val="edge"/>
          <c:x val="0.32906704843712714"/>
          <c:y val="8.510624270052372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1260493264788184"/>
          <c:y val="0.34715051752891452"/>
          <c:w val="0.37822381293247465"/>
          <c:h val="0.2756390988090495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3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4917520025022856E-3"/>
                  <c:y val="-6.3519276702721644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2.9742868918244743E-2"/>
                  <c:y val="3.265314266625393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-7.370551317095729E-2"/>
                  <c:y val="9.6590135931778912E-2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2.5801717967072341E-2"/>
                  <c:y val="-0.22243340993859023"/>
                </c:manualLayout>
              </c:layout>
              <c:dLblPos val="bestFit"/>
              <c:showPercent val="1"/>
            </c:dLbl>
            <c:numFmt formatCode="0.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Percent val="1"/>
            <c:showLeaderLines val="1"/>
          </c:dLbls>
          <c:cat>
            <c:strRef>
              <c:f>'Табели Буџет 2017'!$B$108:$B$111</c:f>
              <c:strCache>
                <c:ptCount val="4"/>
                <c:pt idx="0">
                  <c:v>Даночни приходи</c:v>
                </c:pt>
                <c:pt idx="1">
                  <c:v>Неданочни приходи</c:v>
                </c:pt>
                <c:pt idx="2">
                  <c:v>Капитални приходи</c:v>
                </c:pt>
                <c:pt idx="3">
                  <c:v>Трансфери и донации</c:v>
                </c:pt>
              </c:strCache>
            </c:strRef>
          </c:cat>
          <c:val>
            <c:numRef>
              <c:f>'Табели Буџет 2017'!$C$108:$C$111</c:f>
              <c:numCache>
                <c:formatCode>#,##0</c:formatCode>
                <c:ptCount val="4"/>
                <c:pt idx="0">
                  <c:v>365460000</c:v>
                </c:pt>
                <c:pt idx="1">
                  <c:v>95166000</c:v>
                </c:pt>
                <c:pt idx="2">
                  <c:v>4650000</c:v>
                </c:pt>
                <c:pt idx="3">
                  <c:v>603086000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0129989433139108"/>
          <c:y val="0.20574225470620025"/>
          <c:w val="0.32077990251218602"/>
          <c:h val="0.61961942257217972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8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mk-MK"/>
              <a:t>Вкупни расходи</a:t>
            </a:r>
          </a:p>
        </c:rich>
      </c:tx>
      <c:layout>
        <c:manualLayout>
          <c:xMode val="edge"/>
          <c:yMode val="edge"/>
          <c:x val="0.37392345017156542"/>
          <c:y val="5.6207854970509626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7021310980088081"/>
          <c:y val="0.3900241871774196"/>
          <c:w val="0.35697471638795863"/>
          <c:h val="0.2721098980307574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2015614618388942E-2"/>
                  <c:y val="-5.6020383399376428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-8.1819338185563726E-3"/>
                  <c:y val="5.6738740990709496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-1.0112837871290734E-2"/>
                  <c:y val="3.7913341081474441E-2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-9.0366585382500968E-3"/>
                  <c:y val="-2.4296367715940289E-2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 val="6.2280281372569003E-2"/>
                  <c:y val="-5.9525749306595654E-2"/>
                </c:manualLayout>
              </c:layout>
              <c:dLblPos val="bestFit"/>
              <c:showPercent val="1"/>
            </c:dLbl>
            <c:numFmt formatCode="0.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Percent val="1"/>
            <c:showLeaderLines val="1"/>
          </c:dLbls>
          <c:cat>
            <c:strRef>
              <c:f>'Табели Буџет 2017'!$B$195:$B$199</c:f>
              <c:strCache>
                <c:ptCount val="5"/>
                <c:pt idx="0">
                  <c:v>Плати и надоместоци</c:v>
                </c:pt>
                <c:pt idx="1">
                  <c:v>Резерви и недефинирани расходи</c:v>
                </c:pt>
                <c:pt idx="2">
                  <c:v>Стоки и услуги</c:v>
                </c:pt>
                <c:pt idx="3">
                  <c:v>Субвенции и трансфери</c:v>
                </c:pt>
                <c:pt idx="4">
                  <c:v>Капитални расходи</c:v>
                </c:pt>
              </c:strCache>
            </c:strRef>
          </c:cat>
          <c:val>
            <c:numRef>
              <c:f>'Табели Буџет 2017'!$C$195:$C$199</c:f>
              <c:numCache>
                <c:formatCode>#,##0</c:formatCode>
                <c:ptCount val="5"/>
                <c:pt idx="0">
                  <c:v>392093000</c:v>
                </c:pt>
                <c:pt idx="1">
                  <c:v>6000000</c:v>
                </c:pt>
                <c:pt idx="2">
                  <c:v>452624000</c:v>
                </c:pt>
                <c:pt idx="3">
                  <c:v>47073000</c:v>
                </c:pt>
                <c:pt idx="4">
                  <c:v>170572000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839383109026262"/>
          <c:y val="0.12244957475553656"/>
          <c:w val="0.28605262994607938"/>
          <c:h val="0.7845834746847119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0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mk-MK"/>
              <a:t>Расходи по надлежности</a:t>
            </a:r>
          </a:p>
        </c:rich>
      </c:tx>
      <c:layout>
        <c:manualLayout>
          <c:xMode val="edge"/>
          <c:yMode val="edge"/>
          <c:x val="0.15365738857110964"/>
          <c:y val="3.9003676544248772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3171243856126058"/>
          <c:y val="0.38797857341225661"/>
          <c:w val="0.3606894471369898"/>
          <c:h val="0.2568308866250145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9112164280239642E-2"/>
                  <c:y val="-0.16499191586454914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3.5297526760143805E-2"/>
                  <c:y val="-6.8888217697249093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-7.5523804205325437E-3"/>
                  <c:y val="-2.8385025345114306E-2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3.5043215589968405E-3"/>
                  <c:y val="-4.6909328806391683E-2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 val="1.3293534502192002E-2"/>
                  <c:y val="-6.3742203659959168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Percent val="1"/>
            </c:dLbl>
            <c:dLbl>
              <c:idx val="5"/>
              <c:layout>
                <c:manualLayout>
                  <c:x val="-4.5915005305187905E-2"/>
                  <c:y val="7.4171274869267292E-2"/>
                </c:manualLayout>
              </c:layout>
              <c:dLblPos val="bestFit"/>
              <c:showPercent val="1"/>
            </c:dLbl>
            <c:dLbl>
              <c:idx val="6"/>
              <c:layout>
                <c:manualLayout>
                  <c:x val="9.871429441913054E-3"/>
                  <c:y val="4.3702149297771907E-2"/>
                </c:manualLayout>
              </c:layout>
              <c:dLblPos val="bestFit"/>
              <c:showPercent val="1"/>
            </c:dLbl>
            <c:dLbl>
              <c:idx val="7"/>
              <c:layout>
                <c:manualLayout>
                  <c:x val="1.8169670280576641E-2"/>
                  <c:y val="4.4797982569252014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Percent val="1"/>
            </c:dLbl>
            <c:dLbl>
              <c:idx val="8"/>
              <c:layout>
                <c:manualLayout>
                  <c:x val="-2.4532770385850642E-2"/>
                  <c:y val="-3.9463462467542551E-2"/>
                </c:manualLayout>
              </c:layout>
              <c:dLblPos val="bestFit"/>
              <c:showPercent val="1"/>
            </c:dLbl>
            <c:dLbl>
              <c:idx val="9"/>
              <c:layout>
                <c:manualLayout>
                  <c:x val="-7.900420444005124E-2"/>
                  <c:y val="-6.8029278992823961E-2"/>
                </c:manualLayout>
              </c:layout>
              <c:dLblPos val="bestFit"/>
              <c:showPercent val="1"/>
            </c:dLbl>
            <c:dLbl>
              <c:idx val="10"/>
              <c:layout>
                <c:manualLayout>
                  <c:x val="-5.7031583581523514E-3"/>
                  <c:y val="-2.8306991012389971E-2"/>
                </c:manualLayout>
              </c:layout>
              <c:numFmt formatCode="0.0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Percent val="1"/>
            </c:dLbl>
            <c:numFmt formatCode="0.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Percent val="1"/>
            <c:showLeaderLines val="1"/>
          </c:dLbls>
          <c:cat>
            <c:strRef>
              <c:f>'Табели Буџет 2017'!$B$275:$B$285</c:f>
              <c:strCache>
                <c:ptCount val="11"/>
                <c:pt idx="0">
                  <c:v>СОВЕТ НА ОПШТИНА</c:v>
                </c:pt>
                <c:pt idx="1">
                  <c:v>ГРАДОНАЧАЛНИК</c:v>
                </c:pt>
                <c:pt idx="2">
                  <c:v>ОПШТИНСКА АДМИНИСТРАЦИЈА</c:v>
                </c:pt>
                <c:pt idx="3">
                  <c:v>УРБАНИСТИЧКО ПЛАН. И УРЕДУВАЊЕ НА ПРОСТОРОТ</c:v>
                </c:pt>
                <c:pt idx="4">
                  <c:v>ЛОКАЛЕН ЕКОНОМСКИ РАЗВОЈ</c:v>
                </c:pt>
                <c:pt idx="5">
                  <c:v>КОМУНАЛНИ ДЕЈНОСТИ</c:v>
                </c:pt>
                <c:pt idx="6">
                  <c:v>КУЛТУРА</c:v>
                </c:pt>
                <c:pt idx="7">
                  <c:v>СОЦИЈАЛНА ЗАШТИТА НА ДЕЦАТА</c:v>
                </c:pt>
                <c:pt idx="8">
                  <c:v>ОБРАЗОВАНИЕ</c:v>
                </c:pt>
                <c:pt idx="9">
                  <c:v>ЗАШТИТА НА ЖИВОТНА СРЕДИНА И ПРИРОДА</c:v>
                </c:pt>
                <c:pt idx="10">
                  <c:v>РОДОВА ЕДНАКВОСТ</c:v>
                </c:pt>
              </c:strCache>
            </c:strRef>
          </c:cat>
          <c:val>
            <c:numRef>
              <c:f>'Табели Буџет 2017'!$C$275:$C$285</c:f>
              <c:numCache>
                <c:formatCode>#,##0</c:formatCode>
                <c:ptCount val="11"/>
                <c:pt idx="0">
                  <c:v>51908000</c:v>
                </c:pt>
                <c:pt idx="1">
                  <c:v>12830000</c:v>
                </c:pt>
                <c:pt idx="2">
                  <c:v>140870000</c:v>
                </c:pt>
                <c:pt idx="3">
                  <c:v>75403000</c:v>
                </c:pt>
                <c:pt idx="4">
                  <c:v>290000</c:v>
                </c:pt>
                <c:pt idx="5">
                  <c:v>237325000</c:v>
                </c:pt>
                <c:pt idx="6">
                  <c:v>3300000</c:v>
                </c:pt>
                <c:pt idx="7">
                  <c:v>200043000</c:v>
                </c:pt>
                <c:pt idx="8">
                  <c:v>322653000</c:v>
                </c:pt>
                <c:pt idx="9">
                  <c:v>23720000</c:v>
                </c:pt>
                <c:pt idx="10">
                  <c:v>20000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437783043077157"/>
          <c:y val="9.2896105067019397E-2"/>
          <c:w val="0.32928104731589442"/>
          <c:h val="0.87067480114604046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1142</Words>
  <Characters>6513</Characters>
  <Application>Microsoft Office Word</Application>
  <DocSecurity>0</DocSecurity>
  <Lines>54</Lines>
  <Paragraphs>15</Paragraphs>
  <ScaleCrop>false</ScaleCrop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zoran.shekerov</dc:creator>
  <cp:keywords/>
  <dc:description/>
  <cp:lastModifiedBy>zoran.shekerov</cp:lastModifiedBy>
  <cp:revision>2</cp:revision>
  <dcterms:created xsi:type="dcterms:W3CDTF">2018-12-07T07:54:00Z</dcterms:created>
  <dcterms:modified xsi:type="dcterms:W3CDTF">2018-12-07T08:04:00Z</dcterms:modified>
</cp:coreProperties>
</file>