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mk-MK"/>
        </w:rPr>
        <w:id w:val="779255046"/>
        <w:docPartObj>
          <w:docPartGallery w:val="Cover Pages"/>
          <w:docPartUnique/>
        </w:docPartObj>
      </w:sdtPr>
      <w:sdtEndPr>
        <w:rPr>
          <w:sz w:val="48"/>
          <w:szCs w:val="48"/>
          <w:lang w:val="en-US"/>
        </w:rPr>
      </w:sdtEndPr>
      <w:sdtContent>
        <w:p w14:paraId="75432355" w14:textId="77777777" w:rsidR="000F2F18" w:rsidRDefault="000F2F18">
          <w:pPr>
            <w:rPr>
              <w:lang w:val="mk-MK"/>
            </w:rPr>
          </w:pPr>
        </w:p>
        <w:p w14:paraId="2BAF77C1" w14:textId="2C9256DB" w:rsidR="000F2F18" w:rsidRDefault="007355B2">
          <w:pPr>
            <w:rPr>
              <w:lang w:val="mk-MK"/>
            </w:rPr>
          </w:pPr>
          <w:r>
            <w:rPr>
              <w:noProof/>
              <w:lang w:val="mk-MK"/>
            </w:rPr>
            <mc:AlternateContent>
              <mc:Choice Requires="wpg">
                <w:drawing>
                  <wp:anchor distT="0" distB="0" distL="114300" distR="114300" simplePos="0" relativeHeight="251660288" behindDoc="0" locked="0" layoutInCell="0" allowOverlap="1" wp14:anchorId="12A09091" wp14:editId="7A65C062">
                    <wp:simplePos x="0" y="0"/>
                    <wp:positionH relativeFrom="page">
                      <wp:align>center</wp:align>
                    </wp:positionH>
                    <wp:positionV relativeFrom="page">
                      <wp:align>center</wp:align>
                    </wp:positionV>
                    <wp:extent cx="7174230" cy="10155555"/>
                    <wp:effectExtent l="6350" t="1270" r="1270" b="6350"/>
                    <wp:wrapNone/>
                    <wp:docPr id="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4230" cy="10155555"/>
                              <a:chOff x="321" y="411"/>
                              <a:chExt cx="11600" cy="15018"/>
                            </a:xfrm>
                          </wpg:grpSpPr>
                          <wps:wsp>
                            <wps:cNvPr id="5" name="Rectangle 72"/>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3"/>
                            <wps:cNvSpPr>
                              <a:spLocks noChangeArrowheads="1"/>
                            </wps:cNvSpPr>
                            <wps:spPr bwMode="auto">
                              <a:xfrm>
                                <a:off x="354" y="444"/>
                                <a:ext cx="11527" cy="1790"/>
                              </a:xfrm>
                              <a:prstGeom prst="rect">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1388E" w14:textId="77777777" w:rsidR="00EB2D60" w:rsidRPr="00633251" w:rsidRDefault="00EB2D60" w:rsidP="00633251">
                                  <w:pPr>
                                    <w:jc w:val="center"/>
                                    <w:rPr>
                                      <w:szCs w:val="44"/>
                                    </w:rPr>
                                  </w:pPr>
                                  <w:r w:rsidRPr="00633251">
                                    <w:rPr>
                                      <w:noProof/>
                                      <w:szCs w:val="44"/>
                                    </w:rPr>
                                    <w:drawing>
                                      <wp:inline distT="0" distB="0" distL="0" distR="0" wp14:anchorId="76CCB3BC" wp14:editId="26181E12">
                                        <wp:extent cx="934915" cy="9509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Transparenten za prezentacija"/>
                                                <pic:cNvPicPr>
                                                  <a:picLocks noChangeAspect="1" noChangeArrowheads="1"/>
                                                </pic:cNvPicPr>
                                              </pic:nvPicPr>
                                              <pic:blipFill>
                                                <a:blip r:embed="rId9" cstate="print"/>
                                                <a:srcRect/>
                                                <a:stretch>
                                                  <a:fillRect/>
                                                </a:stretch>
                                              </pic:blipFill>
                                              <pic:spPr bwMode="auto">
                                                <a:xfrm>
                                                  <a:off x="0" y="0"/>
                                                  <a:ext cx="935460" cy="951531"/>
                                                </a:xfrm>
                                                <a:prstGeom prst="rect">
                                                  <a:avLst/>
                                                </a:prstGeom>
                                                <a:noFill/>
                                                <a:ln w="9525">
                                                  <a:noFill/>
                                                  <a:miter lim="800000"/>
                                                  <a:headEnd/>
                                                  <a:tailEnd/>
                                                </a:ln>
                                              </pic:spPr>
                                            </pic:pic>
                                          </a:graphicData>
                                        </a:graphic>
                                      </wp:inline>
                                    </w:drawing>
                                  </w:r>
                                </w:p>
                              </w:txbxContent>
                            </wps:txbx>
                            <wps:bodyPr rot="0" vert="horz" wrap="square" lIns="228600" tIns="45720" rIns="228600" bIns="45720" anchor="ctr" anchorCtr="0" upright="1">
                              <a:noAutofit/>
                            </wps:bodyPr>
                          </wps:wsp>
                          <wps:wsp>
                            <wps:cNvPr id="8" name="Rectangle 74"/>
                            <wps:cNvSpPr>
                              <a:spLocks noChangeArrowheads="1"/>
                            </wps:cNvSpPr>
                            <wps:spPr bwMode="auto">
                              <a:xfrm>
                                <a:off x="354"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5"/>
                            <wps:cNvSpPr>
                              <a:spLocks noChangeArrowheads="1"/>
                            </wps:cNvSpPr>
                            <wps:spPr bwMode="auto">
                              <a:xfrm>
                                <a:off x="3245"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6"/>
                            <wps:cNvSpPr>
                              <a:spLocks noChangeArrowheads="1"/>
                            </wps:cNvSpPr>
                            <wps:spPr bwMode="auto">
                              <a:xfrm>
                                <a:off x="6137"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7"/>
                            <wps:cNvSpPr>
                              <a:spLocks noChangeArrowheads="1"/>
                            </wps:cNvSpPr>
                            <wps:spPr bwMode="auto">
                              <a:xfrm>
                                <a:off x="9028"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color w:val="DBE5F1" w:themeColor="accent1" w:themeTint="33"/>
                                      <w:sz w:val="20"/>
                                      <w:szCs w:val="20"/>
                                    </w:rPr>
                                    <w:alias w:val="Година"/>
                                    <w:id w:val="795097976"/>
                                    <w:dataBinding w:prefixMappings="xmlns:ns0='http://schemas.microsoft.com/office/2006/coverPageProps'" w:xpath="/ns0:CoverPageProperties[1]/ns0:PublishDate[1]" w:storeItemID="{55AF091B-3C7A-41E3-B477-F2FDAA23CFDA}"/>
                                    <w:date>
                                      <w:dateFormat w:val="yyyy"/>
                                      <w:lid w:val="mk-MK"/>
                                      <w:storeMappedDataAs w:val="dateTime"/>
                                      <w:calendar w:val="gregorian"/>
                                    </w:date>
                                  </w:sdtPr>
                                  <w:sdtEndPr/>
                                  <w:sdtContent>
                                    <w:p w14:paraId="72036E0F" w14:textId="77777777" w:rsidR="00EB2D60" w:rsidRDefault="00EB2D60">
                                      <w:pPr>
                                        <w:pStyle w:val="NoSpacing"/>
                                        <w:rPr>
                                          <w:rFonts w:asciiTheme="majorHAnsi" w:eastAsiaTheme="majorEastAsia" w:hAnsiTheme="majorHAnsi" w:cstheme="majorBidi"/>
                                          <w:color w:val="DBE5F1" w:themeColor="accent1" w:themeTint="33"/>
                                          <w:sz w:val="56"/>
                                          <w:szCs w:val="56"/>
                                        </w:rPr>
                                      </w:pPr>
                                      <w:r w:rsidRPr="000F2F18">
                                        <w:rPr>
                                          <w:rFonts w:ascii="Times New Roman" w:eastAsiaTheme="majorEastAsia" w:hAnsi="Times New Roman" w:cs="Times New Roman"/>
                                          <w:color w:val="DBE5F1" w:themeColor="accent1" w:themeTint="33"/>
                                          <w:sz w:val="20"/>
                                          <w:szCs w:val="20"/>
                                          <w:lang w:val="mk-MK"/>
                                        </w:rPr>
                                        <w:t>Скопје, мај 2022</w:t>
                                      </w:r>
                                    </w:p>
                                  </w:sdtContent>
                                </w:sdt>
                              </w:txbxContent>
                            </wps:txbx>
                            <wps:bodyPr rot="0" vert="horz" wrap="square" lIns="91440" tIns="45720" rIns="91440" bIns="45720" anchor="ctr" anchorCtr="0" upright="1">
                              <a:noAutofit/>
                            </wps:bodyPr>
                          </wps:wsp>
                          <wps:wsp>
                            <wps:cNvPr id="14" name="Rectangle 78"/>
                            <wps:cNvSpPr>
                              <a:spLocks noChangeArrowheads="1"/>
                            </wps:cNvSpPr>
                            <wps:spPr bwMode="auto">
                              <a:xfrm>
                                <a:off x="354" y="2263"/>
                                <a:ext cx="8643" cy="7316"/>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b/>
                                      <w14:shadow w14:blurRad="50800" w14:dist="38100" w14:dir="2700000" w14:sx="100000" w14:sy="100000" w14:kx="0" w14:ky="0" w14:algn="tl">
                                        <w14:srgbClr w14:val="000000">
                                          <w14:alpha w14:val="60000"/>
                                        </w14:srgbClr>
                                      </w14:shadow>
                                    </w:rPr>
                                    <w:alias w:val="Наслов"/>
                                    <w:id w:val="795097961"/>
                                    <w:dataBinding w:prefixMappings="xmlns:ns0='http://schemas.openxmlformats.org/package/2006/metadata/core-properties' xmlns:ns1='http://purl.org/dc/elements/1.1/'" w:xpath="/ns0:coreProperties[1]/ns1:title[1]" w:storeItemID="{6C3C8BC8-F283-45AE-878A-BAB7291924A1}"/>
                                    <w:text/>
                                  </w:sdtPr>
                                  <w:sdtEndPr>
                                    <w:rPr>
                                      <w:b w:val="0"/>
                                      <w14:shadow w14:blurRad="0" w14:dist="0" w14:dir="0" w14:sx="0" w14:sy="0" w14:kx="0" w14:ky="0" w14:algn="none">
                                        <w14:srgbClr w14:val="000000"/>
                                      </w14:shadow>
                                    </w:rPr>
                                  </w:sdtEndPr>
                                  <w:sdtContent>
                                    <w:p w14:paraId="4E2E24AA" w14:textId="77777777" w:rsidR="00EB2D60" w:rsidRPr="007355B2" w:rsidRDefault="00EB2D60" w:rsidP="00633251">
                                      <w:pPr>
                                        <w:jc w:val="center"/>
                                        <w:rPr>
                                          <w:rFonts w:asciiTheme="majorHAnsi" w:eastAsiaTheme="majorEastAsia" w:hAnsiTheme="majorHAnsi" w:cstheme="majorBidi"/>
                                          <w:color w:val="622423" w:themeColor="accent2" w:themeShade="7F"/>
                                          <w:sz w:val="72"/>
                                          <w:szCs w:val="72"/>
                                          <w:lang w:val="mk-MK"/>
                                          <w14:shadow w14:blurRad="50800" w14:dist="38100" w14:dir="2700000" w14:sx="100000" w14:sy="100000" w14:kx="0" w14:ky="0" w14:algn="tl">
                                            <w14:srgbClr w14:val="000000">
                                              <w14:alpha w14:val="60000"/>
                                            </w14:srgbClr>
                                          </w14:shadow>
                                        </w:rPr>
                                      </w:pPr>
                                      <w:r w:rsidRPr="007355B2">
                                        <w:t>Стратегија за локален економски развој на Општина Аеродром</w:t>
                                      </w:r>
                                    </w:p>
                                  </w:sdtContent>
                                </w:sdt>
                                <w:sdt>
                                  <w:sdtPr>
                                    <w:rPr>
                                      <w:rFonts w:ascii="Times New Roman" w:hAnsi="Times New Roman" w:cs="Times New Roman"/>
                                      <w:b/>
                                      <w14:shadow w14:blurRad="50800" w14:dist="38100" w14:dir="2700000" w14:sx="100000" w14:sy="100000" w14:kx="0" w14:ky="0" w14:algn="tl">
                                        <w14:srgbClr w14:val="000000">
                                          <w14:alpha w14:val="60000"/>
                                        </w14:srgbClr>
                                      </w14:shadow>
                                    </w:rPr>
                                    <w:alias w:val="Поднаслов"/>
                                    <w:id w:val="795097966"/>
                                    <w:dataBinding w:prefixMappings="xmlns:ns0='http://schemas.openxmlformats.org/package/2006/metadata/core-properties' xmlns:ns1='http://purl.org/dc/elements/1.1/'" w:xpath="/ns0:coreProperties[1]/ns1:subject[1]" w:storeItemID="{6C3C8BC8-F283-45AE-878A-BAB7291924A1}"/>
                                    <w:text/>
                                  </w:sdtPr>
                                  <w:sdtEndPr>
                                    <w:rPr>
                                      <w:rFonts w:asciiTheme="minorHAnsi" w:hAnsiTheme="minorHAnsi" w:cstheme="minorBidi"/>
                                      <w:b w:val="0"/>
                                      <w14:shadow w14:blurRad="0" w14:dist="0" w14:dir="0" w14:sx="0" w14:sy="0" w14:kx="0" w14:ky="0" w14:algn="none">
                                        <w14:srgbClr w14:val="000000"/>
                                      </w14:shadow>
                                    </w:rPr>
                                  </w:sdtEndPr>
                                  <w:sdtContent>
                                    <w:p w14:paraId="5B41669F" w14:textId="77777777" w:rsidR="00EB2D60" w:rsidRPr="007355B2" w:rsidRDefault="00EB2D60">
                                      <w:pPr>
                                        <w:jc w:val="right"/>
                                        <w:rPr>
                                          <w:color w:val="FFFFFF" w:themeColor="background1"/>
                                          <w:sz w:val="44"/>
                                          <w:szCs w:val="44"/>
                                          <w:lang w:val="mk-MK"/>
                                          <w14:shadow w14:blurRad="50800" w14:dist="38100" w14:dir="2700000" w14:sx="100000" w14:sy="100000" w14:kx="0" w14:ky="0" w14:algn="tl">
                                            <w14:srgbClr w14:val="000000">
                                              <w14:alpha w14:val="60000"/>
                                            </w14:srgbClr>
                                          </w14:shadow>
                                        </w:rPr>
                                      </w:pPr>
                                      <w:r w:rsidRPr="007355B2">
                                        <w:t>2022 - 2026</w:t>
                                      </w:r>
                                    </w:p>
                                  </w:sdtContent>
                                </w:sdt>
                              </w:txbxContent>
                            </wps:txbx>
                            <wps:bodyPr rot="0" vert="horz" wrap="square" lIns="228600" tIns="45720" rIns="228600" bIns="45720" anchor="ctr" anchorCtr="0" upright="1">
                              <a:noAutofit/>
                            </wps:bodyPr>
                          </wps:wsp>
                          <wps:wsp>
                            <wps:cNvPr id="15" name="Rectangle 79"/>
                            <wps:cNvSpPr>
                              <a:spLocks noChangeArrowheads="1"/>
                            </wps:cNvSpPr>
                            <wps:spPr bwMode="auto">
                              <a:xfrm>
                                <a:off x="9028" y="2263"/>
                                <a:ext cx="2859" cy="7316"/>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80"/>
                            <wps:cNvSpPr>
                              <a:spLocks noChangeArrowheads="1"/>
                            </wps:cNvSpPr>
                            <wps:spPr bwMode="auto">
                              <a:xfrm>
                                <a:off x="354" y="10710"/>
                                <a:ext cx="8643" cy="3937"/>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1"/>
                            <wps:cNvSpPr>
                              <a:spLocks noChangeArrowheads="1"/>
                            </wps:cNvSpPr>
                            <wps:spPr bwMode="auto">
                              <a:xfrm>
                                <a:off x="9028" y="10710"/>
                                <a:ext cx="2859" cy="3937"/>
                              </a:xfrm>
                              <a:prstGeom prst="rect">
                                <a:avLst/>
                              </a:prstGeom>
                              <a:solidFill>
                                <a:schemeClr val="accent5">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2"/>
                            <wps:cNvSpPr>
                              <a:spLocks noChangeArrowheads="1"/>
                            </wps:cNvSpPr>
                            <wps:spPr bwMode="auto">
                              <a:xfrm>
                                <a:off x="354" y="14677"/>
                                <a:ext cx="11527" cy="716"/>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mallCaps/>
                                      <w:color w:val="FFFFFF" w:themeColor="background1"/>
                                      <w:spacing w:val="60"/>
                                      <w:sz w:val="28"/>
                                      <w:szCs w:val="28"/>
                                    </w:rPr>
                                    <w:alias w:val="Адреса"/>
                                    <w:id w:val="795097981"/>
                                    <w:dataBinding w:prefixMappings="xmlns:ns0='http://schemas.microsoft.com/office/2006/coverPageProps'" w:xpath="/ns0:CoverPageProperties[1]/ns0:CompanyAddress[1]" w:storeItemID="{55AF091B-3C7A-41E3-B477-F2FDAA23CFDA}"/>
                                    <w:text w:multiLine="1"/>
                                  </w:sdtPr>
                                  <w:sdtEndPr/>
                                  <w:sdtContent>
                                    <w:p w14:paraId="743E786C" w14:textId="77777777" w:rsidR="00EB2D60" w:rsidRDefault="00D960F2">
                                      <w:pPr>
                                        <w:pStyle w:val="NoSpacing"/>
                                        <w:jc w:val="center"/>
                                        <w:rPr>
                                          <w:smallCaps/>
                                          <w:color w:val="FFFFFF" w:themeColor="background1"/>
                                          <w:spacing w:val="60"/>
                                          <w:sz w:val="28"/>
                                          <w:szCs w:val="28"/>
                                        </w:rPr>
                                      </w:pPr>
                                      <w:r>
                                        <w:rPr>
                                          <w:smallCaps/>
                                          <w:color w:val="FFFFFF" w:themeColor="background1"/>
                                          <w:spacing w:val="60"/>
                                          <w:sz w:val="28"/>
                                          <w:szCs w:val="28"/>
                                          <w:lang w:val="mk-MK"/>
                                        </w:rPr>
                                        <w:t>Мартина Сајкова и</w:t>
                                      </w:r>
                                      <w:r w:rsidR="00EB2D60">
                                        <w:rPr>
                                          <w:smallCaps/>
                                          <w:color w:val="FFFFFF" w:themeColor="background1"/>
                                          <w:spacing w:val="60"/>
                                          <w:sz w:val="28"/>
                                          <w:szCs w:val="28"/>
                                          <w:lang w:val="mk-MK"/>
                                        </w:rPr>
                                        <w:t xml:space="preserve"> Дана Милошевска</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12A09091" id="Group 71" o:spid="_x0000_s1026" style="position:absolute;margin-left:0;margin-top:0;width:564.9pt;height:799.65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" o:allowincell="f">
                    <v:rect id="Rectangle 72"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73" o:spid="_x0000_s1028" style="position:absolute;left:354;top:444;width:11527;height: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" fillcolor="#e36c0a [2409]" stroked="f">
                      <v:textbox inset="18pt,,18pt">
                        <w:txbxContent>
                          <w:p w14:paraId="12A1388E" w14:textId="77777777" w:rsidR="00EB2D60" w:rsidRPr="00633251" w:rsidRDefault="00EB2D60" w:rsidP="00633251">
                            <w:pPr>
                              <w:jc w:val="center"/>
                              <w:rPr>
                                <w:szCs w:val="44"/>
                              </w:rPr>
                            </w:pPr>
                            <w:r w:rsidRPr="00633251">
                              <w:rPr>
                                <w:noProof/>
                                <w:szCs w:val="44"/>
                              </w:rPr>
                              <w:drawing>
                                <wp:inline distT="0" distB="0" distL="0" distR="0" wp14:anchorId="76CCB3BC" wp14:editId="26181E12">
                                  <wp:extent cx="934915" cy="9509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Transparenten za prezentacija"/>
                                          <pic:cNvPicPr>
                                            <a:picLocks noChangeAspect="1" noChangeArrowheads="1"/>
                                          </pic:cNvPicPr>
                                        </pic:nvPicPr>
                                        <pic:blipFill>
                                          <a:blip r:embed="rId9" cstate="print"/>
                                          <a:srcRect/>
                                          <a:stretch>
                                            <a:fillRect/>
                                          </a:stretch>
                                        </pic:blipFill>
                                        <pic:spPr bwMode="auto">
                                          <a:xfrm>
                                            <a:off x="0" y="0"/>
                                            <a:ext cx="935460" cy="951531"/>
                                          </a:xfrm>
                                          <a:prstGeom prst="rect">
                                            <a:avLst/>
                                          </a:prstGeom>
                                          <a:noFill/>
                                          <a:ln w="9525">
                                            <a:noFill/>
                                            <a:miter lim="800000"/>
                                            <a:headEnd/>
                                            <a:tailEnd/>
                                          </a:ln>
                                        </pic:spPr>
                                      </pic:pic>
                                    </a:graphicData>
                                  </a:graphic>
                                </wp:inline>
                              </w:drawing>
                            </w:r>
                          </w:p>
                        </w:txbxContent>
                      </v:textbox>
                    </v:rect>
                    <v:rect id="Rectangle 74" o:spid="_x0000_s1029"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" fillcolor="#943634 [2405]" stroked="f"/>
                    <v:rect id="Rectangle 75" o:spid="_x0000_s1030"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" fillcolor="#943634 [2405]" stroked="f"/>
                    <v:rect id="Rectangle 76" o:spid="_x0000_s1031"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" fillcolor="#943634 [2405]" stroked="f"/>
                    <v:rect id="Rectangle 77" o:spid="_x0000_s1032"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" fillcolor="#943634 [2405]" stroked="f">
                      <v:textbox>
                        <w:txbxContent>
                          <w:sdt>
                            <w:sdtPr>
                              <w:rPr>
                                <w:rFonts w:ascii="Times New Roman" w:eastAsiaTheme="majorEastAsia" w:hAnsi="Times New Roman" w:cs="Times New Roman"/>
                                <w:color w:val="DBE5F1" w:themeColor="accent1" w:themeTint="33"/>
                                <w:sz w:val="20"/>
                                <w:szCs w:val="20"/>
                              </w:rPr>
                              <w:alias w:val="Година"/>
                              <w:id w:val="795097976"/>
                              <w:dataBinding w:prefixMappings="xmlns:ns0='http://schemas.microsoft.com/office/2006/coverPageProps'" w:xpath="/ns0:CoverPageProperties[1]/ns0:PublishDate[1]" w:storeItemID="{55AF091B-3C7A-41E3-B477-F2FDAA23CFDA}"/>
                              <w:date>
                                <w:dateFormat w:val="yyyy"/>
                                <w:lid w:val="mk-MK"/>
                                <w:storeMappedDataAs w:val="dateTime"/>
                                <w:calendar w:val="gregorian"/>
                              </w:date>
                            </w:sdtPr>
                            <w:sdtEndPr/>
                            <w:sdtContent>
                              <w:p w14:paraId="72036E0F" w14:textId="77777777" w:rsidR="00EB2D60" w:rsidRDefault="00EB2D60">
                                <w:pPr>
                                  <w:pStyle w:val="NoSpacing"/>
                                  <w:rPr>
                                    <w:rFonts w:asciiTheme="majorHAnsi" w:eastAsiaTheme="majorEastAsia" w:hAnsiTheme="majorHAnsi" w:cstheme="majorBidi"/>
                                    <w:color w:val="DBE5F1" w:themeColor="accent1" w:themeTint="33"/>
                                    <w:sz w:val="56"/>
                                    <w:szCs w:val="56"/>
                                  </w:rPr>
                                </w:pPr>
                                <w:r w:rsidRPr="000F2F18">
                                  <w:rPr>
                                    <w:rFonts w:ascii="Times New Roman" w:eastAsiaTheme="majorEastAsia" w:hAnsi="Times New Roman" w:cs="Times New Roman"/>
                                    <w:color w:val="DBE5F1" w:themeColor="accent1" w:themeTint="33"/>
                                    <w:sz w:val="20"/>
                                    <w:szCs w:val="20"/>
                                    <w:lang w:val="mk-MK"/>
                                  </w:rPr>
                                  <w:t>Скопје, мај 2022</w:t>
                                </w:r>
                              </w:p>
                            </w:sdtContent>
                          </w:sdt>
                        </w:txbxContent>
                      </v:textbox>
                    </v:rect>
                    <v:rect id="Rectangle 78" o:spid="_x0000_s1033"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" fillcolor="#9bbb59 [3206]" stroked="f">
                      <v:textbox inset="18pt,,18pt">
                        <w:txbxContent>
                          <w:sdt>
                            <w:sdtPr>
                              <w:rPr>
                                <w:b/>
                                <w14:shadow w14:blurRad="50800" w14:dist="38100" w14:dir="2700000" w14:sx="100000" w14:sy="100000" w14:kx="0" w14:ky="0" w14:algn="tl">
                                  <w14:srgbClr w14:val="000000">
                                    <w14:alpha w14:val="60000"/>
                                  </w14:srgbClr>
                                </w14:shadow>
                              </w:rPr>
                              <w:alias w:val="Наслов"/>
                              <w:id w:val="795097961"/>
                              <w:dataBinding w:prefixMappings="xmlns:ns0='http://schemas.openxmlformats.org/package/2006/metadata/core-properties' xmlns:ns1='http://purl.org/dc/elements/1.1/'" w:xpath="/ns0:coreProperties[1]/ns1:title[1]" w:storeItemID="{6C3C8BC8-F283-45AE-878A-BAB7291924A1}"/>
                              <w:text/>
                            </w:sdtPr>
                            <w:sdtEndPr>
                              <w:rPr>
                                <w:b w:val="0"/>
                                <w14:shadow w14:blurRad="0" w14:dist="0" w14:dir="0" w14:sx="0" w14:sy="0" w14:kx="0" w14:ky="0" w14:algn="none">
                                  <w14:srgbClr w14:val="000000"/>
                                </w14:shadow>
                              </w:rPr>
                            </w:sdtEndPr>
                            <w:sdtContent>
                              <w:p w14:paraId="4E2E24AA" w14:textId="77777777" w:rsidR="00EB2D60" w:rsidRPr="007355B2" w:rsidRDefault="00EB2D60" w:rsidP="00633251">
                                <w:pPr>
                                  <w:jc w:val="center"/>
                                  <w:rPr>
                                    <w:rFonts w:asciiTheme="majorHAnsi" w:eastAsiaTheme="majorEastAsia" w:hAnsiTheme="majorHAnsi" w:cstheme="majorBidi"/>
                                    <w:color w:val="622423" w:themeColor="accent2" w:themeShade="7F"/>
                                    <w:sz w:val="72"/>
                                    <w:szCs w:val="72"/>
                                    <w:lang w:val="mk-MK"/>
                                    <w14:shadow w14:blurRad="50800" w14:dist="38100" w14:dir="2700000" w14:sx="100000" w14:sy="100000" w14:kx="0" w14:ky="0" w14:algn="tl">
                                      <w14:srgbClr w14:val="000000">
                                        <w14:alpha w14:val="60000"/>
                                      </w14:srgbClr>
                                    </w14:shadow>
                                  </w:rPr>
                                </w:pPr>
                                <w:r w:rsidRPr="007355B2">
                                  <w:t>Стратегија за локален економски развој на Општина Аеродром</w:t>
                                </w:r>
                              </w:p>
                            </w:sdtContent>
                          </w:sdt>
                          <w:sdt>
                            <w:sdtPr>
                              <w:rPr>
                                <w:rFonts w:ascii="Times New Roman" w:hAnsi="Times New Roman" w:cs="Times New Roman"/>
                                <w:b/>
                                <w14:shadow w14:blurRad="50800" w14:dist="38100" w14:dir="2700000" w14:sx="100000" w14:sy="100000" w14:kx="0" w14:ky="0" w14:algn="tl">
                                  <w14:srgbClr w14:val="000000">
                                    <w14:alpha w14:val="60000"/>
                                  </w14:srgbClr>
                                </w14:shadow>
                              </w:rPr>
                              <w:alias w:val="Поднаслов"/>
                              <w:id w:val="795097966"/>
                              <w:dataBinding w:prefixMappings="xmlns:ns0='http://schemas.openxmlformats.org/package/2006/metadata/core-properties' xmlns:ns1='http://purl.org/dc/elements/1.1/'" w:xpath="/ns0:coreProperties[1]/ns1:subject[1]" w:storeItemID="{6C3C8BC8-F283-45AE-878A-BAB7291924A1}"/>
                              <w:text/>
                            </w:sdtPr>
                            <w:sdtEndPr>
                              <w:rPr>
                                <w:rFonts w:asciiTheme="minorHAnsi" w:hAnsiTheme="minorHAnsi" w:cstheme="minorBidi"/>
                                <w:b w:val="0"/>
                                <w14:shadow w14:blurRad="0" w14:dist="0" w14:dir="0" w14:sx="0" w14:sy="0" w14:kx="0" w14:ky="0" w14:algn="none">
                                  <w14:srgbClr w14:val="000000"/>
                                </w14:shadow>
                              </w:rPr>
                            </w:sdtEndPr>
                            <w:sdtContent>
                              <w:p w14:paraId="5B41669F" w14:textId="77777777" w:rsidR="00EB2D60" w:rsidRPr="007355B2" w:rsidRDefault="00EB2D60">
                                <w:pPr>
                                  <w:jc w:val="right"/>
                                  <w:rPr>
                                    <w:color w:val="FFFFFF" w:themeColor="background1"/>
                                    <w:sz w:val="44"/>
                                    <w:szCs w:val="44"/>
                                    <w:lang w:val="mk-MK"/>
                                    <w14:shadow w14:blurRad="50800" w14:dist="38100" w14:dir="2700000" w14:sx="100000" w14:sy="100000" w14:kx="0" w14:ky="0" w14:algn="tl">
                                      <w14:srgbClr w14:val="000000">
                                        <w14:alpha w14:val="60000"/>
                                      </w14:srgbClr>
                                    </w14:shadow>
                                  </w:rPr>
                                </w:pPr>
                                <w:r w:rsidRPr="007355B2">
                                  <w:t>2022 - 2026</w:t>
                                </w:r>
                              </w:p>
                            </w:sdtContent>
                          </w:sdt>
                        </w:txbxContent>
                      </v:textbox>
                    </v:rect>
                    <v:rect id="Rectangle 79" o:spid="_x0000_s1034"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" fillcolor="#dbe5f1 [660]" stroked="f"/>
                    <v:rect id="Rectangle 80" o:spid="_x0000_s1035" style="position:absolute;left:354;top:10710;width:864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" fillcolor="#c0504d [3205]" stroked="f"/>
                    <v:rect id="Rectangle 81" o:spid="_x0000_s1036"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" fillcolor="#78c0d4 [2424]" stroked="f"/>
                    <v:rect id="Rectangle 82" o:spid="_x0000_s1037" style="position:absolute;left:354;top:14677;width:11527;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" fillcolor="#943634 [2405]" stroked="f">
                      <v:textbox>
                        <w:txbxContent>
                          <w:sdt>
                            <w:sdtPr>
                              <w:rPr>
                                <w:smallCaps/>
                                <w:color w:val="FFFFFF" w:themeColor="background1"/>
                                <w:spacing w:val="60"/>
                                <w:sz w:val="28"/>
                                <w:szCs w:val="28"/>
                              </w:rPr>
                              <w:alias w:val="Адреса"/>
                              <w:id w:val="795097981"/>
                              <w:dataBinding w:prefixMappings="xmlns:ns0='http://schemas.microsoft.com/office/2006/coverPageProps'" w:xpath="/ns0:CoverPageProperties[1]/ns0:CompanyAddress[1]" w:storeItemID="{55AF091B-3C7A-41E3-B477-F2FDAA23CFDA}"/>
                              <w:text w:multiLine="1"/>
                            </w:sdtPr>
                            <w:sdtEndPr/>
                            <w:sdtContent>
                              <w:p w14:paraId="743E786C" w14:textId="77777777" w:rsidR="00EB2D60" w:rsidRDefault="00D960F2">
                                <w:pPr>
                                  <w:pStyle w:val="NoSpacing"/>
                                  <w:jc w:val="center"/>
                                  <w:rPr>
                                    <w:smallCaps/>
                                    <w:color w:val="FFFFFF" w:themeColor="background1"/>
                                    <w:spacing w:val="60"/>
                                    <w:sz w:val="28"/>
                                    <w:szCs w:val="28"/>
                                  </w:rPr>
                                </w:pPr>
                                <w:r>
                                  <w:rPr>
                                    <w:smallCaps/>
                                    <w:color w:val="FFFFFF" w:themeColor="background1"/>
                                    <w:spacing w:val="60"/>
                                    <w:sz w:val="28"/>
                                    <w:szCs w:val="28"/>
                                    <w:lang w:val="mk-MK"/>
                                  </w:rPr>
                                  <w:t>Мартина Сајкова и</w:t>
                                </w:r>
                                <w:r w:rsidR="00EB2D60">
                                  <w:rPr>
                                    <w:smallCaps/>
                                    <w:color w:val="FFFFFF" w:themeColor="background1"/>
                                    <w:spacing w:val="60"/>
                                    <w:sz w:val="28"/>
                                    <w:szCs w:val="28"/>
                                    <w:lang w:val="mk-MK"/>
                                  </w:rPr>
                                  <w:t xml:space="preserve"> Дана Милошевска</w:t>
                                </w:r>
                              </w:p>
                            </w:sdtContent>
                          </w:sdt>
                        </w:txbxContent>
                      </v:textbox>
                    </v:rect>
                    <w10:wrap anchorx="page" anchory="page"/>
                  </v:group>
                </w:pict>
              </mc:Fallback>
            </mc:AlternateContent>
          </w:r>
        </w:p>
        <w:p w14:paraId="0591F4F8" w14:textId="77777777" w:rsidR="000F2F18" w:rsidRDefault="000F2F18">
          <w:pPr>
            <w:rPr>
              <w:rFonts w:asciiTheme="majorHAnsi" w:eastAsiaTheme="majorEastAsia" w:hAnsiTheme="majorHAnsi" w:cstheme="majorBidi"/>
              <w:b/>
              <w:bCs/>
              <w:color w:val="365F91" w:themeColor="accent1" w:themeShade="BF"/>
              <w:sz w:val="48"/>
              <w:szCs w:val="48"/>
            </w:rPr>
          </w:pPr>
          <w:r>
            <w:rPr>
              <w:sz w:val="48"/>
              <w:szCs w:val="48"/>
            </w:rPr>
            <w:br w:type="page"/>
          </w:r>
        </w:p>
      </w:sdtContent>
    </w:sdt>
    <w:sdt>
      <w:sdtPr>
        <w:rPr>
          <w:rFonts w:ascii="Times New Roman" w:eastAsiaTheme="minorHAnsi" w:hAnsi="Times New Roman" w:cs="Times New Roman"/>
          <w:b w:val="0"/>
          <w:bCs w:val="0"/>
          <w:color w:val="auto"/>
          <w:sz w:val="22"/>
          <w:szCs w:val="22"/>
        </w:rPr>
        <w:id w:val="5133440"/>
        <w:docPartObj>
          <w:docPartGallery w:val="Table of Contents"/>
          <w:docPartUnique/>
        </w:docPartObj>
      </w:sdtPr>
      <w:sdtEndPr/>
      <w:sdtContent>
        <w:p w14:paraId="4B6F7701" w14:textId="77777777" w:rsidR="00862CCC" w:rsidRPr="00C22F81" w:rsidRDefault="00970FFE" w:rsidP="00C22F81">
          <w:pPr>
            <w:pStyle w:val="TOCHeading"/>
            <w:rPr>
              <w:rFonts w:ascii="Times New Roman" w:hAnsi="Times New Roman" w:cs="Times New Roman"/>
              <w:lang w:val="mk-MK"/>
            </w:rPr>
          </w:pPr>
          <w:r w:rsidRPr="00970FFE">
            <w:rPr>
              <w:rFonts w:ascii="Times New Roman" w:hAnsi="Times New Roman" w:cs="Times New Roman"/>
              <w:lang w:val="mk-MK"/>
            </w:rPr>
            <w:t>КРАТКА СОДРЖИНА:</w:t>
          </w:r>
        </w:p>
        <w:p w14:paraId="0E3541F3" w14:textId="77777777" w:rsidR="001B62F7" w:rsidRDefault="00216CC8">
          <w:pPr>
            <w:pStyle w:val="TOC1"/>
            <w:tabs>
              <w:tab w:val="right" w:leader="dot" w:pos="9016"/>
            </w:tabs>
            <w:rPr>
              <w:noProof/>
              <w:lang w:val="mk-MK" w:eastAsia="mk-MK"/>
            </w:rPr>
          </w:pPr>
          <w:r w:rsidRPr="00970FFE">
            <w:rPr>
              <w:rFonts w:ascii="Times New Roman" w:hAnsi="Times New Roman" w:cs="Times New Roman"/>
            </w:rPr>
            <w:fldChar w:fldCharType="begin"/>
          </w:r>
          <w:r w:rsidR="00970FFE" w:rsidRPr="00970FFE">
            <w:rPr>
              <w:rFonts w:ascii="Times New Roman" w:hAnsi="Times New Roman" w:cs="Times New Roman"/>
            </w:rPr>
            <w:instrText xml:space="preserve"> TOC \o "1-3" \h \z \u </w:instrText>
          </w:r>
          <w:r w:rsidRPr="00970FFE">
            <w:rPr>
              <w:rFonts w:ascii="Times New Roman" w:hAnsi="Times New Roman" w:cs="Times New Roman"/>
            </w:rPr>
            <w:fldChar w:fldCharType="separate"/>
          </w:r>
          <w:hyperlink w:anchor="_Toc104986088" w:history="1">
            <w:r w:rsidR="001B62F7" w:rsidRPr="009F5147">
              <w:rPr>
                <w:rStyle w:val="Hyperlink"/>
                <w:rFonts w:ascii="Times New Roman" w:hAnsi="Times New Roman" w:cs="Times New Roman"/>
                <w:noProof/>
                <w:lang w:val="mk-MK"/>
              </w:rPr>
              <w:t>ВОВЕД</w:t>
            </w:r>
            <w:r w:rsidR="001B62F7">
              <w:rPr>
                <w:noProof/>
                <w:webHidden/>
              </w:rPr>
              <w:tab/>
            </w:r>
            <w:r>
              <w:rPr>
                <w:noProof/>
                <w:webHidden/>
              </w:rPr>
              <w:fldChar w:fldCharType="begin"/>
            </w:r>
            <w:r w:rsidR="001B62F7">
              <w:rPr>
                <w:noProof/>
                <w:webHidden/>
              </w:rPr>
              <w:instrText xml:space="preserve"> PAGEREF _Toc104986088 \h </w:instrText>
            </w:r>
            <w:r>
              <w:rPr>
                <w:noProof/>
                <w:webHidden/>
              </w:rPr>
            </w:r>
            <w:r>
              <w:rPr>
                <w:noProof/>
                <w:webHidden/>
              </w:rPr>
              <w:fldChar w:fldCharType="separate"/>
            </w:r>
            <w:r w:rsidR="008D763F">
              <w:rPr>
                <w:noProof/>
                <w:webHidden/>
              </w:rPr>
              <w:t>3</w:t>
            </w:r>
            <w:r>
              <w:rPr>
                <w:noProof/>
                <w:webHidden/>
              </w:rPr>
              <w:fldChar w:fldCharType="end"/>
            </w:r>
          </w:hyperlink>
        </w:p>
        <w:p w14:paraId="2C2FBFED" w14:textId="77777777" w:rsidR="001B62F7" w:rsidRDefault="00381A55">
          <w:pPr>
            <w:pStyle w:val="TOC1"/>
            <w:tabs>
              <w:tab w:val="right" w:leader="dot" w:pos="9016"/>
            </w:tabs>
            <w:rPr>
              <w:noProof/>
              <w:lang w:val="mk-MK" w:eastAsia="mk-MK"/>
            </w:rPr>
          </w:pPr>
          <w:hyperlink w:anchor="_Toc104986089" w:history="1">
            <w:r w:rsidR="001B62F7" w:rsidRPr="009F5147">
              <w:rPr>
                <w:rStyle w:val="Hyperlink"/>
                <w:rFonts w:ascii="Times New Roman" w:hAnsi="Times New Roman" w:cs="Times New Roman"/>
                <w:noProof/>
                <w:lang w:val="mk-MK"/>
              </w:rPr>
              <w:t>1. ШТО ПРЕТСТАВУВА ЛОКАЛНИОТ ЕКОНОМСКИ РАЗВОЈ</w:t>
            </w:r>
            <w:r w:rsidR="001B62F7">
              <w:rPr>
                <w:noProof/>
                <w:webHidden/>
              </w:rPr>
              <w:tab/>
            </w:r>
            <w:r w:rsidR="00216CC8">
              <w:rPr>
                <w:noProof/>
                <w:webHidden/>
              </w:rPr>
              <w:fldChar w:fldCharType="begin"/>
            </w:r>
            <w:r w:rsidR="001B62F7">
              <w:rPr>
                <w:noProof/>
                <w:webHidden/>
              </w:rPr>
              <w:instrText xml:space="preserve"> PAGEREF _Toc104986089 \h </w:instrText>
            </w:r>
            <w:r w:rsidR="00216CC8">
              <w:rPr>
                <w:noProof/>
                <w:webHidden/>
              </w:rPr>
            </w:r>
            <w:r w:rsidR="00216CC8">
              <w:rPr>
                <w:noProof/>
                <w:webHidden/>
              </w:rPr>
              <w:fldChar w:fldCharType="separate"/>
            </w:r>
            <w:r w:rsidR="008D763F">
              <w:rPr>
                <w:noProof/>
                <w:webHidden/>
              </w:rPr>
              <w:t>5</w:t>
            </w:r>
            <w:r w:rsidR="00216CC8">
              <w:rPr>
                <w:noProof/>
                <w:webHidden/>
              </w:rPr>
              <w:fldChar w:fldCharType="end"/>
            </w:r>
          </w:hyperlink>
        </w:p>
        <w:p w14:paraId="3EE2A6DD" w14:textId="77777777" w:rsidR="001B62F7" w:rsidRDefault="00381A55">
          <w:pPr>
            <w:pStyle w:val="TOC1"/>
            <w:tabs>
              <w:tab w:val="left" w:pos="660"/>
              <w:tab w:val="right" w:leader="dot" w:pos="9016"/>
            </w:tabs>
            <w:rPr>
              <w:noProof/>
              <w:lang w:val="mk-MK" w:eastAsia="mk-MK"/>
            </w:rPr>
          </w:pPr>
          <w:hyperlink w:anchor="_Toc104986090" w:history="1">
            <w:r w:rsidR="001B62F7" w:rsidRPr="009F5147">
              <w:rPr>
                <w:rStyle w:val="Hyperlink"/>
                <w:rFonts w:ascii="Times New Roman" w:hAnsi="Times New Roman" w:cs="Times New Roman"/>
                <w:noProof/>
                <w:lang w:val="mk-MK"/>
              </w:rPr>
              <w:t>1.1.</w:t>
            </w:r>
            <w:r w:rsidR="001B62F7">
              <w:rPr>
                <w:noProof/>
                <w:lang w:val="mk-MK" w:eastAsia="mk-MK"/>
              </w:rPr>
              <w:tab/>
            </w:r>
            <w:r w:rsidR="001B62F7" w:rsidRPr="009F5147">
              <w:rPr>
                <w:rStyle w:val="Hyperlink"/>
                <w:rFonts w:ascii="Times New Roman" w:hAnsi="Times New Roman" w:cs="Times New Roman"/>
                <w:noProof/>
                <w:lang w:val="mk-MK"/>
              </w:rPr>
              <w:t>АСПЕКТИ НА ЛОКАЛНИОТ ЕКОНОМСКИ РАЗВОЈ</w:t>
            </w:r>
            <w:r w:rsidR="001B62F7">
              <w:rPr>
                <w:noProof/>
                <w:webHidden/>
              </w:rPr>
              <w:tab/>
            </w:r>
            <w:r w:rsidR="00216CC8">
              <w:rPr>
                <w:noProof/>
                <w:webHidden/>
              </w:rPr>
              <w:fldChar w:fldCharType="begin"/>
            </w:r>
            <w:r w:rsidR="001B62F7">
              <w:rPr>
                <w:noProof/>
                <w:webHidden/>
              </w:rPr>
              <w:instrText xml:space="preserve"> PAGEREF _Toc104986090 \h </w:instrText>
            </w:r>
            <w:r w:rsidR="00216CC8">
              <w:rPr>
                <w:noProof/>
                <w:webHidden/>
              </w:rPr>
            </w:r>
            <w:r w:rsidR="00216CC8">
              <w:rPr>
                <w:noProof/>
                <w:webHidden/>
              </w:rPr>
              <w:fldChar w:fldCharType="separate"/>
            </w:r>
            <w:r w:rsidR="008D763F">
              <w:rPr>
                <w:noProof/>
                <w:webHidden/>
              </w:rPr>
              <w:t>5</w:t>
            </w:r>
            <w:r w:rsidR="00216CC8">
              <w:rPr>
                <w:noProof/>
                <w:webHidden/>
              </w:rPr>
              <w:fldChar w:fldCharType="end"/>
            </w:r>
          </w:hyperlink>
        </w:p>
        <w:p w14:paraId="182835DE" w14:textId="77777777" w:rsidR="001B62F7" w:rsidRDefault="00381A55">
          <w:pPr>
            <w:pStyle w:val="TOC1"/>
            <w:tabs>
              <w:tab w:val="right" w:leader="dot" w:pos="9016"/>
            </w:tabs>
            <w:rPr>
              <w:noProof/>
              <w:lang w:val="mk-MK" w:eastAsia="mk-MK"/>
            </w:rPr>
          </w:pPr>
          <w:hyperlink w:anchor="_Toc104986091" w:history="1">
            <w:r w:rsidR="001B62F7" w:rsidRPr="009F5147">
              <w:rPr>
                <w:rStyle w:val="Hyperlink"/>
                <w:rFonts w:ascii="Times New Roman" w:hAnsi="Times New Roman" w:cs="Times New Roman"/>
                <w:noProof/>
                <w:lang w:val="mk-MK"/>
              </w:rPr>
              <w:t>2. МЕТОДОЛОШКИ ПРИСТАП ЗА ИЗРАБОТКА НА СТРАТЕГИЈА ЗА ЛЕР НА ОПШТИНА АЕРОДРОМ</w:t>
            </w:r>
            <w:r w:rsidR="001B62F7">
              <w:rPr>
                <w:noProof/>
                <w:webHidden/>
              </w:rPr>
              <w:tab/>
            </w:r>
            <w:r w:rsidR="00216CC8">
              <w:rPr>
                <w:noProof/>
                <w:webHidden/>
              </w:rPr>
              <w:fldChar w:fldCharType="begin"/>
            </w:r>
            <w:r w:rsidR="001B62F7">
              <w:rPr>
                <w:noProof/>
                <w:webHidden/>
              </w:rPr>
              <w:instrText xml:space="preserve"> PAGEREF _Toc104986091 \h </w:instrText>
            </w:r>
            <w:r w:rsidR="00216CC8">
              <w:rPr>
                <w:noProof/>
                <w:webHidden/>
              </w:rPr>
            </w:r>
            <w:r w:rsidR="00216CC8">
              <w:rPr>
                <w:noProof/>
                <w:webHidden/>
              </w:rPr>
              <w:fldChar w:fldCharType="separate"/>
            </w:r>
            <w:r w:rsidR="008D763F">
              <w:rPr>
                <w:noProof/>
                <w:webHidden/>
              </w:rPr>
              <w:t>6</w:t>
            </w:r>
            <w:r w:rsidR="00216CC8">
              <w:rPr>
                <w:noProof/>
                <w:webHidden/>
              </w:rPr>
              <w:fldChar w:fldCharType="end"/>
            </w:r>
          </w:hyperlink>
        </w:p>
        <w:p w14:paraId="59A7475C" w14:textId="77777777" w:rsidR="001B62F7" w:rsidRDefault="00381A55">
          <w:pPr>
            <w:pStyle w:val="TOC1"/>
            <w:tabs>
              <w:tab w:val="right" w:leader="dot" w:pos="9016"/>
            </w:tabs>
            <w:rPr>
              <w:noProof/>
              <w:lang w:val="mk-MK" w:eastAsia="mk-MK"/>
            </w:rPr>
          </w:pPr>
          <w:hyperlink w:anchor="_Toc104986092" w:history="1">
            <w:r w:rsidR="001B62F7" w:rsidRPr="009F5147">
              <w:rPr>
                <w:rStyle w:val="Hyperlink"/>
                <w:rFonts w:ascii="Times New Roman" w:hAnsi="Times New Roman" w:cs="Times New Roman"/>
                <w:noProof/>
                <w:lang w:val="mk-MK"/>
              </w:rPr>
              <w:t>2.1. МЕТОДОЛОГИЈА НА ИСТРАЖУВАЊЕ</w:t>
            </w:r>
            <w:r w:rsidR="001B62F7">
              <w:rPr>
                <w:noProof/>
                <w:webHidden/>
              </w:rPr>
              <w:tab/>
            </w:r>
            <w:r w:rsidR="00216CC8">
              <w:rPr>
                <w:noProof/>
                <w:webHidden/>
              </w:rPr>
              <w:fldChar w:fldCharType="begin"/>
            </w:r>
            <w:r w:rsidR="001B62F7">
              <w:rPr>
                <w:noProof/>
                <w:webHidden/>
              </w:rPr>
              <w:instrText xml:space="preserve"> PAGEREF _Toc104986092 \h </w:instrText>
            </w:r>
            <w:r w:rsidR="00216CC8">
              <w:rPr>
                <w:noProof/>
                <w:webHidden/>
              </w:rPr>
            </w:r>
            <w:r w:rsidR="00216CC8">
              <w:rPr>
                <w:noProof/>
                <w:webHidden/>
              </w:rPr>
              <w:fldChar w:fldCharType="separate"/>
            </w:r>
            <w:r w:rsidR="008D763F">
              <w:rPr>
                <w:noProof/>
                <w:webHidden/>
              </w:rPr>
              <w:t>7</w:t>
            </w:r>
            <w:r w:rsidR="00216CC8">
              <w:rPr>
                <w:noProof/>
                <w:webHidden/>
              </w:rPr>
              <w:fldChar w:fldCharType="end"/>
            </w:r>
          </w:hyperlink>
        </w:p>
        <w:p w14:paraId="016979BB" w14:textId="77777777" w:rsidR="001B62F7" w:rsidRDefault="00381A55">
          <w:pPr>
            <w:pStyle w:val="TOC1"/>
            <w:tabs>
              <w:tab w:val="right" w:leader="dot" w:pos="9016"/>
            </w:tabs>
            <w:rPr>
              <w:noProof/>
              <w:lang w:val="mk-MK" w:eastAsia="mk-MK"/>
            </w:rPr>
          </w:pPr>
          <w:hyperlink w:anchor="_Toc104986093" w:history="1">
            <w:r w:rsidR="001B62F7" w:rsidRPr="009F5147">
              <w:rPr>
                <w:rStyle w:val="Hyperlink"/>
                <w:rFonts w:ascii="Times New Roman" w:hAnsi="Times New Roman" w:cs="Times New Roman"/>
                <w:noProof/>
                <w:lang w:val="ru-RU"/>
              </w:rPr>
              <w:t xml:space="preserve">3. </w:t>
            </w:r>
            <w:r w:rsidR="001B62F7" w:rsidRPr="009F5147">
              <w:rPr>
                <w:rStyle w:val="Hyperlink"/>
                <w:rFonts w:ascii="Times New Roman" w:hAnsi="Times New Roman" w:cs="Times New Roman"/>
                <w:noProof/>
                <w:lang w:val="mk-MK"/>
              </w:rPr>
              <w:t xml:space="preserve"> АКТУЕЛНА ПРЕЗЕНТАЦИЈА НА ОПШТИНАТА ИЛИ КАДЕ СМЕ СЕГА. МОМЕНТАЛНА СИТУАЦИЈА - ОПШТИНА АЕРОДРОМ</w:t>
            </w:r>
            <w:r w:rsidR="001B62F7">
              <w:rPr>
                <w:noProof/>
                <w:webHidden/>
              </w:rPr>
              <w:tab/>
            </w:r>
            <w:r w:rsidR="00216CC8">
              <w:rPr>
                <w:noProof/>
                <w:webHidden/>
              </w:rPr>
              <w:fldChar w:fldCharType="begin"/>
            </w:r>
            <w:r w:rsidR="001B62F7">
              <w:rPr>
                <w:noProof/>
                <w:webHidden/>
              </w:rPr>
              <w:instrText xml:space="preserve"> PAGEREF _Toc104986093 \h </w:instrText>
            </w:r>
            <w:r w:rsidR="00216CC8">
              <w:rPr>
                <w:noProof/>
                <w:webHidden/>
              </w:rPr>
            </w:r>
            <w:r w:rsidR="00216CC8">
              <w:rPr>
                <w:noProof/>
                <w:webHidden/>
              </w:rPr>
              <w:fldChar w:fldCharType="separate"/>
            </w:r>
            <w:r w:rsidR="008D763F">
              <w:rPr>
                <w:noProof/>
                <w:webHidden/>
              </w:rPr>
              <w:t>8</w:t>
            </w:r>
            <w:r w:rsidR="00216CC8">
              <w:rPr>
                <w:noProof/>
                <w:webHidden/>
              </w:rPr>
              <w:fldChar w:fldCharType="end"/>
            </w:r>
          </w:hyperlink>
        </w:p>
        <w:p w14:paraId="466F9E3A" w14:textId="77777777" w:rsidR="001B62F7" w:rsidRDefault="00381A55">
          <w:pPr>
            <w:pStyle w:val="TOC1"/>
            <w:tabs>
              <w:tab w:val="right" w:leader="dot" w:pos="9016"/>
            </w:tabs>
            <w:rPr>
              <w:noProof/>
              <w:lang w:val="mk-MK" w:eastAsia="mk-MK"/>
            </w:rPr>
          </w:pPr>
          <w:hyperlink w:anchor="_Toc104986094" w:history="1">
            <w:r w:rsidR="001B62F7" w:rsidRPr="009F5147">
              <w:rPr>
                <w:rStyle w:val="Hyperlink"/>
                <w:rFonts w:ascii="Times New Roman" w:hAnsi="Times New Roman" w:cs="Times New Roman"/>
                <w:noProof/>
                <w:lang w:val="mk-MK"/>
              </w:rPr>
              <w:t>3.1. ЛОКАЛЕН ЕКОНОМСКИ РАЗВОЈ ВО ОПШТИНИТЕ ВО РЕПУБЛИКА СЕВЕРНА МАКЕДОНИЈА – АНАЛИЗА НА РЕГИОНАЛНИОТ ЛОКАЛЕН ЕКОНОМСКИ РАЗВОЈ</w:t>
            </w:r>
            <w:r w:rsidR="001B62F7">
              <w:rPr>
                <w:noProof/>
                <w:webHidden/>
              </w:rPr>
              <w:tab/>
            </w:r>
            <w:r w:rsidR="00216CC8">
              <w:rPr>
                <w:noProof/>
                <w:webHidden/>
              </w:rPr>
              <w:fldChar w:fldCharType="begin"/>
            </w:r>
            <w:r w:rsidR="001B62F7">
              <w:rPr>
                <w:noProof/>
                <w:webHidden/>
              </w:rPr>
              <w:instrText xml:space="preserve"> PAGEREF _Toc104986094 \h </w:instrText>
            </w:r>
            <w:r w:rsidR="00216CC8">
              <w:rPr>
                <w:noProof/>
                <w:webHidden/>
              </w:rPr>
            </w:r>
            <w:r w:rsidR="00216CC8">
              <w:rPr>
                <w:noProof/>
                <w:webHidden/>
              </w:rPr>
              <w:fldChar w:fldCharType="separate"/>
            </w:r>
            <w:r w:rsidR="008D763F">
              <w:rPr>
                <w:noProof/>
                <w:webHidden/>
              </w:rPr>
              <w:t>8</w:t>
            </w:r>
            <w:r w:rsidR="00216CC8">
              <w:rPr>
                <w:noProof/>
                <w:webHidden/>
              </w:rPr>
              <w:fldChar w:fldCharType="end"/>
            </w:r>
          </w:hyperlink>
        </w:p>
        <w:p w14:paraId="4315DFC1" w14:textId="77777777" w:rsidR="001B62F7" w:rsidRDefault="00381A55">
          <w:pPr>
            <w:pStyle w:val="TOC1"/>
            <w:tabs>
              <w:tab w:val="right" w:leader="dot" w:pos="9016"/>
            </w:tabs>
            <w:rPr>
              <w:noProof/>
              <w:lang w:val="mk-MK" w:eastAsia="mk-MK"/>
            </w:rPr>
          </w:pPr>
          <w:hyperlink w:anchor="_Toc104986095" w:history="1">
            <w:r w:rsidR="001B62F7" w:rsidRPr="009F5147">
              <w:rPr>
                <w:rStyle w:val="Hyperlink"/>
                <w:rFonts w:ascii="Times New Roman" w:hAnsi="Times New Roman" w:cs="Times New Roman"/>
                <w:noProof/>
                <w:lang w:val="ru-RU"/>
              </w:rPr>
              <w:t xml:space="preserve">3.1. </w:t>
            </w:r>
            <w:r w:rsidR="001B62F7" w:rsidRPr="009F5147">
              <w:rPr>
                <w:rStyle w:val="Hyperlink"/>
                <w:rFonts w:ascii="Times New Roman" w:hAnsi="Times New Roman" w:cs="Times New Roman"/>
                <w:noProof/>
                <w:lang w:val="mk-MK"/>
              </w:rPr>
              <w:t>Регионална поделба по плански региони</w:t>
            </w:r>
            <w:r w:rsidR="001B62F7">
              <w:rPr>
                <w:noProof/>
                <w:webHidden/>
              </w:rPr>
              <w:tab/>
            </w:r>
            <w:r w:rsidR="00216CC8">
              <w:rPr>
                <w:noProof/>
                <w:webHidden/>
              </w:rPr>
              <w:fldChar w:fldCharType="begin"/>
            </w:r>
            <w:r w:rsidR="001B62F7">
              <w:rPr>
                <w:noProof/>
                <w:webHidden/>
              </w:rPr>
              <w:instrText xml:space="preserve"> PAGEREF _Toc104986095 \h </w:instrText>
            </w:r>
            <w:r w:rsidR="00216CC8">
              <w:rPr>
                <w:noProof/>
                <w:webHidden/>
              </w:rPr>
            </w:r>
            <w:r w:rsidR="00216CC8">
              <w:rPr>
                <w:noProof/>
                <w:webHidden/>
              </w:rPr>
              <w:fldChar w:fldCharType="separate"/>
            </w:r>
            <w:r w:rsidR="008D763F">
              <w:rPr>
                <w:noProof/>
                <w:webHidden/>
              </w:rPr>
              <w:t>9</w:t>
            </w:r>
            <w:r w:rsidR="00216CC8">
              <w:rPr>
                <w:noProof/>
                <w:webHidden/>
              </w:rPr>
              <w:fldChar w:fldCharType="end"/>
            </w:r>
          </w:hyperlink>
        </w:p>
        <w:p w14:paraId="3935B566" w14:textId="77777777" w:rsidR="001B62F7" w:rsidRDefault="00381A55">
          <w:pPr>
            <w:pStyle w:val="TOC1"/>
            <w:tabs>
              <w:tab w:val="right" w:leader="dot" w:pos="9016"/>
            </w:tabs>
            <w:rPr>
              <w:noProof/>
              <w:lang w:val="mk-MK" w:eastAsia="mk-MK"/>
            </w:rPr>
          </w:pPr>
          <w:hyperlink w:anchor="_Toc104986096" w:history="1">
            <w:r w:rsidR="001B62F7" w:rsidRPr="009F5147">
              <w:rPr>
                <w:rStyle w:val="Hyperlink"/>
                <w:rFonts w:ascii="Times New Roman" w:hAnsi="Times New Roman" w:cs="Times New Roman"/>
                <w:noProof/>
                <w:lang w:val="mk-MK"/>
              </w:rPr>
              <w:t>3.2. Анализа на макроекономски показатели на национално и регионално ниво</w:t>
            </w:r>
            <w:r w:rsidR="001B62F7">
              <w:rPr>
                <w:noProof/>
                <w:webHidden/>
              </w:rPr>
              <w:tab/>
            </w:r>
            <w:r w:rsidR="00216CC8">
              <w:rPr>
                <w:noProof/>
                <w:webHidden/>
              </w:rPr>
              <w:fldChar w:fldCharType="begin"/>
            </w:r>
            <w:r w:rsidR="001B62F7">
              <w:rPr>
                <w:noProof/>
                <w:webHidden/>
              </w:rPr>
              <w:instrText xml:space="preserve"> PAGEREF _Toc104986096 \h </w:instrText>
            </w:r>
            <w:r w:rsidR="00216CC8">
              <w:rPr>
                <w:noProof/>
                <w:webHidden/>
              </w:rPr>
            </w:r>
            <w:r w:rsidR="00216CC8">
              <w:rPr>
                <w:noProof/>
                <w:webHidden/>
              </w:rPr>
              <w:fldChar w:fldCharType="separate"/>
            </w:r>
            <w:r w:rsidR="008D763F">
              <w:rPr>
                <w:noProof/>
                <w:webHidden/>
              </w:rPr>
              <w:t>11</w:t>
            </w:r>
            <w:r w:rsidR="00216CC8">
              <w:rPr>
                <w:noProof/>
                <w:webHidden/>
              </w:rPr>
              <w:fldChar w:fldCharType="end"/>
            </w:r>
          </w:hyperlink>
        </w:p>
        <w:p w14:paraId="5C7CCC11" w14:textId="77777777" w:rsidR="001B62F7" w:rsidRDefault="00381A55">
          <w:pPr>
            <w:pStyle w:val="TOC1"/>
            <w:tabs>
              <w:tab w:val="right" w:leader="dot" w:pos="9016"/>
            </w:tabs>
            <w:rPr>
              <w:noProof/>
              <w:lang w:val="mk-MK" w:eastAsia="mk-MK"/>
            </w:rPr>
          </w:pPr>
          <w:hyperlink w:anchor="_Toc104986097" w:history="1">
            <w:r w:rsidR="001B62F7" w:rsidRPr="009F5147">
              <w:rPr>
                <w:rStyle w:val="Hyperlink"/>
                <w:rFonts w:ascii="Times New Roman" w:hAnsi="Times New Roman" w:cs="Times New Roman"/>
                <w:noProof/>
                <w:lang w:val="mk-MK"/>
              </w:rPr>
              <w:t>3.3. ЛОКАЛЕН ЕКОНОМСКИ РАЗВОЈ НА ОПШТИНА АЕРОДРОМ</w:t>
            </w:r>
            <w:r w:rsidR="001B62F7">
              <w:rPr>
                <w:noProof/>
                <w:webHidden/>
              </w:rPr>
              <w:tab/>
            </w:r>
            <w:r w:rsidR="00216CC8">
              <w:rPr>
                <w:noProof/>
                <w:webHidden/>
              </w:rPr>
              <w:fldChar w:fldCharType="begin"/>
            </w:r>
            <w:r w:rsidR="001B62F7">
              <w:rPr>
                <w:noProof/>
                <w:webHidden/>
              </w:rPr>
              <w:instrText xml:space="preserve"> PAGEREF _Toc104986097 \h </w:instrText>
            </w:r>
            <w:r w:rsidR="00216CC8">
              <w:rPr>
                <w:noProof/>
                <w:webHidden/>
              </w:rPr>
            </w:r>
            <w:r w:rsidR="00216CC8">
              <w:rPr>
                <w:noProof/>
                <w:webHidden/>
              </w:rPr>
              <w:fldChar w:fldCharType="separate"/>
            </w:r>
            <w:r w:rsidR="008D763F">
              <w:rPr>
                <w:noProof/>
                <w:webHidden/>
              </w:rPr>
              <w:t>15</w:t>
            </w:r>
            <w:r w:rsidR="00216CC8">
              <w:rPr>
                <w:noProof/>
                <w:webHidden/>
              </w:rPr>
              <w:fldChar w:fldCharType="end"/>
            </w:r>
          </w:hyperlink>
        </w:p>
        <w:p w14:paraId="3AAD82FD" w14:textId="77777777" w:rsidR="001B62F7" w:rsidRDefault="00381A55">
          <w:pPr>
            <w:pStyle w:val="TOC1"/>
            <w:tabs>
              <w:tab w:val="right" w:leader="dot" w:pos="9016"/>
            </w:tabs>
            <w:rPr>
              <w:noProof/>
              <w:lang w:val="mk-MK" w:eastAsia="mk-MK"/>
            </w:rPr>
          </w:pPr>
          <w:hyperlink w:anchor="_Toc104986098" w:history="1">
            <w:r w:rsidR="001B62F7" w:rsidRPr="009F5147">
              <w:rPr>
                <w:rStyle w:val="Hyperlink"/>
                <w:rFonts w:ascii="Times New Roman" w:hAnsi="Times New Roman" w:cs="Times New Roman"/>
                <w:noProof/>
                <w:lang w:val="mk-MK"/>
              </w:rPr>
              <w:t>3.3.1. Администрација на Општина Аеродром</w:t>
            </w:r>
            <w:r w:rsidR="001B62F7">
              <w:rPr>
                <w:noProof/>
                <w:webHidden/>
              </w:rPr>
              <w:tab/>
            </w:r>
            <w:r w:rsidR="00216CC8">
              <w:rPr>
                <w:noProof/>
                <w:webHidden/>
              </w:rPr>
              <w:fldChar w:fldCharType="begin"/>
            </w:r>
            <w:r w:rsidR="001B62F7">
              <w:rPr>
                <w:noProof/>
                <w:webHidden/>
              </w:rPr>
              <w:instrText xml:space="preserve"> PAGEREF _Toc104986098 \h </w:instrText>
            </w:r>
            <w:r w:rsidR="00216CC8">
              <w:rPr>
                <w:noProof/>
                <w:webHidden/>
              </w:rPr>
            </w:r>
            <w:r w:rsidR="00216CC8">
              <w:rPr>
                <w:noProof/>
                <w:webHidden/>
              </w:rPr>
              <w:fldChar w:fldCharType="separate"/>
            </w:r>
            <w:r w:rsidR="008D763F">
              <w:rPr>
                <w:noProof/>
                <w:webHidden/>
              </w:rPr>
              <w:t>15</w:t>
            </w:r>
            <w:r w:rsidR="00216CC8">
              <w:rPr>
                <w:noProof/>
                <w:webHidden/>
              </w:rPr>
              <w:fldChar w:fldCharType="end"/>
            </w:r>
          </w:hyperlink>
        </w:p>
        <w:p w14:paraId="2D870372" w14:textId="77777777" w:rsidR="001B62F7" w:rsidRDefault="00381A55">
          <w:pPr>
            <w:pStyle w:val="TOC1"/>
            <w:tabs>
              <w:tab w:val="right" w:leader="dot" w:pos="9016"/>
            </w:tabs>
            <w:rPr>
              <w:noProof/>
              <w:lang w:val="mk-MK" w:eastAsia="mk-MK"/>
            </w:rPr>
          </w:pPr>
          <w:hyperlink w:anchor="_Toc104986099" w:history="1">
            <w:r w:rsidR="001B62F7" w:rsidRPr="009F5147">
              <w:rPr>
                <w:rStyle w:val="Hyperlink"/>
                <w:rFonts w:ascii="Times New Roman" w:hAnsi="Times New Roman" w:cs="Times New Roman"/>
                <w:noProof/>
                <w:lang w:val="mk-MK"/>
              </w:rPr>
              <w:t xml:space="preserve">3.3.2. </w:t>
            </w:r>
            <w:r w:rsidR="001B62F7" w:rsidRPr="009F5147">
              <w:rPr>
                <w:rStyle w:val="Hyperlink"/>
                <w:rFonts w:ascii="Times New Roman" w:hAnsi="Times New Roman" w:cs="Times New Roman"/>
                <w:noProof/>
                <w:lang w:val="ru-RU"/>
              </w:rPr>
              <w:t>Анализа на опкружувањето</w:t>
            </w:r>
            <w:r w:rsidR="001B62F7">
              <w:rPr>
                <w:noProof/>
                <w:webHidden/>
              </w:rPr>
              <w:tab/>
            </w:r>
            <w:r w:rsidR="00216CC8">
              <w:rPr>
                <w:noProof/>
                <w:webHidden/>
              </w:rPr>
              <w:fldChar w:fldCharType="begin"/>
            </w:r>
            <w:r w:rsidR="001B62F7">
              <w:rPr>
                <w:noProof/>
                <w:webHidden/>
              </w:rPr>
              <w:instrText xml:space="preserve"> PAGEREF _Toc104986099 \h </w:instrText>
            </w:r>
            <w:r w:rsidR="00216CC8">
              <w:rPr>
                <w:noProof/>
                <w:webHidden/>
              </w:rPr>
            </w:r>
            <w:r w:rsidR="00216CC8">
              <w:rPr>
                <w:noProof/>
                <w:webHidden/>
              </w:rPr>
              <w:fldChar w:fldCharType="separate"/>
            </w:r>
            <w:r w:rsidR="008D763F">
              <w:rPr>
                <w:noProof/>
                <w:webHidden/>
              </w:rPr>
              <w:t>18</w:t>
            </w:r>
            <w:r w:rsidR="00216CC8">
              <w:rPr>
                <w:noProof/>
                <w:webHidden/>
              </w:rPr>
              <w:fldChar w:fldCharType="end"/>
            </w:r>
          </w:hyperlink>
        </w:p>
        <w:p w14:paraId="2F9BF698" w14:textId="77777777" w:rsidR="001B62F7" w:rsidRDefault="00381A55">
          <w:pPr>
            <w:pStyle w:val="TOC1"/>
            <w:tabs>
              <w:tab w:val="right" w:leader="dot" w:pos="9016"/>
            </w:tabs>
            <w:rPr>
              <w:noProof/>
              <w:lang w:val="mk-MK" w:eastAsia="mk-MK"/>
            </w:rPr>
          </w:pPr>
          <w:hyperlink w:anchor="_Toc104986100" w:history="1">
            <w:r w:rsidR="001B62F7" w:rsidRPr="009F5147">
              <w:rPr>
                <w:rStyle w:val="Hyperlink"/>
                <w:rFonts w:ascii="Times New Roman" w:hAnsi="Times New Roman" w:cs="Times New Roman"/>
                <w:noProof/>
                <w:shd w:val="clear" w:color="auto" w:fill="FFFFFF"/>
                <w:lang w:val="mk-MK"/>
              </w:rPr>
              <w:t>3.2.3. Демографски податоци</w:t>
            </w:r>
            <w:r w:rsidR="001B62F7">
              <w:rPr>
                <w:noProof/>
                <w:webHidden/>
              </w:rPr>
              <w:tab/>
            </w:r>
            <w:r w:rsidR="00216CC8">
              <w:rPr>
                <w:noProof/>
                <w:webHidden/>
              </w:rPr>
              <w:fldChar w:fldCharType="begin"/>
            </w:r>
            <w:r w:rsidR="001B62F7">
              <w:rPr>
                <w:noProof/>
                <w:webHidden/>
              </w:rPr>
              <w:instrText xml:space="preserve"> PAGEREF _Toc104986100 \h </w:instrText>
            </w:r>
            <w:r w:rsidR="00216CC8">
              <w:rPr>
                <w:noProof/>
                <w:webHidden/>
              </w:rPr>
            </w:r>
            <w:r w:rsidR="00216CC8">
              <w:rPr>
                <w:noProof/>
                <w:webHidden/>
              </w:rPr>
              <w:fldChar w:fldCharType="separate"/>
            </w:r>
            <w:r w:rsidR="008D763F">
              <w:rPr>
                <w:noProof/>
                <w:webHidden/>
              </w:rPr>
              <w:t>19</w:t>
            </w:r>
            <w:r w:rsidR="00216CC8">
              <w:rPr>
                <w:noProof/>
                <w:webHidden/>
              </w:rPr>
              <w:fldChar w:fldCharType="end"/>
            </w:r>
          </w:hyperlink>
        </w:p>
        <w:p w14:paraId="0D4FF851" w14:textId="77777777" w:rsidR="001B62F7" w:rsidRDefault="00381A55">
          <w:pPr>
            <w:pStyle w:val="TOC1"/>
            <w:tabs>
              <w:tab w:val="right" w:leader="dot" w:pos="9016"/>
            </w:tabs>
            <w:rPr>
              <w:noProof/>
              <w:lang w:val="mk-MK" w:eastAsia="mk-MK"/>
            </w:rPr>
          </w:pPr>
          <w:hyperlink w:anchor="_Toc104986101" w:history="1">
            <w:r w:rsidR="001B62F7" w:rsidRPr="009F5147">
              <w:rPr>
                <w:rStyle w:val="Hyperlink"/>
                <w:rFonts w:ascii="Times New Roman" w:hAnsi="Times New Roman" w:cs="Times New Roman"/>
                <w:noProof/>
                <w:lang w:val="mk-MK"/>
              </w:rPr>
              <w:t>3.3.4. Економски показатели</w:t>
            </w:r>
            <w:r w:rsidR="001B62F7">
              <w:rPr>
                <w:noProof/>
                <w:webHidden/>
              </w:rPr>
              <w:tab/>
            </w:r>
            <w:r w:rsidR="00216CC8">
              <w:rPr>
                <w:noProof/>
                <w:webHidden/>
              </w:rPr>
              <w:fldChar w:fldCharType="begin"/>
            </w:r>
            <w:r w:rsidR="001B62F7">
              <w:rPr>
                <w:noProof/>
                <w:webHidden/>
              </w:rPr>
              <w:instrText xml:space="preserve"> PAGEREF _Toc104986101 \h </w:instrText>
            </w:r>
            <w:r w:rsidR="00216CC8">
              <w:rPr>
                <w:noProof/>
                <w:webHidden/>
              </w:rPr>
            </w:r>
            <w:r w:rsidR="00216CC8">
              <w:rPr>
                <w:noProof/>
                <w:webHidden/>
              </w:rPr>
              <w:fldChar w:fldCharType="separate"/>
            </w:r>
            <w:r w:rsidR="008D763F">
              <w:rPr>
                <w:noProof/>
                <w:webHidden/>
              </w:rPr>
              <w:t>21</w:t>
            </w:r>
            <w:r w:rsidR="00216CC8">
              <w:rPr>
                <w:noProof/>
                <w:webHidden/>
              </w:rPr>
              <w:fldChar w:fldCharType="end"/>
            </w:r>
          </w:hyperlink>
        </w:p>
        <w:p w14:paraId="4FF5FFC2" w14:textId="77777777" w:rsidR="001B62F7" w:rsidRDefault="00381A55">
          <w:pPr>
            <w:pStyle w:val="TOC1"/>
            <w:tabs>
              <w:tab w:val="right" w:leader="dot" w:pos="9016"/>
            </w:tabs>
            <w:rPr>
              <w:noProof/>
              <w:lang w:val="mk-MK" w:eastAsia="mk-MK"/>
            </w:rPr>
          </w:pPr>
          <w:hyperlink w:anchor="_Toc104986102" w:history="1">
            <w:r w:rsidR="001B62F7" w:rsidRPr="009F5147">
              <w:rPr>
                <w:rStyle w:val="Hyperlink"/>
                <w:rFonts w:ascii="Times New Roman" w:hAnsi="Times New Roman" w:cs="Times New Roman"/>
                <w:noProof/>
                <w:lang w:val="mk-MK"/>
              </w:rPr>
              <w:t>3.2.5. Засегнати страни во локалната заедница</w:t>
            </w:r>
            <w:r w:rsidR="001B62F7">
              <w:rPr>
                <w:noProof/>
                <w:webHidden/>
              </w:rPr>
              <w:tab/>
            </w:r>
            <w:r w:rsidR="00216CC8">
              <w:rPr>
                <w:noProof/>
                <w:webHidden/>
              </w:rPr>
              <w:fldChar w:fldCharType="begin"/>
            </w:r>
            <w:r w:rsidR="001B62F7">
              <w:rPr>
                <w:noProof/>
                <w:webHidden/>
              </w:rPr>
              <w:instrText xml:space="preserve"> PAGEREF _Toc104986102 \h </w:instrText>
            </w:r>
            <w:r w:rsidR="00216CC8">
              <w:rPr>
                <w:noProof/>
                <w:webHidden/>
              </w:rPr>
            </w:r>
            <w:r w:rsidR="00216CC8">
              <w:rPr>
                <w:noProof/>
                <w:webHidden/>
              </w:rPr>
              <w:fldChar w:fldCharType="separate"/>
            </w:r>
            <w:r w:rsidR="008D763F">
              <w:rPr>
                <w:noProof/>
                <w:webHidden/>
              </w:rPr>
              <w:t>27</w:t>
            </w:r>
            <w:r w:rsidR="00216CC8">
              <w:rPr>
                <w:noProof/>
                <w:webHidden/>
              </w:rPr>
              <w:fldChar w:fldCharType="end"/>
            </w:r>
          </w:hyperlink>
        </w:p>
        <w:p w14:paraId="2B61A87E" w14:textId="77777777" w:rsidR="001B62F7" w:rsidRDefault="00381A55">
          <w:pPr>
            <w:pStyle w:val="TOC1"/>
            <w:tabs>
              <w:tab w:val="right" w:leader="dot" w:pos="9016"/>
            </w:tabs>
            <w:rPr>
              <w:noProof/>
              <w:lang w:val="mk-MK" w:eastAsia="mk-MK"/>
            </w:rPr>
          </w:pPr>
          <w:hyperlink w:anchor="_Toc104986103" w:history="1">
            <w:r w:rsidR="001B62F7" w:rsidRPr="009F5147">
              <w:rPr>
                <w:rStyle w:val="Hyperlink"/>
                <w:rFonts w:ascii="Times New Roman" w:hAnsi="Times New Roman" w:cs="Times New Roman"/>
                <w:noProof/>
                <w:lang w:val="mk-MK"/>
              </w:rPr>
              <w:t>3.2.6. СВОТ</w:t>
            </w:r>
            <w:r w:rsidR="001B62F7" w:rsidRPr="009F5147">
              <w:rPr>
                <w:rStyle w:val="Hyperlink"/>
                <w:rFonts w:ascii="Times New Roman" w:hAnsi="Times New Roman" w:cs="Times New Roman"/>
                <w:noProof/>
                <w:lang w:val="ru-RU"/>
              </w:rPr>
              <w:t>-</w:t>
            </w:r>
            <w:r w:rsidR="001B62F7" w:rsidRPr="009F5147">
              <w:rPr>
                <w:rStyle w:val="Hyperlink"/>
                <w:rFonts w:ascii="Times New Roman" w:hAnsi="Times New Roman" w:cs="Times New Roman"/>
                <w:noProof/>
                <w:lang w:val="mk-MK"/>
              </w:rPr>
              <w:t>АНАЛИЗА</w:t>
            </w:r>
            <w:r w:rsidR="001B62F7">
              <w:rPr>
                <w:noProof/>
                <w:webHidden/>
              </w:rPr>
              <w:tab/>
            </w:r>
            <w:r w:rsidR="00216CC8">
              <w:rPr>
                <w:noProof/>
                <w:webHidden/>
              </w:rPr>
              <w:fldChar w:fldCharType="begin"/>
            </w:r>
            <w:r w:rsidR="001B62F7">
              <w:rPr>
                <w:noProof/>
                <w:webHidden/>
              </w:rPr>
              <w:instrText xml:space="preserve"> PAGEREF _Toc104986103 \h </w:instrText>
            </w:r>
            <w:r w:rsidR="00216CC8">
              <w:rPr>
                <w:noProof/>
                <w:webHidden/>
              </w:rPr>
            </w:r>
            <w:r w:rsidR="00216CC8">
              <w:rPr>
                <w:noProof/>
                <w:webHidden/>
              </w:rPr>
              <w:fldChar w:fldCharType="separate"/>
            </w:r>
            <w:r w:rsidR="008D763F">
              <w:rPr>
                <w:noProof/>
                <w:webHidden/>
              </w:rPr>
              <w:t>28</w:t>
            </w:r>
            <w:r w:rsidR="00216CC8">
              <w:rPr>
                <w:noProof/>
                <w:webHidden/>
              </w:rPr>
              <w:fldChar w:fldCharType="end"/>
            </w:r>
          </w:hyperlink>
        </w:p>
        <w:p w14:paraId="5C89BCA5" w14:textId="77777777" w:rsidR="001B62F7" w:rsidRDefault="00381A55">
          <w:pPr>
            <w:pStyle w:val="TOC1"/>
            <w:tabs>
              <w:tab w:val="left" w:pos="440"/>
              <w:tab w:val="right" w:leader="dot" w:pos="9016"/>
            </w:tabs>
            <w:rPr>
              <w:noProof/>
              <w:lang w:val="mk-MK" w:eastAsia="mk-MK"/>
            </w:rPr>
          </w:pPr>
          <w:hyperlink w:anchor="_Toc104986104" w:history="1">
            <w:r w:rsidR="001B62F7" w:rsidRPr="009F5147">
              <w:rPr>
                <w:rStyle w:val="Hyperlink"/>
                <w:rFonts w:ascii="Times New Roman" w:hAnsi="Times New Roman" w:cs="Times New Roman"/>
                <w:noProof/>
                <w:lang w:val="mk-MK"/>
              </w:rPr>
              <w:t>4.</w:t>
            </w:r>
            <w:r w:rsidR="001B62F7">
              <w:rPr>
                <w:noProof/>
                <w:lang w:val="mk-MK" w:eastAsia="mk-MK"/>
              </w:rPr>
              <w:tab/>
            </w:r>
            <w:r w:rsidR="001B62F7" w:rsidRPr="009F5147">
              <w:rPr>
                <w:rStyle w:val="Hyperlink"/>
                <w:rFonts w:ascii="Times New Roman" w:hAnsi="Times New Roman" w:cs="Times New Roman"/>
                <w:noProof/>
                <w:lang w:val="mk-MK"/>
              </w:rPr>
              <w:t>ИДНА ПЕРСПЕКТИВА НА ОПШТИНАТА ИЛИ КАДЕ САКАМЕ ДА ОДИМЕ</w:t>
            </w:r>
            <w:r w:rsidR="001B62F7">
              <w:rPr>
                <w:noProof/>
                <w:webHidden/>
              </w:rPr>
              <w:tab/>
            </w:r>
            <w:r w:rsidR="00216CC8">
              <w:rPr>
                <w:noProof/>
                <w:webHidden/>
              </w:rPr>
              <w:fldChar w:fldCharType="begin"/>
            </w:r>
            <w:r w:rsidR="001B62F7">
              <w:rPr>
                <w:noProof/>
                <w:webHidden/>
              </w:rPr>
              <w:instrText xml:space="preserve"> PAGEREF _Toc104986104 \h </w:instrText>
            </w:r>
            <w:r w:rsidR="00216CC8">
              <w:rPr>
                <w:noProof/>
                <w:webHidden/>
              </w:rPr>
            </w:r>
            <w:r w:rsidR="00216CC8">
              <w:rPr>
                <w:noProof/>
                <w:webHidden/>
              </w:rPr>
              <w:fldChar w:fldCharType="separate"/>
            </w:r>
            <w:r w:rsidR="008D763F">
              <w:rPr>
                <w:noProof/>
                <w:webHidden/>
              </w:rPr>
              <w:t>30</w:t>
            </w:r>
            <w:r w:rsidR="00216CC8">
              <w:rPr>
                <w:noProof/>
                <w:webHidden/>
              </w:rPr>
              <w:fldChar w:fldCharType="end"/>
            </w:r>
          </w:hyperlink>
        </w:p>
        <w:p w14:paraId="2B16DBBC" w14:textId="77777777" w:rsidR="001B62F7" w:rsidRDefault="00381A55">
          <w:pPr>
            <w:pStyle w:val="TOC1"/>
            <w:tabs>
              <w:tab w:val="left" w:pos="660"/>
              <w:tab w:val="right" w:leader="dot" w:pos="9016"/>
            </w:tabs>
            <w:rPr>
              <w:noProof/>
              <w:lang w:val="mk-MK" w:eastAsia="mk-MK"/>
            </w:rPr>
          </w:pPr>
          <w:hyperlink w:anchor="_Toc104986105" w:history="1">
            <w:r w:rsidR="001B62F7" w:rsidRPr="009F5147">
              <w:rPr>
                <w:rStyle w:val="Hyperlink"/>
                <w:rFonts w:ascii="Times New Roman" w:hAnsi="Times New Roman" w:cs="Times New Roman"/>
                <w:noProof/>
              </w:rPr>
              <w:t>4.1.</w:t>
            </w:r>
            <w:r w:rsidR="001B62F7">
              <w:rPr>
                <w:noProof/>
                <w:lang w:val="mk-MK" w:eastAsia="mk-MK"/>
              </w:rPr>
              <w:tab/>
            </w:r>
            <w:r w:rsidR="001B62F7" w:rsidRPr="009F5147">
              <w:rPr>
                <w:rStyle w:val="Hyperlink"/>
                <w:rFonts w:ascii="Times New Roman" w:hAnsi="Times New Roman" w:cs="Times New Roman"/>
                <w:noProof/>
                <w:lang w:val="mk-MK"/>
              </w:rPr>
              <w:t>ВИЗИЈА</w:t>
            </w:r>
            <w:r w:rsidR="001B62F7">
              <w:rPr>
                <w:noProof/>
                <w:webHidden/>
              </w:rPr>
              <w:tab/>
            </w:r>
            <w:r w:rsidR="00216CC8">
              <w:rPr>
                <w:noProof/>
                <w:webHidden/>
              </w:rPr>
              <w:fldChar w:fldCharType="begin"/>
            </w:r>
            <w:r w:rsidR="001B62F7">
              <w:rPr>
                <w:noProof/>
                <w:webHidden/>
              </w:rPr>
              <w:instrText xml:space="preserve"> PAGEREF _Toc104986105 \h </w:instrText>
            </w:r>
            <w:r w:rsidR="00216CC8">
              <w:rPr>
                <w:noProof/>
                <w:webHidden/>
              </w:rPr>
            </w:r>
            <w:r w:rsidR="00216CC8">
              <w:rPr>
                <w:noProof/>
                <w:webHidden/>
              </w:rPr>
              <w:fldChar w:fldCharType="separate"/>
            </w:r>
            <w:r w:rsidR="008D763F">
              <w:rPr>
                <w:noProof/>
                <w:webHidden/>
              </w:rPr>
              <w:t>30</w:t>
            </w:r>
            <w:r w:rsidR="00216CC8">
              <w:rPr>
                <w:noProof/>
                <w:webHidden/>
              </w:rPr>
              <w:fldChar w:fldCharType="end"/>
            </w:r>
          </w:hyperlink>
        </w:p>
        <w:p w14:paraId="26F89450" w14:textId="77777777" w:rsidR="001B62F7" w:rsidRDefault="00381A55">
          <w:pPr>
            <w:pStyle w:val="TOC1"/>
            <w:tabs>
              <w:tab w:val="left" w:pos="660"/>
              <w:tab w:val="right" w:leader="dot" w:pos="9016"/>
            </w:tabs>
            <w:rPr>
              <w:noProof/>
              <w:lang w:val="mk-MK" w:eastAsia="mk-MK"/>
            </w:rPr>
          </w:pPr>
          <w:hyperlink w:anchor="_Toc104986106" w:history="1">
            <w:r w:rsidR="001B62F7" w:rsidRPr="009F5147">
              <w:rPr>
                <w:rStyle w:val="Hyperlink"/>
                <w:rFonts w:ascii="Times New Roman" w:hAnsi="Times New Roman" w:cs="Times New Roman"/>
                <w:noProof/>
              </w:rPr>
              <w:t>4.2.</w:t>
            </w:r>
            <w:r w:rsidR="001B62F7">
              <w:rPr>
                <w:noProof/>
                <w:lang w:val="mk-MK" w:eastAsia="mk-MK"/>
              </w:rPr>
              <w:tab/>
            </w:r>
            <w:r w:rsidR="001B62F7" w:rsidRPr="009F5147">
              <w:rPr>
                <w:rStyle w:val="Hyperlink"/>
                <w:rFonts w:ascii="Times New Roman" w:hAnsi="Times New Roman" w:cs="Times New Roman"/>
                <w:noProof/>
                <w:lang w:val="mk-MK"/>
              </w:rPr>
              <w:t>МИСИЈА</w:t>
            </w:r>
            <w:r w:rsidR="001B62F7">
              <w:rPr>
                <w:noProof/>
                <w:webHidden/>
              </w:rPr>
              <w:tab/>
            </w:r>
            <w:r w:rsidR="00216CC8">
              <w:rPr>
                <w:noProof/>
                <w:webHidden/>
              </w:rPr>
              <w:fldChar w:fldCharType="begin"/>
            </w:r>
            <w:r w:rsidR="001B62F7">
              <w:rPr>
                <w:noProof/>
                <w:webHidden/>
              </w:rPr>
              <w:instrText xml:space="preserve"> PAGEREF _Toc104986106 \h </w:instrText>
            </w:r>
            <w:r w:rsidR="00216CC8">
              <w:rPr>
                <w:noProof/>
                <w:webHidden/>
              </w:rPr>
            </w:r>
            <w:r w:rsidR="00216CC8">
              <w:rPr>
                <w:noProof/>
                <w:webHidden/>
              </w:rPr>
              <w:fldChar w:fldCharType="separate"/>
            </w:r>
            <w:r w:rsidR="008D763F">
              <w:rPr>
                <w:noProof/>
                <w:webHidden/>
              </w:rPr>
              <w:t>30</w:t>
            </w:r>
            <w:r w:rsidR="00216CC8">
              <w:rPr>
                <w:noProof/>
                <w:webHidden/>
              </w:rPr>
              <w:fldChar w:fldCharType="end"/>
            </w:r>
          </w:hyperlink>
        </w:p>
        <w:p w14:paraId="295E92D0" w14:textId="77777777" w:rsidR="001B62F7" w:rsidRDefault="00381A55">
          <w:pPr>
            <w:pStyle w:val="TOC1"/>
            <w:tabs>
              <w:tab w:val="left" w:pos="660"/>
              <w:tab w:val="right" w:leader="dot" w:pos="9016"/>
            </w:tabs>
            <w:rPr>
              <w:noProof/>
              <w:lang w:val="mk-MK" w:eastAsia="mk-MK"/>
            </w:rPr>
          </w:pPr>
          <w:hyperlink w:anchor="_Toc104986107" w:history="1">
            <w:r w:rsidR="001B62F7" w:rsidRPr="009F5147">
              <w:rPr>
                <w:rStyle w:val="Hyperlink"/>
                <w:rFonts w:ascii="Times New Roman" w:hAnsi="Times New Roman" w:cs="Times New Roman"/>
                <w:noProof/>
                <w:lang w:val="mk-MK"/>
              </w:rPr>
              <w:t>4.3.</w:t>
            </w:r>
            <w:r w:rsidR="001B62F7">
              <w:rPr>
                <w:noProof/>
                <w:lang w:val="mk-MK" w:eastAsia="mk-MK"/>
              </w:rPr>
              <w:tab/>
            </w:r>
            <w:r w:rsidR="001B62F7" w:rsidRPr="009F5147">
              <w:rPr>
                <w:rStyle w:val="Hyperlink"/>
                <w:rFonts w:ascii="Times New Roman" w:hAnsi="Times New Roman" w:cs="Times New Roman"/>
                <w:noProof/>
                <w:lang w:val="mk-MK"/>
              </w:rPr>
              <w:t>ЦЕЛИ И НАСОКИ ЗА ПОТТИКНУВАЊЕ НА ЕКОНОМСКИОТ РАЗВОЈ - СТРАТЕГИСКИ НАСОКИ</w:t>
            </w:r>
            <w:r w:rsidR="001B62F7">
              <w:rPr>
                <w:noProof/>
                <w:webHidden/>
              </w:rPr>
              <w:tab/>
            </w:r>
            <w:r w:rsidR="00216CC8">
              <w:rPr>
                <w:noProof/>
                <w:webHidden/>
              </w:rPr>
              <w:fldChar w:fldCharType="begin"/>
            </w:r>
            <w:r w:rsidR="001B62F7">
              <w:rPr>
                <w:noProof/>
                <w:webHidden/>
              </w:rPr>
              <w:instrText xml:space="preserve"> PAGEREF _Toc104986107 \h </w:instrText>
            </w:r>
            <w:r w:rsidR="00216CC8">
              <w:rPr>
                <w:noProof/>
                <w:webHidden/>
              </w:rPr>
            </w:r>
            <w:r w:rsidR="00216CC8">
              <w:rPr>
                <w:noProof/>
                <w:webHidden/>
              </w:rPr>
              <w:fldChar w:fldCharType="separate"/>
            </w:r>
            <w:r w:rsidR="008D763F">
              <w:rPr>
                <w:noProof/>
                <w:webHidden/>
              </w:rPr>
              <w:t>30</w:t>
            </w:r>
            <w:r w:rsidR="00216CC8">
              <w:rPr>
                <w:noProof/>
                <w:webHidden/>
              </w:rPr>
              <w:fldChar w:fldCharType="end"/>
            </w:r>
          </w:hyperlink>
        </w:p>
        <w:p w14:paraId="2C32EF8F" w14:textId="77777777" w:rsidR="001B62F7" w:rsidRDefault="00381A55">
          <w:pPr>
            <w:pStyle w:val="TOC1"/>
            <w:tabs>
              <w:tab w:val="right" w:leader="dot" w:pos="9016"/>
            </w:tabs>
            <w:rPr>
              <w:noProof/>
              <w:lang w:val="mk-MK" w:eastAsia="mk-MK"/>
            </w:rPr>
          </w:pPr>
          <w:hyperlink w:anchor="_Toc104986108" w:history="1">
            <w:r w:rsidR="001B62F7" w:rsidRPr="009F5147">
              <w:rPr>
                <w:rStyle w:val="Hyperlink"/>
                <w:rFonts w:ascii="Times New Roman" w:hAnsi="Times New Roman" w:cs="Times New Roman"/>
                <w:noProof/>
                <w:lang w:val="ru-RU"/>
              </w:rPr>
              <w:t>4.</w:t>
            </w:r>
            <w:r w:rsidR="001B62F7" w:rsidRPr="009F5147">
              <w:rPr>
                <w:rStyle w:val="Hyperlink"/>
                <w:rFonts w:ascii="Times New Roman" w:hAnsi="Times New Roman" w:cs="Times New Roman"/>
                <w:noProof/>
                <w:lang w:val="mk-MK"/>
              </w:rPr>
              <w:t>4</w:t>
            </w:r>
            <w:r w:rsidR="001B62F7" w:rsidRPr="009F5147">
              <w:rPr>
                <w:rStyle w:val="Hyperlink"/>
                <w:rFonts w:ascii="Times New Roman" w:hAnsi="Times New Roman" w:cs="Times New Roman"/>
                <w:noProof/>
                <w:lang w:val="ru-RU"/>
              </w:rPr>
              <w:t>. СИСТЕМ НА СТРАТЕГИСКИ ЦЕЛИ</w:t>
            </w:r>
            <w:r w:rsidR="001B62F7">
              <w:rPr>
                <w:noProof/>
                <w:webHidden/>
              </w:rPr>
              <w:tab/>
            </w:r>
            <w:r w:rsidR="00216CC8">
              <w:rPr>
                <w:noProof/>
                <w:webHidden/>
              </w:rPr>
              <w:fldChar w:fldCharType="begin"/>
            </w:r>
            <w:r w:rsidR="001B62F7">
              <w:rPr>
                <w:noProof/>
                <w:webHidden/>
              </w:rPr>
              <w:instrText xml:space="preserve"> PAGEREF _Toc104986108 \h </w:instrText>
            </w:r>
            <w:r w:rsidR="00216CC8">
              <w:rPr>
                <w:noProof/>
                <w:webHidden/>
              </w:rPr>
            </w:r>
            <w:r w:rsidR="00216CC8">
              <w:rPr>
                <w:noProof/>
                <w:webHidden/>
              </w:rPr>
              <w:fldChar w:fldCharType="separate"/>
            </w:r>
            <w:r w:rsidR="008D763F">
              <w:rPr>
                <w:noProof/>
                <w:webHidden/>
              </w:rPr>
              <w:t>31</w:t>
            </w:r>
            <w:r w:rsidR="00216CC8">
              <w:rPr>
                <w:noProof/>
                <w:webHidden/>
              </w:rPr>
              <w:fldChar w:fldCharType="end"/>
            </w:r>
          </w:hyperlink>
        </w:p>
        <w:p w14:paraId="391D0B0E" w14:textId="77777777" w:rsidR="001B62F7" w:rsidRDefault="00381A55">
          <w:pPr>
            <w:pStyle w:val="TOC1"/>
            <w:tabs>
              <w:tab w:val="right" w:leader="dot" w:pos="9016"/>
            </w:tabs>
            <w:rPr>
              <w:noProof/>
              <w:lang w:val="mk-MK" w:eastAsia="mk-MK"/>
            </w:rPr>
          </w:pPr>
          <w:hyperlink w:anchor="_Toc104986109" w:history="1">
            <w:r w:rsidR="001B62F7" w:rsidRPr="009F5147">
              <w:rPr>
                <w:rStyle w:val="Hyperlink"/>
                <w:rFonts w:ascii="Times New Roman" w:hAnsi="Times New Roman" w:cs="Times New Roman"/>
                <w:noProof/>
                <w:lang w:val="mk-MK"/>
              </w:rPr>
              <w:t>4.5. АКЦИСКИ ПЛАН НА ЦЕЛИ И ПРОЕКТИ</w:t>
            </w:r>
            <w:r w:rsidR="001B62F7">
              <w:rPr>
                <w:noProof/>
                <w:webHidden/>
              </w:rPr>
              <w:tab/>
            </w:r>
            <w:r w:rsidR="00216CC8">
              <w:rPr>
                <w:noProof/>
                <w:webHidden/>
              </w:rPr>
              <w:fldChar w:fldCharType="begin"/>
            </w:r>
            <w:r w:rsidR="001B62F7">
              <w:rPr>
                <w:noProof/>
                <w:webHidden/>
              </w:rPr>
              <w:instrText xml:space="preserve"> PAGEREF _Toc104986109 \h </w:instrText>
            </w:r>
            <w:r w:rsidR="00216CC8">
              <w:rPr>
                <w:noProof/>
                <w:webHidden/>
              </w:rPr>
            </w:r>
            <w:r w:rsidR="00216CC8">
              <w:rPr>
                <w:noProof/>
                <w:webHidden/>
              </w:rPr>
              <w:fldChar w:fldCharType="separate"/>
            </w:r>
            <w:r w:rsidR="008D763F">
              <w:rPr>
                <w:noProof/>
                <w:webHidden/>
              </w:rPr>
              <w:t>31</w:t>
            </w:r>
            <w:r w:rsidR="00216CC8">
              <w:rPr>
                <w:noProof/>
                <w:webHidden/>
              </w:rPr>
              <w:fldChar w:fldCharType="end"/>
            </w:r>
          </w:hyperlink>
        </w:p>
        <w:p w14:paraId="2A3DE437" w14:textId="77777777" w:rsidR="001B62F7" w:rsidRDefault="00381A55">
          <w:pPr>
            <w:pStyle w:val="TOC1"/>
            <w:tabs>
              <w:tab w:val="right" w:leader="dot" w:pos="9016"/>
            </w:tabs>
            <w:rPr>
              <w:noProof/>
              <w:lang w:val="mk-MK" w:eastAsia="mk-MK"/>
            </w:rPr>
          </w:pPr>
          <w:hyperlink w:anchor="_Toc104986110" w:history="1">
            <w:r w:rsidR="001B62F7" w:rsidRPr="009F5147">
              <w:rPr>
                <w:rStyle w:val="Hyperlink"/>
                <w:rFonts w:ascii="Times New Roman" w:hAnsi="Times New Roman" w:cs="Times New Roman"/>
                <w:noProof/>
                <w:lang w:val="mk-MK"/>
              </w:rPr>
              <w:t>4.5.</w:t>
            </w:r>
            <w:r w:rsidR="001B62F7" w:rsidRPr="009F5147">
              <w:rPr>
                <w:rStyle w:val="Hyperlink"/>
                <w:rFonts w:ascii="Times New Roman" w:hAnsi="Times New Roman" w:cs="Times New Roman"/>
                <w:noProof/>
                <w:lang w:val="ru-RU"/>
              </w:rPr>
              <w:t>1. СТРАТЕГИСКА ЦЕЛ 1 – Подобрување на постојната инфраструктура и инфраструктурата во руралниот дел на Општина Аеродром</w:t>
            </w:r>
            <w:r w:rsidR="001B62F7">
              <w:rPr>
                <w:noProof/>
                <w:webHidden/>
              </w:rPr>
              <w:tab/>
            </w:r>
            <w:r w:rsidR="00216CC8">
              <w:rPr>
                <w:noProof/>
                <w:webHidden/>
              </w:rPr>
              <w:fldChar w:fldCharType="begin"/>
            </w:r>
            <w:r w:rsidR="001B62F7">
              <w:rPr>
                <w:noProof/>
                <w:webHidden/>
              </w:rPr>
              <w:instrText xml:space="preserve"> PAGEREF _Toc104986110 \h </w:instrText>
            </w:r>
            <w:r w:rsidR="00216CC8">
              <w:rPr>
                <w:noProof/>
                <w:webHidden/>
              </w:rPr>
            </w:r>
            <w:r w:rsidR="00216CC8">
              <w:rPr>
                <w:noProof/>
                <w:webHidden/>
              </w:rPr>
              <w:fldChar w:fldCharType="separate"/>
            </w:r>
            <w:r w:rsidR="008D763F">
              <w:rPr>
                <w:noProof/>
                <w:webHidden/>
              </w:rPr>
              <w:t>31</w:t>
            </w:r>
            <w:r w:rsidR="00216CC8">
              <w:rPr>
                <w:noProof/>
                <w:webHidden/>
              </w:rPr>
              <w:fldChar w:fldCharType="end"/>
            </w:r>
          </w:hyperlink>
        </w:p>
        <w:p w14:paraId="2368DA70" w14:textId="77777777" w:rsidR="001B62F7" w:rsidRDefault="00381A55">
          <w:pPr>
            <w:pStyle w:val="TOC1"/>
            <w:tabs>
              <w:tab w:val="right" w:leader="dot" w:pos="9016"/>
            </w:tabs>
            <w:rPr>
              <w:noProof/>
              <w:lang w:val="mk-MK" w:eastAsia="mk-MK"/>
            </w:rPr>
          </w:pPr>
          <w:hyperlink w:anchor="_Toc104986111" w:history="1">
            <w:r w:rsidR="001B62F7" w:rsidRPr="009F5147">
              <w:rPr>
                <w:rStyle w:val="Hyperlink"/>
                <w:rFonts w:ascii="Times New Roman" w:hAnsi="Times New Roman" w:cs="Times New Roman"/>
                <w:noProof/>
                <w:lang w:val="mk-MK"/>
              </w:rPr>
              <w:t>4.5.</w:t>
            </w:r>
            <w:r w:rsidR="001B62F7" w:rsidRPr="009F5147">
              <w:rPr>
                <w:rStyle w:val="Hyperlink"/>
                <w:rFonts w:ascii="Times New Roman" w:hAnsi="Times New Roman" w:cs="Times New Roman"/>
                <w:noProof/>
                <w:lang w:val="ru-RU"/>
              </w:rPr>
              <w:t>2. СТРАТЕГИСКА ЦЕЛ 2 - Поддршка на локалните старапи, МСП претпријатија и претприемаштвото во Општина Аеродром</w:t>
            </w:r>
            <w:r w:rsidR="001B62F7">
              <w:rPr>
                <w:noProof/>
                <w:webHidden/>
              </w:rPr>
              <w:tab/>
            </w:r>
            <w:r w:rsidR="00216CC8">
              <w:rPr>
                <w:noProof/>
                <w:webHidden/>
              </w:rPr>
              <w:fldChar w:fldCharType="begin"/>
            </w:r>
            <w:r w:rsidR="001B62F7">
              <w:rPr>
                <w:noProof/>
                <w:webHidden/>
              </w:rPr>
              <w:instrText xml:space="preserve"> PAGEREF _Toc104986111 \h </w:instrText>
            </w:r>
            <w:r w:rsidR="00216CC8">
              <w:rPr>
                <w:noProof/>
                <w:webHidden/>
              </w:rPr>
            </w:r>
            <w:r w:rsidR="00216CC8">
              <w:rPr>
                <w:noProof/>
                <w:webHidden/>
              </w:rPr>
              <w:fldChar w:fldCharType="separate"/>
            </w:r>
            <w:r w:rsidR="008D763F">
              <w:rPr>
                <w:noProof/>
                <w:webHidden/>
              </w:rPr>
              <w:t>32</w:t>
            </w:r>
            <w:r w:rsidR="00216CC8">
              <w:rPr>
                <w:noProof/>
                <w:webHidden/>
              </w:rPr>
              <w:fldChar w:fldCharType="end"/>
            </w:r>
          </w:hyperlink>
        </w:p>
        <w:p w14:paraId="0890C6F8" w14:textId="77777777" w:rsidR="001B62F7" w:rsidRDefault="00381A55">
          <w:pPr>
            <w:pStyle w:val="TOC1"/>
            <w:tabs>
              <w:tab w:val="right" w:leader="dot" w:pos="9016"/>
            </w:tabs>
            <w:rPr>
              <w:noProof/>
              <w:lang w:val="mk-MK" w:eastAsia="mk-MK"/>
            </w:rPr>
          </w:pPr>
          <w:hyperlink w:anchor="_Toc104986112" w:history="1">
            <w:r w:rsidR="001B62F7" w:rsidRPr="009F5147">
              <w:rPr>
                <w:rStyle w:val="Hyperlink"/>
                <w:rFonts w:ascii="Times New Roman" w:hAnsi="Times New Roman" w:cs="Times New Roman"/>
                <w:noProof/>
                <w:lang w:val="mk-MK"/>
              </w:rPr>
              <w:t xml:space="preserve">4.5.3.  </w:t>
            </w:r>
            <w:r w:rsidR="001B62F7" w:rsidRPr="009F5147">
              <w:rPr>
                <w:rStyle w:val="Hyperlink"/>
                <w:rFonts w:ascii="Times New Roman" w:hAnsi="Times New Roman" w:cs="Times New Roman"/>
                <w:noProof/>
                <w:lang w:val="ru-RU"/>
              </w:rPr>
              <w:t>СТРАТЕГИСКА ЦЕЛ</w:t>
            </w:r>
            <w:r w:rsidR="001B62F7" w:rsidRPr="009F5147">
              <w:rPr>
                <w:rStyle w:val="Hyperlink"/>
                <w:rFonts w:ascii="Times New Roman" w:hAnsi="Times New Roman" w:cs="Times New Roman"/>
                <w:noProof/>
                <w:lang w:val="mk-MK"/>
              </w:rPr>
              <w:t xml:space="preserve"> 3 - Поддршка на вработувањето</w:t>
            </w:r>
            <w:r w:rsidR="001B62F7">
              <w:rPr>
                <w:noProof/>
                <w:webHidden/>
              </w:rPr>
              <w:tab/>
            </w:r>
            <w:r w:rsidR="00216CC8">
              <w:rPr>
                <w:noProof/>
                <w:webHidden/>
              </w:rPr>
              <w:fldChar w:fldCharType="begin"/>
            </w:r>
            <w:r w:rsidR="001B62F7">
              <w:rPr>
                <w:noProof/>
                <w:webHidden/>
              </w:rPr>
              <w:instrText xml:space="preserve"> PAGEREF _Toc104986112 \h </w:instrText>
            </w:r>
            <w:r w:rsidR="00216CC8">
              <w:rPr>
                <w:noProof/>
                <w:webHidden/>
              </w:rPr>
            </w:r>
            <w:r w:rsidR="00216CC8">
              <w:rPr>
                <w:noProof/>
                <w:webHidden/>
              </w:rPr>
              <w:fldChar w:fldCharType="separate"/>
            </w:r>
            <w:r w:rsidR="008D763F">
              <w:rPr>
                <w:noProof/>
                <w:webHidden/>
              </w:rPr>
              <w:t>33</w:t>
            </w:r>
            <w:r w:rsidR="00216CC8">
              <w:rPr>
                <w:noProof/>
                <w:webHidden/>
              </w:rPr>
              <w:fldChar w:fldCharType="end"/>
            </w:r>
          </w:hyperlink>
        </w:p>
        <w:p w14:paraId="352DC820" w14:textId="77777777" w:rsidR="001B62F7" w:rsidRDefault="00381A55">
          <w:pPr>
            <w:pStyle w:val="TOC1"/>
            <w:tabs>
              <w:tab w:val="right" w:leader="dot" w:pos="9016"/>
            </w:tabs>
            <w:rPr>
              <w:noProof/>
              <w:lang w:val="mk-MK" w:eastAsia="mk-MK"/>
            </w:rPr>
          </w:pPr>
          <w:hyperlink w:anchor="_Toc104986113" w:history="1">
            <w:r w:rsidR="001B62F7" w:rsidRPr="009F5147">
              <w:rPr>
                <w:rStyle w:val="Hyperlink"/>
                <w:rFonts w:ascii="Times New Roman" w:hAnsi="Times New Roman" w:cs="Times New Roman"/>
                <w:noProof/>
                <w:lang w:val="mk-MK"/>
              </w:rPr>
              <w:t xml:space="preserve">4.5.4. </w:t>
            </w:r>
            <w:r w:rsidR="001B62F7" w:rsidRPr="009F5147">
              <w:rPr>
                <w:rStyle w:val="Hyperlink"/>
                <w:rFonts w:ascii="Times New Roman" w:hAnsi="Times New Roman" w:cs="Times New Roman"/>
                <w:noProof/>
                <w:lang w:val="ru-RU"/>
              </w:rPr>
              <w:t xml:space="preserve">СТРАТЕГИСКА ЦЕЛ </w:t>
            </w:r>
            <w:r w:rsidR="001B62F7" w:rsidRPr="009F5147">
              <w:rPr>
                <w:rStyle w:val="Hyperlink"/>
                <w:rFonts w:ascii="Times New Roman" w:hAnsi="Times New Roman" w:cs="Times New Roman"/>
                <w:noProof/>
                <w:lang w:val="mk-MK"/>
              </w:rPr>
              <w:t>4 – Воспоставување лесна и незагадувачка индустрија (економска зона)</w:t>
            </w:r>
            <w:r w:rsidR="001B62F7">
              <w:rPr>
                <w:noProof/>
                <w:webHidden/>
              </w:rPr>
              <w:tab/>
            </w:r>
            <w:r w:rsidR="00216CC8">
              <w:rPr>
                <w:noProof/>
                <w:webHidden/>
              </w:rPr>
              <w:fldChar w:fldCharType="begin"/>
            </w:r>
            <w:r w:rsidR="001B62F7">
              <w:rPr>
                <w:noProof/>
                <w:webHidden/>
              </w:rPr>
              <w:instrText xml:space="preserve"> PAGEREF _Toc104986113 \h </w:instrText>
            </w:r>
            <w:r w:rsidR="00216CC8">
              <w:rPr>
                <w:noProof/>
                <w:webHidden/>
              </w:rPr>
            </w:r>
            <w:r w:rsidR="00216CC8">
              <w:rPr>
                <w:noProof/>
                <w:webHidden/>
              </w:rPr>
              <w:fldChar w:fldCharType="separate"/>
            </w:r>
            <w:r w:rsidR="008D763F">
              <w:rPr>
                <w:noProof/>
                <w:webHidden/>
              </w:rPr>
              <w:t>33</w:t>
            </w:r>
            <w:r w:rsidR="00216CC8">
              <w:rPr>
                <w:noProof/>
                <w:webHidden/>
              </w:rPr>
              <w:fldChar w:fldCharType="end"/>
            </w:r>
          </w:hyperlink>
        </w:p>
        <w:p w14:paraId="386337A9" w14:textId="77777777" w:rsidR="001B62F7" w:rsidRDefault="00381A55">
          <w:pPr>
            <w:pStyle w:val="TOC1"/>
            <w:tabs>
              <w:tab w:val="right" w:leader="dot" w:pos="9016"/>
            </w:tabs>
            <w:rPr>
              <w:noProof/>
              <w:lang w:val="mk-MK" w:eastAsia="mk-MK"/>
            </w:rPr>
          </w:pPr>
          <w:hyperlink w:anchor="_Toc104986114" w:history="1">
            <w:r w:rsidR="001B62F7" w:rsidRPr="009F5147">
              <w:rPr>
                <w:rStyle w:val="Hyperlink"/>
                <w:rFonts w:ascii="Times New Roman" w:hAnsi="Times New Roman" w:cs="Times New Roman"/>
                <w:noProof/>
                <w:lang w:val="mk-MK"/>
              </w:rPr>
              <w:t xml:space="preserve">4.5.5. </w:t>
            </w:r>
            <w:r w:rsidR="001B62F7" w:rsidRPr="009F5147">
              <w:rPr>
                <w:rStyle w:val="Hyperlink"/>
                <w:rFonts w:ascii="Times New Roman" w:hAnsi="Times New Roman" w:cs="Times New Roman"/>
                <w:noProof/>
                <w:lang w:val="ru-RU"/>
              </w:rPr>
              <w:t xml:space="preserve">СТРАТЕГИСКА ЦЕЛ </w:t>
            </w:r>
            <w:r w:rsidR="001B62F7" w:rsidRPr="009F5147">
              <w:rPr>
                <w:rStyle w:val="Hyperlink"/>
                <w:rFonts w:ascii="Times New Roman" w:hAnsi="Times New Roman" w:cs="Times New Roman"/>
                <w:noProof/>
                <w:lang w:val="mk-MK"/>
              </w:rPr>
              <w:t>5 - Искористување на обновливи извори на енергија</w:t>
            </w:r>
            <w:r w:rsidR="001B62F7">
              <w:rPr>
                <w:noProof/>
                <w:webHidden/>
              </w:rPr>
              <w:tab/>
            </w:r>
            <w:r w:rsidR="00216CC8">
              <w:rPr>
                <w:noProof/>
                <w:webHidden/>
              </w:rPr>
              <w:fldChar w:fldCharType="begin"/>
            </w:r>
            <w:r w:rsidR="001B62F7">
              <w:rPr>
                <w:noProof/>
                <w:webHidden/>
              </w:rPr>
              <w:instrText xml:space="preserve"> PAGEREF _Toc104986114 \h </w:instrText>
            </w:r>
            <w:r w:rsidR="00216CC8">
              <w:rPr>
                <w:noProof/>
                <w:webHidden/>
              </w:rPr>
            </w:r>
            <w:r w:rsidR="00216CC8">
              <w:rPr>
                <w:noProof/>
                <w:webHidden/>
              </w:rPr>
              <w:fldChar w:fldCharType="separate"/>
            </w:r>
            <w:r w:rsidR="008D763F">
              <w:rPr>
                <w:noProof/>
                <w:webHidden/>
              </w:rPr>
              <w:t>33</w:t>
            </w:r>
            <w:r w:rsidR="00216CC8">
              <w:rPr>
                <w:noProof/>
                <w:webHidden/>
              </w:rPr>
              <w:fldChar w:fldCharType="end"/>
            </w:r>
          </w:hyperlink>
        </w:p>
        <w:p w14:paraId="515B2589" w14:textId="77777777" w:rsidR="001B62F7" w:rsidRDefault="00381A55">
          <w:pPr>
            <w:pStyle w:val="TOC1"/>
            <w:tabs>
              <w:tab w:val="right" w:leader="dot" w:pos="9016"/>
            </w:tabs>
            <w:rPr>
              <w:noProof/>
              <w:lang w:val="mk-MK" w:eastAsia="mk-MK"/>
            </w:rPr>
          </w:pPr>
          <w:hyperlink w:anchor="_Toc104986115" w:history="1">
            <w:r w:rsidR="001B62F7" w:rsidRPr="009F5147">
              <w:rPr>
                <w:rStyle w:val="Hyperlink"/>
                <w:rFonts w:ascii="Times New Roman" w:hAnsi="Times New Roman" w:cs="Times New Roman"/>
                <w:noProof/>
                <w:lang w:val="mk-MK"/>
              </w:rPr>
              <w:t xml:space="preserve">4.5.6. </w:t>
            </w:r>
            <w:r w:rsidR="001B62F7" w:rsidRPr="009F5147">
              <w:rPr>
                <w:rStyle w:val="Hyperlink"/>
                <w:rFonts w:ascii="Times New Roman" w:hAnsi="Times New Roman" w:cs="Times New Roman"/>
                <w:noProof/>
                <w:lang w:val="ru-RU"/>
              </w:rPr>
              <w:t>СТРАТЕГИСКА ЦЕЛ</w:t>
            </w:r>
            <w:r w:rsidR="001B62F7" w:rsidRPr="009F5147">
              <w:rPr>
                <w:rStyle w:val="Hyperlink"/>
                <w:rFonts w:ascii="Times New Roman" w:hAnsi="Times New Roman" w:cs="Times New Roman"/>
                <w:noProof/>
                <w:lang w:val="mk-MK"/>
              </w:rPr>
              <w:t xml:space="preserve"> 6 - Намалување на загадувањето и продолжување на стратегијата на почитување на моменталните еколошки вредности и континуирано подобрување на свесноста на населението</w:t>
            </w:r>
            <w:r w:rsidR="001B62F7">
              <w:rPr>
                <w:noProof/>
                <w:webHidden/>
              </w:rPr>
              <w:tab/>
            </w:r>
            <w:r w:rsidR="00216CC8">
              <w:rPr>
                <w:noProof/>
                <w:webHidden/>
              </w:rPr>
              <w:fldChar w:fldCharType="begin"/>
            </w:r>
            <w:r w:rsidR="001B62F7">
              <w:rPr>
                <w:noProof/>
                <w:webHidden/>
              </w:rPr>
              <w:instrText xml:space="preserve"> PAGEREF _Toc104986115 \h </w:instrText>
            </w:r>
            <w:r w:rsidR="00216CC8">
              <w:rPr>
                <w:noProof/>
                <w:webHidden/>
              </w:rPr>
            </w:r>
            <w:r w:rsidR="00216CC8">
              <w:rPr>
                <w:noProof/>
                <w:webHidden/>
              </w:rPr>
              <w:fldChar w:fldCharType="separate"/>
            </w:r>
            <w:r w:rsidR="008D763F">
              <w:rPr>
                <w:noProof/>
                <w:webHidden/>
              </w:rPr>
              <w:t>34</w:t>
            </w:r>
            <w:r w:rsidR="00216CC8">
              <w:rPr>
                <w:noProof/>
                <w:webHidden/>
              </w:rPr>
              <w:fldChar w:fldCharType="end"/>
            </w:r>
          </w:hyperlink>
        </w:p>
        <w:p w14:paraId="30BBDC20" w14:textId="77777777" w:rsidR="001B62F7" w:rsidRDefault="00381A55">
          <w:pPr>
            <w:pStyle w:val="TOC1"/>
            <w:tabs>
              <w:tab w:val="right" w:leader="dot" w:pos="9016"/>
            </w:tabs>
            <w:rPr>
              <w:noProof/>
              <w:lang w:val="mk-MK" w:eastAsia="mk-MK"/>
            </w:rPr>
          </w:pPr>
          <w:hyperlink w:anchor="_Toc104986116" w:history="1">
            <w:r w:rsidR="001B62F7" w:rsidRPr="009F5147">
              <w:rPr>
                <w:rStyle w:val="Hyperlink"/>
                <w:rFonts w:ascii="Times New Roman" w:hAnsi="Times New Roman" w:cs="Times New Roman"/>
                <w:noProof/>
                <w:lang w:val="mk-MK"/>
              </w:rPr>
              <w:t xml:space="preserve">4.5.7. </w:t>
            </w:r>
            <w:r w:rsidR="001B62F7" w:rsidRPr="009F5147">
              <w:rPr>
                <w:rStyle w:val="Hyperlink"/>
                <w:rFonts w:ascii="Times New Roman" w:hAnsi="Times New Roman" w:cs="Times New Roman"/>
                <w:noProof/>
                <w:lang w:val="ru-RU"/>
              </w:rPr>
              <w:t>СТРАТЕГИСКА ЦЕЛ 7 - Развој на земјоделските процеси преку здружување на индивидуалните производители и интеграција на современи процеси</w:t>
            </w:r>
            <w:r w:rsidR="001B62F7">
              <w:rPr>
                <w:noProof/>
                <w:webHidden/>
              </w:rPr>
              <w:tab/>
            </w:r>
            <w:r w:rsidR="00216CC8">
              <w:rPr>
                <w:noProof/>
                <w:webHidden/>
              </w:rPr>
              <w:fldChar w:fldCharType="begin"/>
            </w:r>
            <w:r w:rsidR="001B62F7">
              <w:rPr>
                <w:noProof/>
                <w:webHidden/>
              </w:rPr>
              <w:instrText xml:space="preserve"> PAGEREF _Toc104986116 \h </w:instrText>
            </w:r>
            <w:r w:rsidR="00216CC8">
              <w:rPr>
                <w:noProof/>
                <w:webHidden/>
              </w:rPr>
            </w:r>
            <w:r w:rsidR="00216CC8">
              <w:rPr>
                <w:noProof/>
                <w:webHidden/>
              </w:rPr>
              <w:fldChar w:fldCharType="separate"/>
            </w:r>
            <w:r w:rsidR="008D763F">
              <w:rPr>
                <w:noProof/>
                <w:webHidden/>
              </w:rPr>
              <w:t>36</w:t>
            </w:r>
            <w:r w:rsidR="00216CC8">
              <w:rPr>
                <w:noProof/>
                <w:webHidden/>
              </w:rPr>
              <w:fldChar w:fldCharType="end"/>
            </w:r>
          </w:hyperlink>
        </w:p>
        <w:p w14:paraId="31F88BEC" w14:textId="77777777" w:rsidR="001B62F7" w:rsidRDefault="00381A55">
          <w:pPr>
            <w:pStyle w:val="TOC1"/>
            <w:tabs>
              <w:tab w:val="right" w:leader="dot" w:pos="9016"/>
            </w:tabs>
            <w:rPr>
              <w:noProof/>
              <w:lang w:val="mk-MK" w:eastAsia="mk-MK"/>
            </w:rPr>
          </w:pPr>
          <w:hyperlink w:anchor="_Toc104986117" w:history="1">
            <w:r w:rsidR="001B62F7" w:rsidRPr="009F5147">
              <w:rPr>
                <w:rStyle w:val="Hyperlink"/>
                <w:rFonts w:ascii="Times New Roman" w:hAnsi="Times New Roman" w:cs="Times New Roman"/>
                <w:noProof/>
                <w:lang w:val="mk-MK"/>
              </w:rPr>
              <w:t xml:space="preserve">4.5.8. </w:t>
            </w:r>
            <w:r w:rsidR="001B62F7" w:rsidRPr="009F5147">
              <w:rPr>
                <w:rStyle w:val="Hyperlink"/>
                <w:rFonts w:ascii="Times New Roman" w:hAnsi="Times New Roman" w:cs="Times New Roman"/>
                <w:noProof/>
                <w:lang w:val="ru-RU"/>
              </w:rPr>
              <w:t>СТРАТЕГИСКА ЦЕЛ</w:t>
            </w:r>
            <w:r w:rsidR="001B62F7" w:rsidRPr="009F5147">
              <w:rPr>
                <w:rStyle w:val="Hyperlink"/>
                <w:rFonts w:ascii="Times New Roman" w:hAnsi="Times New Roman" w:cs="Times New Roman"/>
                <w:noProof/>
                <w:lang w:val="mk-MK"/>
              </w:rPr>
              <w:t xml:space="preserve"> 8 – Модернизирање на здравствените капацитети и подобрување на условите за користење на услугите од областа на социјална политика и зголемување на стандардот на животот</w:t>
            </w:r>
            <w:r w:rsidR="001B62F7">
              <w:rPr>
                <w:noProof/>
                <w:webHidden/>
              </w:rPr>
              <w:tab/>
            </w:r>
            <w:r w:rsidR="00216CC8">
              <w:rPr>
                <w:noProof/>
                <w:webHidden/>
              </w:rPr>
              <w:fldChar w:fldCharType="begin"/>
            </w:r>
            <w:r w:rsidR="001B62F7">
              <w:rPr>
                <w:noProof/>
                <w:webHidden/>
              </w:rPr>
              <w:instrText xml:space="preserve"> PAGEREF _Toc104986117 \h </w:instrText>
            </w:r>
            <w:r w:rsidR="00216CC8">
              <w:rPr>
                <w:noProof/>
                <w:webHidden/>
              </w:rPr>
            </w:r>
            <w:r w:rsidR="00216CC8">
              <w:rPr>
                <w:noProof/>
                <w:webHidden/>
              </w:rPr>
              <w:fldChar w:fldCharType="separate"/>
            </w:r>
            <w:r w:rsidR="008D763F">
              <w:rPr>
                <w:noProof/>
                <w:webHidden/>
              </w:rPr>
              <w:t>37</w:t>
            </w:r>
            <w:r w:rsidR="00216CC8">
              <w:rPr>
                <w:noProof/>
                <w:webHidden/>
              </w:rPr>
              <w:fldChar w:fldCharType="end"/>
            </w:r>
          </w:hyperlink>
        </w:p>
        <w:p w14:paraId="271C9D79" w14:textId="77777777" w:rsidR="001B62F7" w:rsidRDefault="00381A55">
          <w:pPr>
            <w:pStyle w:val="TOC1"/>
            <w:tabs>
              <w:tab w:val="right" w:leader="dot" w:pos="9016"/>
            </w:tabs>
            <w:rPr>
              <w:noProof/>
              <w:lang w:val="mk-MK" w:eastAsia="mk-MK"/>
            </w:rPr>
          </w:pPr>
          <w:hyperlink w:anchor="_Toc104986118" w:history="1">
            <w:r w:rsidR="001B62F7" w:rsidRPr="009F5147">
              <w:rPr>
                <w:rStyle w:val="Hyperlink"/>
                <w:rFonts w:ascii="Times New Roman" w:hAnsi="Times New Roman" w:cs="Times New Roman"/>
                <w:noProof/>
                <w:lang w:val="mk-MK"/>
              </w:rPr>
              <w:t xml:space="preserve">4.5.9. </w:t>
            </w:r>
            <w:r w:rsidR="001B62F7" w:rsidRPr="009F5147">
              <w:rPr>
                <w:rStyle w:val="Hyperlink"/>
                <w:rFonts w:ascii="Times New Roman" w:hAnsi="Times New Roman" w:cs="Times New Roman"/>
                <w:noProof/>
                <w:lang w:val="ru-RU"/>
              </w:rPr>
              <w:t>СТРАТЕГИСКА ЦЕЛ</w:t>
            </w:r>
            <w:r w:rsidR="001B62F7" w:rsidRPr="009F5147">
              <w:rPr>
                <w:rStyle w:val="Hyperlink"/>
                <w:rFonts w:ascii="Times New Roman" w:hAnsi="Times New Roman" w:cs="Times New Roman"/>
                <w:noProof/>
                <w:lang w:val="mk-MK"/>
              </w:rPr>
              <w:t xml:space="preserve"> 9 – Поддршка на образованието, културата и спортот</w:t>
            </w:r>
            <w:r w:rsidR="001B62F7">
              <w:rPr>
                <w:noProof/>
                <w:webHidden/>
              </w:rPr>
              <w:tab/>
            </w:r>
            <w:r w:rsidR="00216CC8">
              <w:rPr>
                <w:noProof/>
                <w:webHidden/>
              </w:rPr>
              <w:fldChar w:fldCharType="begin"/>
            </w:r>
            <w:r w:rsidR="001B62F7">
              <w:rPr>
                <w:noProof/>
                <w:webHidden/>
              </w:rPr>
              <w:instrText xml:space="preserve"> PAGEREF _Toc104986118 \h </w:instrText>
            </w:r>
            <w:r w:rsidR="00216CC8">
              <w:rPr>
                <w:noProof/>
                <w:webHidden/>
              </w:rPr>
            </w:r>
            <w:r w:rsidR="00216CC8">
              <w:rPr>
                <w:noProof/>
                <w:webHidden/>
              </w:rPr>
              <w:fldChar w:fldCharType="separate"/>
            </w:r>
            <w:r w:rsidR="008D763F">
              <w:rPr>
                <w:noProof/>
                <w:webHidden/>
              </w:rPr>
              <w:t>37</w:t>
            </w:r>
            <w:r w:rsidR="00216CC8">
              <w:rPr>
                <w:noProof/>
                <w:webHidden/>
              </w:rPr>
              <w:fldChar w:fldCharType="end"/>
            </w:r>
          </w:hyperlink>
        </w:p>
        <w:p w14:paraId="0FD20267" w14:textId="77777777" w:rsidR="001B62F7" w:rsidRDefault="00381A55">
          <w:pPr>
            <w:pStyle w:val="TOC1"/>
            <w:tabs>
              <w:tab w:val="right" w:leader="dot" w:pos="9016"/>
            </w:tabs>
            <w:rPr>
              <w:noProof/>
              <w:lang w:val="mk-MK" w:eastAsia="mk-MK"/>
            </w:rPr>
          </w:pPr>
          <w:hyperlink w:anchor="_Toc104986119" w:history="1">
            <w:r w:rsidR="001B62F7" w:rsidRPr="009F5147">
              <w:rPr>
                <w:rStyle w:val="Hyperlink"/>
                <w:rFonts w:ascii="Times New Roman" w:hAnsi="Times New Roman" w:cs="Times New Roman"/>
                <w:noProof/>
                <w:lang w:val="mk-MK"/>
              </w:rPr>
              <w:t xml:space="preserve">4.5.10. </w:t>
            </w:r>
            <w:r w:rsidR="001B62F7" w:rsidRPr="009F5147">
              <w:rPr>
                <w:rStyle w:val="Hyperlink"/>
                <w:rFonts w:ascii="Times New Roman" w:hAnsi="Times New Roman" w:cs="Times New Roman"/>
                <w:noProof/>
                <w:lang w:val="ru-RU"/>
              </w:rPr>
              <w:t xml:space="preserve">СТРАТЕГИСКА ЦЕЛ </w:t>
            </w:r>
            <w:r w:rsidR="001B62F7" w:rsidRPr="009F5147">
              <w:rPr>
                <w:rStyle w:val="Hyperlink"/>
                <w:rFonts w:ascii="Times New Roman" w:hAnsi="Times New Roman" w:cs="Times New Roman"/>
                <w:noProof/>
                <w:lang w:val="mk-MK"/>
              </w:rPr>
              <w:t>10 - Збогатување на туристичката понуда</w:t>
            </w:r>
            <w:r w:rsidR="001B62F7">
              <w:rPr>
                <w:noProof/>
                <w:webHidden/>
              </w:rPr>
              <w:tab/>
            </w:r>
            <w:r w:rsidR="00216CC8">
              <w:rPr>
                <w:noProof/>
                <w:webHidden/>
              </w:rPr>
              <w:fldChar w:fldCharType="begin"/>
            </w:r>
            <w:r w:rsidR="001B62F7">
              <w:rPr>
                <w:noProof/>
                <w:webHidden/>
              </w:rPr>
              <w:instrText xml:space="preserve"> PAGEREF _Toc104986119 \h </w:instrText>
            </w:r>
            <w:r w:rsidR="00216CC8">
              <w:rPr>
                <w:noProof/>
                <w:webHidden/>
              </w:rPr>
            </w:r>
            <w:r w:rsidR="00216CC8">
              <w:rPr>
                <w:noProof/>
                <w:webHidden/>
              </w:rPr>
              <w:fldChar w:fldCharType="separate"/>
            </w:r>
            <w:r w:rsidR="008D763F">
              <w:rPr>
                <w:noProof/>
                <w:webHidden/>
              </w:rPr>
              <w:t>38</w:t>
            </w:r>
            <w:r w:rsidR="00216CC8">
              <w:rPr>
                <w:noProof/>
                <w:webHidden/>
              </w:rPr>
              <w:fldChar w:fldCharType="end"/>
            </w:r>
          </w:hyperlink>
        </w:p>
        <w:p w14:paraId="06B2DBEC" w14:textId="77777777" w:rsidR="001B62F7" w:rsidRDefault="00381A55">
          <w:pPr>
            <w:pStyle w:val="TOC1"/>
            <w:tabs>
              <w:tab w:val="right" w:leader="dot" w:pos="9016"/>
            </w:tabs>
            <w:rPr>
              <w:noProof/>
              <w:lang w:val="mk-MK" w:eastAsia="mk-MK"/>
            </w:rPr>
          </w:pPr>
          <w:hyperlink w:anchor="_Toc104986120" w:history="1">
            <w:r w:rsidR="001B62F7" w:rsidRPr="009F5147">
              <w:rPr>
                <w:rStyle w:val="Hyperlink"/>
                <w:rFonts w:ascii="Times New Roman" w:hAnsi="Times New Roman" w:cs="Times New Roman"/>
                <w:noProof/>
              </w:rPr>
              <w:t>6</w:t>
            </w:r>
            <w:r w:rsidR="001B62F7" w:rsidRPr="009F5147">
              <w:rPr>
                <w:rStyle w:val="Hyperlink"/>
                <w:rFonts w:ascii="Times New Roman" w:hAnsi="Times New Roman" w:cs="Times New Roman"/>
                <w:noProof/>
                <w:lang w:val="mk-MK"/>
              </w:rPr>
              <w:t>.  Имплементација, контрола, корективни мерки и ревизија</w:t>
            </w:r>
            <w:r w:rsidR="001B62F7">
              <w:rPr>
                <w:noProof/>
                <w:webHidden/>
              </w:rPr>
              <w:tab/>
            </w:r>
            <w:r w:rsidR="00216CC8">
              <w:rPr>
                <w:noProof/>
                <w:webHidden/>
              </w:rPr>
              <w:fldChar w:fldCharType="begin"/>
            </w:r>
            <w:r w:rsidR="001B62F7">
              <w:rPr>
                <w:noProof/>
                <w:webHidden/>
              </w:rPr>
              <w:instrText xml:space="preserve"> PAGEREF _Toc104986120 \h </w:instrText>
            </w:r>
            <w:r w:rsidR="00216CC8">
              <w:rPr>
                <w:noProof/>
                <w:webHidden/>
              </w:rPr>
            </w:r>
            <w:r w:rsidR="00216CC8">
              <w:rPr>
                <w:noProof/>
                <w:webHidden/>
              </w:rPr>
              <w:fldChar w:fldCharType="separate"/>
            </w:r>
            <w:r w:rsidR="008D763F">
              <w:rPr>
                <w:noProof/>
                <w:webHidden/>
              </w:rPr>
              <w:t>42</w:t>
            </w:r>
            <w:r w:rsidR="00216CC8">
              <w:rPr>
                <w:noProof/>
                <w:webHidden/>
              </w:rPr>
              <w:fldChar w:fldCharType="end"/>
            </w:r>
          </w:hyperlink>
        </w:p>
        <w:p w14:paraId="16ABB08C" w14:textId="77777777" w:rsidR="001B62F7" w:rsidRDefault="00381A55">
          <w:pPr>
            <w:pStyle w:val="TOC1"/>
            <w:tabs>
              <w:tab w:val="right" w:leader="dot" w:pos="9016"/>
            </w:tabs>
            <w:rPr>
              <w:noProof/>
              <w:lang w:val="mk-MK" w:eastAsia="mk-MK"/>
            </w:rPr>
          </w:pPr>
          <w:hyperlink w:anchor="_Toc104986121" w:history="1">
            <w:r w:rsidR="001B62F7" w:rsidRPr="009F5147">
              <w:rPr>
                <w:rStyle w:val="Hyperlink"/>
                <w:rFonts w:ascii="Times New Roman" w:hAnsi="Times New Roman" w:cs="Times New Roman"/>
                <w:noProof/>
                <w:lang w:val="mk-MK"/>
              </w:rPr>
              <w:t>7. КОРИСТЕНА ЛИТЕРАТУРА</w:t>
            </w:r>
            <w:r w:rsidR="001B62F7">
              <w:rPr>
                <w:noProof/>
                <w:webHidden/>
              </w:rPr>
              <w:tab/>
            </w:r>
            <w:r w:rsidR="00216CC8">
              <w:rPr>
                <w:noProof/>
                <w:webHidden/>
              </w:rPr>
              <w:fldChar w:fldCharType="begin"/>
            </w:r>
            <w:r w:rsidR="001B62F7">
              <w:rPr>
                <w:noProof/>
                <w:webHidden/>
              </w:rPr>
              <w:instrText xml:space="preserve"> PAGEREF _Toc104986121 \h </w:instrText>
            </w:r>
            <w:r w:rsidR="00216CC8">
              <w:rPr>
                <w:noProof/>
                <w:webHidden/>
              </w:rPr>
            </w:r>
            <w:r w:rsidR="00216CC8">
              <w:rPr>
                <w:noProof/>
                <w:webHidden/>
              </w:rPr>
              <w:fldChar w:fldCharType="separate"/>
            </w:r>
            <w:r w:rsidR="008D763F">
              <w:rPr>
                <w:noProof/>
                <w:webHidden/>
              </w:rPr>
              <w:t>44</w:t>
            </w:r>
            <w:r w:rsidR="00216CC8">
              <w:rPr>
                <w:noProof/>
                <w:webHidden/>
              </w:rPr>
              <w:fldChar w:fldCharType="end"/>
            </w:r>
          </w:hyperlink>
        </w:p>
        <w:p w14:paraId="53A0AD18" w14:textId="5162770D" w:rsidR="001B62F7" w:rsidRDefault="001B62F7">
          <w:pPr>
            <w:pStyle w:val="TOC1"/>
            <w:tabs>
              <w:tab w:val="right" w:leader="dot" w:pos="9016"/>
            </w:tabs>
            <w:rPr>
              <w:noProof/>
              <w:lang w:val="mk-MK" w:eastAsia="mk-MK"/>
            </w:rPr>
          </w:pPr>
        </w:p>
        <w:p w14:paraId="561D6170" w14:textId="77777777" w:rsidR="00BA3533" w:rsidRDefault="00216CC8">
          <w:pPr>
            <w:rPr>
              <w:rFonts w:ascii="Times New Roman" w:hAnsi="Times New Roman" w:cs="Times New Roman"/>
            </w:rPr>
          </w:pPr>
          <w:r w:rsidRPr="00970FFE">
            <w:rPr>
              <w:rFonts w:ascii="Times New Roman" w:hAnsi="Times New Roman" w:cs="Times New Roman"/>
            </w:rPr>
            <w:fldChar w:fldCharType="end"/>
          </w:r>
        </w:p>
      </w:sdtContent>
    </w:sdt>
    <w:p w14:paraId="402FD8DC" w14:textId="77777777" w:rsidR="00BA3533" w:rsidRDefault="00BA3533">
      <w:pPr>
        <w:jc w:val="center"/>
        <w:rPr>
          <w:rFonts w:ascii="Times New Roman" w:hAnsi="Times New Roman" w:cs="Times New Roman"/>
          <w:b/>
          <w:sz w:val="24"/>
          <w:szCs w:val="24"/>
          <w:u w:val="single"/>
          <w:lang w:val="mk-MK"/>
        </w:rPr>
      </w:pPr>
    </w:p>
    <w:p w14:paraId="069F3B3B" w14:textId="77777777" w:rsidR="00BA3533" w:rsidRDefault="00BA3533">
      <w:pPr>
        <w:jc w:val="both"/>
        <w:rPr>
          <w:rFonts w:ascii="Times New Roman" w:hAnsi="Times New Roman" w:cs="Times New Roman"/>
          <w:b/>
          <w:sz w:val="24"/>
          <w:szCs w:val="24"/>
          <w:u w:val="single"/>
          <w:lang w:val="mk-MK"/>
        </w:rPr>
      </w:pPr>
    </w:p>
    <w:p w14:paraId="25AFE89A" w14:textId="77777777" w:rsidR="00BA3533" w:rsidRDefault="00BA3533">
      <w:pPr>
        <w:jc w:val="both"/>
        <w:rPr>
          <w:rFonts w:ascii="Times New Roman" w:hAnsi="Times New Roman" w:cs="Times New Roman"/>
          <w:b/>
          <w:sz w:val="24"/>
          <w:szCs w:val="24"/>
          <w:u w:val="single"/>
          <w:lang w:val="mk-MK"/>
        </w:rPr>
      </w:pPr>
    </w:p>
    <w:p w14:paraId="687B2F30" w14:textId="77777777" w:rsidR="00BA3533" w:rsidRDefault="00BA3533">
      <w:pPr>
        <w:jc w:val="both"/>
        <w:rPr>
          <w:rFonts w:ascii="Times New Roman" w:hAnsi="Times New Roman" w:cs="Times New Roman"/>
          <w:b/>
          <w:sz w:val="24"/>
          <w:szCs w:val="24"/>
          <w:u w:val="single"/>
          <w:lang w:val="mk-MK"/>
        </w:rPr>
      </w:pPr>
    </w:p>
    <w:p w14:paraId="58CE3D12" w14:textId="77777777" w:rsidR="00BA3533" w:rsidRDefault="00BA3533">
      <w:pPr>
        <w:jc w:val="both"/>
        <w:rPr>
          <w:rFonts w:ascii="Times New Roman" w:hAnsi="Times New Roman" w:cs="Times New Roman"/>
          <w:b/>
          <w:sz w:val="24"/>
          <w:szCs w:val="24"/>
          <w:u w:val="single"/>
          <w:lang w:val="mk-MK"/>
        </w:rPr>
      </w:pPr>
    </w:p>
    <w:p w14:paraId="7B09C64F" w14:textId="77777777" w:rsidR="00BA3533" w:rsidRDefault="00BA3533">
      <w:pPr>
        <w:pStyle w:val="Heading1"/>
        <w:rPr>
          <w:rFonts w:ascii="Times New Roman" w:hAnsi="Times New Roman" w:cs="Times New Roman"/>
          <w:lang w:val="mk-MK"/>
        </w:rPr>
      </w:pPr>
    </w:p>
    <w:p w14:paraId="4109BEAF" w14:textId="77777777" w:rsidR="00BA3533" w:rsidRDefault="00BA3533">
      <w:pPr>
        <w:jc w:val="both"/>
        <w:rPr>
          <w:rFonts w:ascii="Times New Roman" w:hAnsi="Times New Roman" w:cs="Times New Roman"/>
          <w:b/>
          <w:sz w:val="24"/>
          <w:szCs w:val="24"/>
          <w:u w:val="single"/>
          <w:lang w:val="mk-MK"/>
        </w:rPr>
      </w:pPr>
    </w:p>
    <w:p w14:paraId="2DE50E53" w14:textId="77777777" w:rsidR="00BA3533" w:rsidRDefault="00BA3533">
      <w:pPr>
        <w:jc w:val="both"/>
        <w:rPr>
          <w:rFonts w:ascii="Times New Roman" w:hAnsi="Times New Roman" w:cs="Times New Roman"/>
          <w:b/>
          <w:sz w:val="24"/>
          <w:szCs w:val="24"/>
          <w:u w:val="single"/>
          <w:lang w:val="mk-MK"/>
        </w:rPr>
      </w:pPr>
    </w:p>
    <w:p w14:paraId="47635C52" w14:textId="77777777" w:rsidR="00BA3533" w:rsidRDefault="00BA3533">
      <w:pPr>
        <w:jc w:val="both"/>
        <w:rPr>
          <w:rFonts w:ascii="Times New Roman" w:hAnsi="Times New Roman" w:cs="Times New Roman"/>
          <w:b/>
          <w:sz w:val="24"/>
          <w:szCs w:val="24"/>
          <w:u w:val="single"/>
          <w:lang w:val="mk-MK"/>
        </w:rPr>
      </w:pPr>
    </w:p>
    <w:p w14:paraId="49D98B48" w14:textId="77777777" w:rsidR="00BA3533" w:rsidRDefault="00BA3533">
      <w:pPr>
        <w:jc w:val="both"/>
        <w:rPr>
          <w:rFonts w:ascii="Times New Roman" w:hAnsi="Times New Roman" w:cs="Times New Roman"/>
          <w:b/>
          <w:sz w:val="24"/>
          <w:szCs w:val="24"/>
          <w:u w:val="single"/>
          <w:lang w:val="mk-MK"/>
        </w:rPr>
      </w:pPr>
    </w:p>
    <w:p w14:paraId="39C12CA9" w14:textId="77777777" w:rsidR="00BA3533" w:rsidRDefault="00BA3533">
      <w:pPr>
        <w:jc w:val="both"/>
        <w:rPr>
          <w:rFonts w:ascii="Times New Roman" w:hAnsi="Times New Roman" w:cs="Times New Roman"/>
          <w:b/>
          <w:sz w:val="24"/>
          <w:szCs w:val="24"/>
          <w:u w:val="single"/>
          <w:lang w:val="mk-MK"/>
        </w:rPr>
      </w:pPr>
    </w:p>
    <w:p w14:paraId="42DB31A0" w14:textId="77777777" w:rsidR="00BA3533" w:rsidRDefault="00BA3533">
      <w:pPr>
        <w:jc w:val="both"/>
        <w:rPr>
          <w:rFonts w:ascii="Times New Roman" w:hAnsi="Times New Roman" w:cs="Times New Roman"/>
          <w:b/>
          <w:sz w:val="24"/>
          <w:szCs w:val="24"/>
          <w:u w:val="single"/>
          <w:lang w:val="mk-MK"/>
        </w:rPr>
      </w:pPr>
    </w:p>
    <w:p w14:paraId="6E0BA5FB" w14:textId="77777777" w:rsidR="00BA3533" w:rsidRDefault="00BA3533">
      <w:pPr>
        <w:jc w:val="both"/>
        <w:rPr>
          <w:rFonts w:ascii="Times New Roman" w:hAnsi="Times New Roman" w:cs="Times New Roman"/>
          <w:b/>
          <w:sz w:val="24"/>
          <w:szCs w:val="24"/>
          <w:u w:val="single"/>
          <w:lang w:val="mk-MK"/>
        </w:rPr>
      </w:pPr>
    </w:p>
    <w:p w14:paraId="4FEB8CBD" w14:textId="77777777" w:rsidR="00BA3533" w:rsidRDefault="00BA3533">
      <w:pPr>
        <w:rPr>
          <w:rFonts w:ascii="Times New Roman" w:hAnsi="Times New Roman" w:cs="Times New Roman"/>
          <w:b/>
          <w:sz w:val="24"/>
          <w:szCs w:val="24"/>
          <w:lang w:val="mk-MK"/>
        </w:rPr>
      </w:pPr>
    </w:p>
    <w:p w14:paraId="1A83008F" w14:textId="77777777" w:rsidR="00BA3533" w:rsidRDefault="00BA3533">
      <w:pPr>
        <w:rPr>
          <w:rFonts w:ascii="Times New Roman" w:hAnsi="Times New Roman" w:cs="Times New Roman"/>
          <w:lang w:val="mk-MK"/>
        </w:rPr>
      </w:pPr>
    </w:p>
    <w:p w14:paraId="2EB935E2" w14:textId="77777777" w:rsidR="00EF2D95" w:rsidRDefault="007A66B9" w:rsidP="007A66B9">
      <w:pPr>
        <w:pStyle w:val="Heading1"/>
        <w:tabs>
          <w:tab w:val="left" w:pos="7118"/>
        </w:tabs>
        <w:spacing w:after="240"/>
        <w:jc w:val="both"/>
        <w:rPr>
          <w:rFonts w:ascii="Times New Roman" w:hAnsi="Times New Roman" w:cs="Times New Roman"/>
          <w:lang w:val="mk-MK"/>
        </w:rPr>
      </w:pPr>
      <w:bookmarkStart w:id="0" w:name="_Toc104986088"/>
      <w:r>
        <w:rPr>
          <w:rFonts w:ascii="Times New Roman" w:hAnsi="Times New Roman" w:cs="Times New Roman"/>
          <w:lang w:val="mk-MK"/>
        </w:rPr>
        <w:lastRenderedPageBreak/>
        <w:tab/>
      </w:r>
    </w:p>
    <w:p w14:paraId="1254E0F7" w14:textId="77777777" w:rsidR="00EF2D95" w:rsidRDefault="00386A16" w:rsidP="00EF2D95">
      <w:pPr>
        <w:rPr>
          <w:lang w:val="mk-MK"/>
        </w:rPr>
      </w:pPr>
      <w:r>
        <w:rPr>
          <w:lang w:val="mk-MK"/>
        </w:rPr>
        <w:br w:type="textWrapping" w:clear="all"/>
      </w:r>
    </w:p>
    <w:p w14:paraId="5D47309B" w14:textId="77777777" w:rsidR="00386A16" w:rsidRDefault="00386A16" w:rsidP="00386A16">
      <w:pPr>
        <w:jc w:val="both"/>
        <w:rPr>
          <w:rFonts w:ascii="Times New Roman" w:hAnsi="Times New Roman" w:cs="Times New Roman"/>
          <w:i/>
          <w:sz w:val="24"/>
          <w:szCs w:val="24"/>
          <w:lang w:val="mk-MK"/>
        </w:rPr>
      </w:pPr>
    </w:p>
    <w:p w14:paraId="0F209216" w14:textId="77777777" w:rsidR="00E86198" w:rsidRDefault="00E86198" w:rsidP="00386A16">
      <w:pPr>
        <w:jc w:val="both"/>
        <w:rPr>
          <w:rFonts w:ascii="Times New Roman" w:hAnsi="Times New Roman" w:cs="Times New Roman"/>
          <w:i/>
          <w:sz w:val="24"/>
          <w:szCs w:val="24"/>
          <w:lang w:val="mk-MK"/>
        </w:rPr>
      </w:pPr>
      <w:r>
        <w:rPr>
          <w:rFonts w:ascii="Times New Roman" w:hAnsi="Times New Roman" w:cs="Times New Roman"/>
          <w:i/>
          <w:noProof/>
          <w:sz w:val="24"/>
          <w:szCs w:val="24"/>
        </w:rPr>
        <w:drawing>
          <wp:anchor distT="0" distB="0" distL="114300" distR="114300" simplePos="0" relativeHeight="251661312" behindDoc="0" locked="0" layoutInCell="1" allowOverlap="1" wp14:anchorId="34D6CF03" wp14:editId="2FD072BE">
            <wp:simplePos x="0" y="0"/>
            <wp:positionH relativeFrom="margin">
              <wp:posOffset>-25400</wp:posOffset>
            </wp:positionH>
            <wp:positionV relativeFrom="margin">
              <wp:posOffset>1418590</wp:posOffset>
            </wp:positionV>
            <wp:extent cx="1363345" cy="1550670"/>
            <wp:effectExtent l="19050" t="0" r="8255" b="0"/>
            <wp:wrapSquare wrapText="bothSides"/>
            <wp:docPr id="17" name="Picture 4" descr="Тимчо Муцунс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мчо Муцунски.jpg"/>
                    <pic:cNvPicPr/>
                  </pic:nvPicPr>
                  <pic:blipFill>
                    <a:blip r:embed="rId10" cstate="print"/>
                    <a:stretch>
                      <a:fillRect/>
                    </a:stretch>
                  </pic:blipFill>
                  <pic:spPr>
                    <a:xfrm>
                      <a:off x="0" y="0"/>
                      <a:ext cx="1363345" cy="1550670"/>
                    </a:xfrm>
                    <a:prstGeom prst="rect">
                      <a:avLst/>
                    </a:prstGeom>
                  </pic:spPr>
                </pic:pic>
              </a:graphicData>
            </a:graphic>
          </wp:anchor>
        </w:drawing>
      </w:r>
    </w:p>
    <w:p w14:paraId="6F911F6B" w14:textId="77777777" w:rsidR="00386A16" w:rsidRPr="00366736" w:rsidRDefault="00386A16" w:rsidP="00386A16">
      <w:pPr>
        <w:jc w:val="both"/>
        <w:rPr>
          <w:rFonts w:ascii="Times New Roman" w:hAnsi="Times New Roman" w:cs="Times New Roman"/>
          <w:i/>
          <w:sz w:val="24"/>
          <w:szCs w:val="24"/>
          <w:lang w:val="mk-MK"/>
        </w:rPr>
      </w:pPr>
      <w:r w:rsidRPr="00366736">
        <w:rPr>
          <w:rFonts w:ascii="Times New Roman" w:hAnsi="Times New Roman" w:cs="Times New Roman"/>
          <w:i/>
          <w:sz w:val="24"/>
          <w:szCs w:val="24"/>
          <w:lang w:val="mk-MK"/>
        </w:rPr>
        <w:t>Почитувани,</w:t>
      </w:r>
    </w:p>
    <w:p w14:paraId="2D6F4C60" w14:textId="77777777" w:rsidR="00386A16" w:rsidRPr="00366736" w:rsidRDefault="00386A16" w:rsidP="00386A16">
      <w:pPr>
        <w:jc w:val="both"/>
        <w:rPr>
          <w:rFonts w:ascii="Times New Roman" w:eastAsia="Times New Roman" w:hAnsi="Times New Roman" w:cs="Times New Roman"/>
          <w:i/>
          <w:color w:val="444444"/>
          <w:sz w:val="24"/>
          <w:szCs w:val="24"/>
          <w:lang w:val="mk-MK" w:eastAsia="mk-MK"/>
        </w:rPr>
      </w:pPr>
      <w:r w:rsidRPr="00366736">
        <w:rPr>
          <w:rFonts w:ascii="Times New Roman" w:hAnsi="Times New Roman" w:cs="Times New Roman"/>
          <w:i/>
          <w:sz w:val="24"/>
          <w:szCs w:val="24"/>
          <w:lang w:val="mk-MK"/>
        </w:rPr>
        <w:t xml:space="preserve">Ми претставува огромна чест и задоволство, но </w:t>
      </w:r>
      <w:r w:rsidRPr="001B0A8B">
        <w:rPr>
          <w:rFonts w:ascii="Times New Roman" w:hAnsi="Times New Roman" w:cs="Times New Roman"/>
          <w:i/>
          <w:sz w:val="24"/>
          <w:szCs w:val="24"/>
          <w:lang w:val="mk-MK"/>
        </w:rPr>
        <w:t xml:space="preserve">и силен предизвик да ја предводам една од најубавите </w:t>
      </w:r>
      <w:r w:rsidRPr="00366736">
        <w:rPr>
          <w:rFonts w:ascii="Times New Roman" w:hAnsi="Times New Roman" w:cs="Times New Roman"/>
          <w:i/>
          <w:sz w:val="24"/>
          <w:szCs w:val="24"/>
          <w:lang w:val="mk-MK"/>
        </w:rPr>
        <w:t xml:space="preserve">и најурбаните </w:t>
      </w:r>
      <w:r w:rsidRPr="001B0A8B">
        <w:rPr>
          <w:rFonts w:ascii="Times New Roman" w:hAnsi="Times New Roman" w:cs="Times New Roman"/>
          <w:i/>
          <w:sz w:val="24"/>
          <w:szCs w:val="24"/>
          <w:lang w:val="mk-MK"/>
        </w:rPr>
        <w:t>општина во нашата држава.</w:t>
      </w:r>
      <w:r w:rsidRPr="00366736">
        <w:rPr>
          <w:rFonts w:ascii="Times New Roman" w:hAnsi="Times New Roman" w:cs="Times New Roman"/>
          <w:i/>
          <w:sz w:val="24"/>
          <w:szCs w:val="24"/>
          <w:lang w:val="mk-MK"/>
        </w:rPr>
        <w:t xml:space="preserve"> Визијата што ја имам за Општина Аеродром е да прерасне во европска општина, која секогаш </w:t>
      </w:r>
      <w:r w:rsidRPr="001B0A8B">
        <w:rPr>
          <w:rFonts w:ascii="Times New Roman" w:eastAsia="Times New Roman" w:hAnsi="Times New Roman" w:cs="Times New Roman"/>
          <w:i/>
          <w:color w:val="444444"/>
          <w:sz w:val="24"/>
          <w:szCs w:val="24"/>
          <w:lang w:val="mk-MK" w:eastAsia="mk-MK"/>
        </w:rPr>
        <w:t>ќе го надградува својот модерен изглед</w:t>
      </w:r>
      <w:r w:rsidRPr="00366736">
        <w:rPr>
          <w:rFonts w:ascii="Times New Roman" w:eastAsia="Times New Roman" w:hAnsi="Times New Roman" w:cs="Times New Roman"/>
          <w:i/>
          <w:color w:val="444444"/>
          <w:sz w:val="24"/>
          <w:szCs w:val="24"/>
          <w:lang w:val="mk-MK" w:eastAsia="mk-MK"/>
        </w:rPr>
        <w:t xml:space="preserve">. </w:t>
      </w:r>
    </w:p>
    <w:p w14:paraId="21D1C622" w14:textId="77777777" w:rsidR="00386A16" w:rsidRPr="00431E91" w:rsidRDefault="00386A16" w:rsidP="00386A16">
      <w:pPr>
        <w:jc w:val="both"/>
        <w:rPr>
          <w:rFonts w:ascii="Times New Roman" w:eastAsia="Times New Roman" w:hAnsi="Times New Roman" w:cs="Times New Roman"/>
          <w:i/>
          <w:color w:val="444444"/>
          <w:sz w:val="24"/>
          <w:szCs w:val="24"/>
          <w:lang w:val="mk-MK" w:eastAsia="mk-MK"/>
        </w:rPr>
      </w:pPr>
      <w:r w:rsidRPr="00EF04A1">
        <w:rPr>
          <w:rFonts w:ascii="Times New Roman" w:eastAsia="Times New Roman" w:hAnsi="Times New Roman" w:cs="Times New Roman"/>
          <w:i/>
          <w:color w:val="444444"/>
          <w:sz w:val="24"/>
          <w:szCs w:val="24"/>
          <w:lang w:val="mk-MK" w:eastAsia="mk-MK"/>
        </w:rPr>
        <w:t>Општина Аеродром е стабилна и просперитетна средина, економски развиена, општина со плански уредена инфраструктура и високоразвиена еколошка свест</w:t>
      </w:r>
      <w:r w:rsidRPr="00431E91">
        <w:rPr>
          <w:rFonts w:ascii="Times New Roman" w:eastAsia="Times New Roman" w:hAnsi="Times New Roman" w:cs="Times New Roman"/>
          <w:i/>
          <w:color w:val="444444"/>
          <w:sz w:val="24"/>
          <w:szCs w:val="24"/>
          <w:lang w:val="mk-MK" w:eastAsia="mk-MK"/>
        </w:rPr>
        <w:t>.</w:t>
      </w:r>
    </w:p>
    <w:p w14:paraId="07AAD63B" w14:textId="77777777" w:rsidR="00386A16" w:rsidRDefault="00386A16" w:rsidP="00386A16">
      <w:pPr>
        <w:jc w:val="both"/>
        <w:rPr>
          <w:lang w:val="mk-MK"/>
        </w:rPr>
      </w:pPr>
      <w:r w:rsidRPr="00366736">
        <w:rPr>
          <w:rFonts w:ascii="Times New Roman" w:eastAsia="Times New Roman" w:hAnsi="Times New Roman" w:cs="Times New Roman"/>
          <w:i/>
          <w:color w:val="444444"/>
          <w:sz w:val="24"/>
          <w:szCs w:val="24"/>
          <w:lang w:val="mk-MK" w:eastAsia="mk-MK"/>
        </w:rPr>
        <w:t xml:space="preserve">Стратегијата за локален економски развој на Општина Аеродром (2022 – 2026) дава можност за зајакнување на капацитетот на локалната економија, подобрување на инвестициската клима, </w:t>
      </w:r>
      <w:r w:rsidRPr="001B0A8B">
        <w:rPr>
          <w:rFonts w:ascii="Times New Roman" w:hAnsi="Times New Roman" w:cs="Times New Roman"/>
          <w:i/>
          <w:sz w:val="24"/>
          <w:szCs w:val="24"/>
          <w:lang w:val="mk-MK"/>
        </w:rPr>
        <w:t>подобрувањето на продуктивноста и конкурентноста на локалните бизниси, претприемачите и работниците</w:t>
      </w:r>
      <w:r w:rsidRPr="00366736">
        <w:rPr>
          <w:rFonts w:ascii="Times New Roman" w:hAnsi="Times New Roman" w:cs="Times New Roman"/>
          <w:i/>
          <w:sz w:val="24"/>
          <w:szCs w:val="24"/>
          <w:lang w:val="mk-MK"/>
        </w:rPr>
        <w:t>, а сето тоа ќе донесе подобар квалитет на живот на граѓаните и создавање нови економски можности</w:t>
      </w:r>
      <w:r>
        <w:rPr>
          <w:lang w:val="mk-MK"/>
        </w:rPr>
        <w:t>.</w:t>
      </w:r>
    </w:p>
    <w:p w14:paraId="3FE93AAC" w14:textId="77777777" w:rsidR="00386A16" w:rsidRPr="00386A16" w:rsidRDefault="00386A16" w:rsidP="00386A16">
      <w:pPr>
        <w:jc w:val="both"/>
        <w:rPr>
          <w:rFonts w:ascii="Times New Roman" w:hAnsi="Times New Roman" w:cs="Times New Roman"/>
          <w:i/>
          <w:lang w:val="mk-MK"/>
        </w:rPr>
      </w:pPr>
      <w:r w:rsidRPr="00EF04A1">
        <w:rPr>
          <w:rFonts w:ascii="Times New Roman" w:eastAsia="Times New Roman" w:hAnsi="Times New Roman" w:cs="Times New Roman"/>
          <w:i/>
          <w:color w:val="444444"/>
          <w:sz w:val="24"/>
          <w:szCs w:val="24"/>
          <w:lang w:val="mk-MK" w:eastAsia="mk-MK"/>
        </w:rPr>
        <w:t>Општина Аеродром ги следи очекувањата на граѓаните и настојува ефективно и ефикасно да понуди решение на нивните потреби и проблеми.</w:t>
      </w:r>
      <w:r>
        <w:rPr>
          <w:rFonts w:ascii="Times New Roman" w:eastAsia="Times New Roman" w:hAnsi="Times New Roman" w:cs="Times New Roman"/>
          <w:i/>
          <w:color w:val="444444"/>
          <w:sz w:val="24"/>
          <w:szCs w:val="24"/>
          <w:lang w:val="mk-MK" w:eastAsia="mk-MK"/>
        </w:rPr>
        <w:t xml:space="preserve"> Сигурноста и оптимизмот што ги нуди општината за секој граѓанин овозможува полека, но сигурно остварување на секој нивни сон.</w:t>
      </w:r>
    </w:p>
    <w:p w14:paraId="717CBCE3" w14:textId="77777777" w:rsidR="00EF2D95" w:rsidRDefault="00EF2D95" w:rsidP="00EF2D95">
      <w:pPr>
        <w:rPr>
          <w:lang w:val="mk-MK"/>
        </w:rPr>
      </w:pPr>
    </w:p>
    <w:p w14:paraId="59673997" w14:textId="77777777" w:rsidR="00386A16" w:rsidRDefault="00386A16" w:rsidP="007A66B9">
      <w:pPr>
        <w:jc w:val="both"/>
        <w:rPr>
          <w:rFonts w:ascii="Times New Roman" w:hAnsi="Times New Roman" w:cs="Times New Roman"/>
          <w:i/>
          <w:sz w:val="24"/>
          <w:szCs w:val="24"/>
          <w:lang w:val="mk-MK"/>
        </w:rPr>
      </w:pPr>
    </w:p>
    <w:p w14:paraId="681929B3" w14:textId="77777777" w:rsidR="00431E91" w:rsidRPr="00386A16" w:rsidRDefault="00386A16" w:rsidP="00386A16">
      <w:pPr>
        <w:jc w:val="both"/>
        <w:rPr>
          <w:rFonts w:ascii="Times New Roman" w:hAnsi="Times New Roman" w:cs="Times New Roman"/>
          <w:i/>
          <w:lang w:val="mk-MK"/>
        </w:rPr>
      </w:pPr>
      <w:r>
        <w:rPr>
          <w:rFonts w:ascii="Times New Roman" w:hAnsi="Times New Roman" w:cs="Times New Roman"/>
          <w:i/>
          <w:sz w:val="24"/>
          <w:szCs w:val="24"/>
          <w:lang w:val="mk-MK"/>
        </w:rPr>
        <w:br w:type="textWrapping" w:clear="all"/>
      </w:r>
    </w:p>
    <w:p w14:paraId="28619BAF" w14:textId="77777777" w:rsidR="00386A16" w:rsidRDefault="00386A16" w:rsidP="00386A16">
      <w:pPr>
        <w:tabs>
          <w:tab w:val="left" w:pos="7500"/>
        </w:tabs>
        <w:jc w:val="right"/>
        <w:rPr>
          <w:lang w:val="mk-MK"/>
        </w:rPr>
      </w:pPr>
      <w:r w:rsidRPr="001B0A8B">
        <w:rPr>
          <w:lang w:val="mk-MK"/>
        </w:rPr>
        <w:tab/>
      </w:r>
    </w:p>
    <w:p w14:paraId="439E5261" w14:textId="77777777" w:rsidR="00386A16" w:rsidRPr="00AD0462" w:rsidRDefault="00386A16" w:rsidP="00386A16">
      <w:pPr>
        <w:tabs>
          <w:tab w:val="left" w:pos="7500"/>
        </w:tabs>
        <w:spacing w:after="0"/>
        <w:jc w:val="right"/>
        <w:rPr>
          <w:rFonts w:ascii="Times New Roman" w:hAnsi="Times New Roman" w:cs="Times New Roman"/>
          <w:i/>
          <w:sz w:val="24"/>
          <w:szCs w:val="24"/>
          <w:lang w:val="mk-MK"/>
        </w:rPr>
      </w:pPr>
      <w:r w:rsidRPr="00AD0462">
        <w:rPr>
          <w:rFonts w:ascii="Times New Roman" w:hAnsi="Times New Roman" w:cs="Times New Roman"/>
          <w:i/>
          <w:sz w:val="24"/>
          <w:szCs w:val="24"/>
          <w:lang w:val="mk-MK"/>
        </w:rPr>
        <w:t xml:space="preserve">Градоначалник на </w:t>
      </w:r>
    </w:p>
    <w:p w14:paraId="2BCB29DB" w14:textId="77777777" w:rsidR="00386A16" w:rsidRPr="00AD0462" w:rsidRDefault="00386A16" w:rsidP="00386A16">
      <w:pPr>
        <w:tabs>
          <w:tab w:val="left" w:pos="7500"/>
        </w:tabs>
        <w:spacing w:after="0"/>
        <w:jc w:val="right"/>
        <w:rPr>
          <w:rFonts w:ascii="Times New Roman" w:hAnsi="Times New Roman" w:cs="Times New Roman"/>
          <w:i/>
          <w:sz w:val="24"/>
          <w:szCs w:val="24"/>
          <w:lang w:val="mk-MK"/>
        </w:rPr>
      </w:pPr>
      <w:r w:rsidRPr="00AD0462">
        <w:rPr>
          <w:rFonts w:ascii="Times New Roman" w:hAnsi="Times New Roman" w:cs="Times New Roman"/>
          <w:i/>
          <w:sz w:val="24"/>
          <w:szCs w:val="24"/>
          <w:lang w:val="mk-MK"/>
        </w:rPr>
        <w:t>Општина Аеродром</w:t>
      </w:r>
    </w:p>
    <w:p w14:paraId="2C118F80" w14:textId="77777777" w:rsidR="00EF2D95" w:rsidRDefault="00386A16" w:rsidP="00386A16">
      <w:pPr>
        <w:tabs>
          <w:tab w:val="left" w:pos="7500"/>
        </w:tabs>
        <w:spacing w:after="0"/>
        <w:jc w:val="right"/>
        <w:rPr>
          <w:rFonts w:eastAsiaTheme="majorEastAsia"/>
          <w:color w:val="365F91" w:themeColor="accent1" w:themeShade="BF"/>
          <w:sz w:val="28"/>
          <w:szCs w:val="28"/>
          <w:lang w:val="mk-MK"/>
        </w:rPr>
      </w:pPr>
      <w:r w:rsidRPr="00AD0462">
        <w:rPr>
          <w:rFonts w:ascii="Times New Roman" w:hAnsi="Times New Roman" w:cs="Times New Roman"/>
          <w:b/>
          <w:i/>
          <w:sz w:val="24"/>
          <w:szCs w:val="24"/>
          <w:lang w:val="mk-MK"/>
        </w:rPr>
        <w:t>доц. д-р Тимчо Муцунски</w:t>
      </w:r>
      <w:r w:rsidR="0089433D" w:rsidRPr="001B0A8B">
        <w:rPr>
          <w:rFonts w:ascii="Times New Roman" w:hAnsi="Times New Roman" w:cs="Times New Roman"/>
          <w:sz w:val="24"/>
          <w:szCs w:val="24"/>
          <w:lang w:val="mk-MK"/>
        </w:rPr>
        <w:br/>
      </w:r>
      <w:r w:rsidR="00EF2D95">
        <w:rPr>
          <w:lang w:val="mk-MK"/>
        </w:rPr>
        <w:br w:type="page"/>
      </w:r>
    </w:p>
    <w:p w14:paraId="38BAEC47" w14:textId="77777777" w:rsidR="002B3B8B" w:rsidRPr="001B0A8B" w:rsidRDefault="00970FFE" w:rsidP="00FB70CB">
      <w:pPr>
        <w:pStyle w:val="Heading1"/>
        <w:spacing w:after="240"/>
        <w:jc w:val="both"/>
        <w:rPr>
          <w:rFonts w:ascii="Times New Roman" w:hAnsi="Times New Roman" w:cs="Times New Roman"/>
          <w:lang w:val="mk-MK"/>
        </w:rPr>
      </w:pPr>
      <w:r w:rsidRPr="00970FFE">
        <w:rPr>
          <w:rFonts w:ascii="Times New Roman" w:hAnsi="Times New Roman" w:cs="Times New Roman"/>
          <w:lang w:val="mk-MK"/>
        </w:rPr>
        <w:lastRenderedPageBreak/>
        <w:t>ВОВЕД</w:t>
      </w:r>
      <w:bookmarkEnd w:id="0"/>
    </w:p>
    <w:p w14:paraId="76074445" w14:textId="77777777" w:rsidR="000F2F18" w:rsidRDefault="00970FFE" w:rsidP="00FB70CB">
      <w:pPr>
        <w:spacing w:after="240"/>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Предмет на лансирање успешна развојна стратегија за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поттикнување функционална растечка локална економија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претставува голем предизвик во современиот свет</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кој е испреплетен од социјални, политички и економски промени. Стратегиското структурирање на локалните единици преку процесот на зајакната децентрализација, зголемени надлежности и обврски e</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пристап преку кој ќе се оптимизира ефикасноста на ресурсите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и капацитетите на општините.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от план за локалниот економски развој на Општина Аеродром е изработен врз основa на изградена комуникација, етаблирани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партнерства и идентификувани акции со сите засегнати страни на локалната заедница. Документот јасно ја идентификува економската визија и го одредува фокусот на зацртаните цели </w:t>
      </w:r>
      <w:r w:rsidR="00BA3533">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од значителна важност за развојот на локалната економија, односно </w:t>
      </w:r>
      <w:r w:rsidR="00BA3533">
        <w:rPr>
          <w:rFonts w:ascii="Times New Roman" w:hAnsi="Times New Roman" w:cs="Times New Roman"/>
          <w:sz w:val="24"/>
          <w:szCs w:val="24"/>
          <w:lang w:val="mk-MK"/>
        </w:rPr>
        <w:t>влиаје</w:t>
      </w:r>
      <w:r w:rsidRPr="00970FFE">
        <w:rPr>
          <w:rFonts w:ascii="Times New Roman" w:hAnsi="Times New Roman" w:cs="Times New Roman"/>
          <w:sz w:val="24"/>
          <w:szCs w:val="24"/>
          <w:lang w:val="mk-MK"/>
        </w:rPr>
        <w:t xml:space="preserve"> интервентно врз деловната клима, едукацијата и развојот на работната сила, квалитетот на живот</w:t>
      </w:r>
      <w:r w:rsidR="00BA3533">
        <w:rPr>
          <w:rFonts w:ascii="Times New Roman" w:hAnsi="Times New Roman" w:cs="Times New Roman"/>
          <w:sz w:val="24"/>
          <w:szCs w:val="24"/>
          <w:lang w:val="mk-MK"/>
        </w:rPr>
        <w:t>от</w:t>
      </w:r>
      <w:r w:rsidRPr="00970FFE">
        <w:rPr>
          <w:rFonts w:ascii="Times New Roman" w:hAnsi="Times New Roman" w:cs="Times New Roman"/>
          <w:sz w:val="24"/>
          <w:szCs w:val="24"/>
          <w:lang w:val="mk-MK"/>
        </w:rPr>
        <w:t xml:space="preserve"> и инфраструктурата, регрутирањето на човечки ресурси</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како и развојот на туризмот. </w:t>
      </w:r>
    </w:p>
    <w:p w14:paraId="0FD2FB2A"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Локалната економија претрпе извесна рецесија чиј почеток датира со започнувањето на корона</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кризата и која сè уште тлее под предизвиците на енергетската криза и новите воени </w:t>
      </w:r>
      <w:r w:rsidR="00C22F81">
        <w:rPr>
          <w:rFonts w:ascii="Times New Roman" w:hAnsi="Times New Roman" w:cs="Times New Roman"/>
          <w:sz w:val="24"/>
          <w:szCs w:val="24"/>
          <w:lang w:val="mk-MK"/>
        </w:rPr>
        <w:t>дејства</w:t>
      </w:r>
      <w:r w:rsidRPr="00970FFE">
        <w:rPr>
          <w:rFonts w:ascii="Times New Roman" w:hAnsi="Times New Roman" w:cs="Times New Roman"/>
          <w:sz w:val="24"/>
          <w:szCs w:val="24"/>
          <w:lang w:val="mk-MK"/>
        </w:rPr>
        <w:t>. Општинската администрација и Советот на Општината се во постојана потрага на нови и иновативни начини за раст и зацврстување на локалната економија. Одделението за локален економски развој работи во насока на пронаоѓање алатки со кои ќе ги дефинира регионалните економски сили и слабости, ќе ја дефинира економската визија на општината и ќе развие идни цели и стратегии.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Преку разработката на следни</w:t>
      </w:r>
      <w:r w:rsidR="00BA3533">
        <w:rPr>
          <w:rFonts w:ascii="Times New Roman" w:hAnsi="Times New Roman" w:cs="Times New Roman"/>
          <w:sz w:val="24"/>
          <w:szCs w:val="24"/>
          <w:lang w:val="mk-MK"/>
        </w:rPr>
        <w:t>в</w:t>
      </w:r>
      <w:r w:rsidRPr="00970FFE">
        <w:rPr>
          <w:rFonts w:ascii="Times New Roman" w:hAnsi="Times New Roman" w:cs="Times New Roman"/>
          <w:sz w:val="24"/>
          <w:szCs w:val="24"/>
          <w:lang w:val="mk-MK"/>
        </w:rPr>
        <w:t xml:space="preserve">е теми во овој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документ се даваат патоказот и првите насоки на планот за економскиот развој на </w:t>
      </w:r>
      <w:r w:rsidR="00BA3533">
        <w:rPr>
          <w:rFonts w:ascii="Times New Roman" w:hAnsi="Times New Roman" w:cs="Times New Roman"/>
          <w:sz w:val="24"/>
          <w:szCs w:val="24"/>
          <w:lang w:val="mk-MK"/>
        </w:rPr>
        <w:t>О</w:t>
      </w:r>
      <w:r w:rsidRPr="00970FFE">
        <w:rPr>
          <w:rFonts w:ascii="Times New Roman" w:hAnsi="Times New Roman" w:cs="Times New Roman"/>
          <w:sz w:val="24"/>
          <w:szCs w:val="24"/>
          <w:lang w:val="mk-MK"/>
        </w:rPr>
        <w:t xml:space="preserve">пштина Аеродром: </w:t>
      </w:r>
    </w:p>
    <w:p w14:paraId="2BFA238B"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Идентификување на силните и слабите страни на регионалната и локалната економија,</w:t>
      </w:r>
    </w:p>
    <w:p w14:paraId="3632688F"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Местото и улогата на локалната заедница во пошироката регионална економија,</w:t>
      </w:r>
    </w:p>
    <w:p w14:paraId="46E2005A"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Визијата и целите за економскиот развој на локалната заедница,</w:t>
      </w:r>
    </w:p>
    <w:p w14:paraId="673464B2"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Стратегијата на локалната заедница да ги постигне своите цели,  </w:t>
      </w:r>
    </w:p>
    <w:p w14:paraId="6007DEFF"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Компарација и конекции меѓу економскиот развој на </w:t>
      </w:r>
      <w:r w:rsidR="00BA3533">
        <w:rPr>
          <w:rFonts w:ascii="Times New Roman" w:hAnsi="Times New Roman" w:cs="Times New Roman"/>
          <w:sz w:val="24"/>
          <w:szCs w:val="24"/>
          <w:lang w:val="mk-MK"/>
        </w:rPr>
        <w:t>О</w:t>
      </w:r>
      <w:r w:rsidRPr="00970FFE">
        <w:rPr>
          <w:rFonts w:ascii="Times New Roman" w:hAnsi="Times New Roman" w:cs="Times New Roman"/>
          <w:sz w:val="24"/>
          <w:szCs w:val="24"/>
          <w:lang w:val="mk-MK"/>
        </w:rPr>
        <w:t>пштина Аеродром и другите општини,</w:t>
      </w:r>
    </w:p>
    <w:p w14:paraId="2902D0C7" w14:textId="77777777" w:rsidR="000F2F18" w:rsidRDefault="00970FFE">
      <w:pPr>
        <w:pStyle w:val="ListParagraph"/>
        <w:numPr>
          <w:ilvl w:val="0"/>
          <w:numId w:val="28"/>
        </w:numPr>
        <w:jc w:val="both"/>
        <w:rPr>
          <w:rFonts w:ascii="Times New Roman" w:hAnsi="Times New Roman" w:cs="Times New Roman"/>
          <w:sz w:val="24"/>
          <w:szCs w:val="24"/>
        </w:rPr>
      </w:pPr>
      <w:r w:rsidRPr="00970FFE">
        <w:rPr>
          <w:rFonts w:ascii="Times New Roman" w:hAnsi="Times New Roman" w:cs="Times New Roman"/>
          <w:sz w:val="24"/>
          <w:szCs w:val="24"/>
          <w:lang w:val="mk-MK"/>
        </w:rPr>
        <w:t>Регулаторното опкржување на општината,</w:t>
      </w:r>
    </w:p>
    <w:p w14:paraId="6C102A99"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Засегнатите страни и партнерите на локално економскиот развој,</w:t>
      </w:r>
    </w:p>
    <w:p w14:paraId="433F1449"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Потребите на локалната деловна заедница,</w:t>
      </w:r>
    </w:p>
    <w:p w14:paraId="65FA1327"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Пораката кон заедницата за нејзиниот економски развој,</w:t>
      </w:r>
    </w:p>
    <w:p w14:paraId="45BDA8D1"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Инклузија на општинската администрација во процесот на спроведување на визијата и целите на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от план за економски развој.</w:t>
      </w:r>
    </w:p>
    <w:p w14:paraId="1802381D"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Голем број локални </w:t>
      </w:r>
      <w:r w:rsidR="00BA3533">
        <w:rPr>
          <w:rFonts w:ascii="Times New Roman" w:hAnsi="Times New Roman" w:cs="Times New Roman"/>
          <w:sz w:val="24"/>
          <w:szCs w:val="24"/>
          <w:lang w:val="mk-MK"/>
        </w:rPr>
        <w:t>фактори</w:t>
      </w:r>
      <w:r w:rsidRPr="00970FFE">
        <w:rPr>
          <w:rFonts w:ascii="Times New Roman" w:hAnsi="Times New Roman" w:cs="Times New Roman"/>
          <w:sz w:val="24"/>
          <w:szCs w:val="24"/>
          <w:lang w:val="mk-MK"/>
        </w:rPr>
        <w:t xml:space="preserve"> и активности се вклучени во исполнувањето на долгорочната економска визија на Општина Аеродром. Поврзувањето на визијата и целите за економски развој на Општина Аеродром се определени со конкретни активности, доделен буџет и персонал за спроведување на активностите. Од клучно </w:t>
      </w:r>
      <w:r w:rsidRPr="00970FFE">
        <w:rPr>
          <w:rFonts w:ascii="Times New Roman" w:hAnsi="Times New Roman" w:cs="Times New Roman"/>
          <w:sz w:val="24"/>
          <w:szCs w:val="24"/>
          <w:lang w:val="mk-MK"/>
        </w:rPr>
        <w:lastRenderedPageBreak/>
        <w:t xml:space="preserve">значење за исполнување на визијата и целите утврдени со Стратегијата за </w:t>
      </w:r>
      <w:r w:rsidR="00BA3533">
        <w:rPr>
          <w:rFonts w:ascii="Times New Roman" w:hAnsi="Times New Roman" w:cs="Times New Roman"/>
          <w:sz w:val="24"/>
          <w:szCs w:val="24"/>
          <w:lang w:val="mk-MK"/>
        </w:rPr>
        <w:t>л</w:t>
      </w:r>
      <w:r w:rsidRPr="00970FFE">
        <w:rPr>
          <w:rFonts w:ascii="Times New Roman" w:hAnsi="Times New Roman" w:cs="Times New Roman"/>
          <w:sz w:val="24"/>
          <w:szCs w:val="24"/>
          <w:lang w:val="mk-MK"/>
        </w:rPr>
        <w:t xml:space="preserve">окален економски развој е можноста овие перформанси да постигнат резултати </w:t>
      </w:r>
      <w:r w:rsidR="00BA3533">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бидат мерливи. </w:t>
      </w:r>
    </w:p>
    <w:p w14:paraId="282F7060" w14:textId="77777777" w:rsidR="000F2F18" w:rsidRDefault="00970FFE">
      <w:pPr>
        <w:pStyle w:val="Heading1"/>
        <w:spacing w:after="240"/>
        <w:jc w:val="both"/>
        <w:rPr>
          <w:rFonts w:ascii="Times New Roman" w:hAnsi="Times New Roman" w:cs="Times New Roman"/>
          <w:lang w:val="ru-RU"/>
        </w:rPr>
      </w:pPr>
      <w:bookmarkStart w:id="1" w:name="_Toc104986089"/>
      <w:r w:rsidRPr="00970FFE">
        <w:rPr>
          <w:rFonts w:ascii="Times New Roman" w:hAnsi="Times New Roman" w:cs="Times New Roman"/>
          <w:lang w:val="mk-MK"/>
        </w:rPr>
        <w:t>1.</w:t>
      </w:r>
      <w:r w:rsidR="00BA3533">
        <w:rPr>
          <w:rFonts w:ascii="Times New Roman" w:hAnsi="Times New Roman" w:cs="Times New Roman"/>
          <w:lang w:val="mk-MK"/>
        </w:rPr>
        <w:t xml:space="preserve"> </w:t>
      </w:r>
      <w:r w:rsidRPr="00970FFE">
        <w:rPr>
          <w:rFonts w:ascii="Times New Roman" w:hAnsi="Times New Roman" w:cs="Times New Roman"/>
          <w:lang w:val="mk-MK"/>
        </w:rPr>
        <w:t>ШТО ПРЕТСТАВУВА ЛОКАЛНИОТ ЕКОНОМСКИ РАЗВОЈ</w:t>
      </w:r>
      <w:bookmarkEnd w:id="1"/>
    </w:p>
    <w:p w14:paraId="3EF6E36C" w14:textId="77777777" w:rsidR="000F2F18" w:rsidRDefault="00970FFE">
      <w:pPr>
        <w:spacing w:after="240"/>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Локален економски развој (ЛЕР) претставува метод, стратегија или </w:t>
      </w:r>
      <w:r w:rsidR="00AD0462">
        <w:rPr>
          <w:rFonts w:ascii="Times New Roman" w:hAnsi="Times New Roman" w:cs="Times New Roman"/>
          <w:sz w:val="24"/>
          <w:szCs w:val="24"/>
          <w:lang w:val="mk-MK"/>
        </w:rPr>
        <w:t>збир</w:t>
      </w:r>
      <w:r w:rsidRPr="00970FFE">
        <w:rPr>
          <w:rFonts w:ascii="Times New Roman" w:hAnsi="Times New Roman" w:cs="Times New Roman"/>
          <w:sz w:val="24"/>
          <w:szCs w:val="24"/>
          <w:lang w:val="mk-MK"/>
        </w:rPr>
        <w:t xml:space="preserve"> </w:t>
      </w:r>
      <w:r w:rsidR="00AD0462">
        <w:rPr>
          <w:rFonts w:ascii="Times New Roman" w:hAnsi="Times New Roman" w:cs="Times New Roman"/>
          <w:sz w:val="24"/>
          <w:szCs w:val="24"/>
          <w:lang w:val="mk-MK"/>
        </w:rPr>
        <w:t>на</w:t>
      </w:r>
      <w:r w:rsidRPr="00970FFE">
        <w:rPr>
          <w:rFonts w:ascii="Times New Roman" w:hAnsi="Times New Roman" w:cs="Times New Roman"/>
          <w:sz w:val="24"/>
          <w:szCs w:val="24"/>
          <w:lang w:val="mk-MK"/>
        </w:rPr>
        <w:t xml:space="preserve"> активности преку кој ќе се постигне континуиран економски прогрес. Процесот ги инволвира и </w:t>
      </w:r>
      <w:r w:rsidR="00BA3533">
        <w:rPr>
          <w:rFonts w:ascii="Times New Roman" w:hAnsi="Times New Roman" w:cs="Times New Roman"/>
          <w:sz w:val="24"/>
          <w:szCs w:val="24"/>
          <w:lang w:val="mk-MK"/>
        </w:rPr>
        <w:t xml:space="preserve">ги </w:t>
      </w:r>
      <w:r w:rsidRPr="00970FFE">
        <w:rPr>
          <w:rFonts w:ascii="Times New Roman" w:hAnsi="Times New Roman" w:cs="Times New Roman"/>
          <w:sz w:val="24"/>
          <w:szCs w:val="24"/>
          <w:lang w:val="mk-MK"/>
        </w:rPr>
        <w:t>охрабрува локално засегнатите страни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да постигнат синергија со цел да реализираат одржлив економски раст преку кој ќе се засилат економските придобивки и ќе се подобри квалитетот на животот на жителите во локалните региони. Локалните власти, приватниот сектор и граѓанското општество се во континуиран обид да изнајдат ефикасни начини со цел да го унапредат локалниот економски развој</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кој е камен</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темелник на одржливиот и континуиран раст.</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Овој синергичен пристап произлегува од фактот дека локалните власти</w:t>
      </w:r>
      <w:r w:rsidR="00BA3533">
        <w:rPr>
          <w:rFonts w:ascii="Times New Roman" w:hAnsi="Times New Roman" w:cs="Times New Roman"/>
          <w:sz w:val="24"/>
          <w:szCs w:val="24"/>
          <w:lang w:val="mk-MK"/>
        </w:rPr>
        <w:t xml:space="preserve"> дејствува</w:t>
      </w:r>
      <w:r w:rsidRPr="00970FFE">
        <w:rPr>
          <w:rFonts w:ascii="Times New Roman" w:hAnsi="Times New Roman" w:cs="Times New Roman"/>
          <w:sz w:val="24"/>
          <w:szCs w:val="24"/>
          <w:lang w:val="mk-MK"/>
        </w:rPr>
        <w:t>ат во о</w:t>
      </w:r>
      <w:r w:rsidR="00BA3533">
        <w:rPr>
          <w:rFonts w:ascii="Times New Roman" w:hAnsi="Times New Roman" w:cs="Times New Roman"/>
          <w:sz w:val="24"/>
          <w:szCs w:val="24"/>
          <w:lang w:val="mk-MK"/>
        </w:rPr>
        <w:t>п</w:t>
      </w:r>
      <w:r w:rsidRPr="00970FFE">
        <w:rPr>
          <w:rFonts w:ascii="Times New Roman" w:hAnsi="Times New Roman" w:cs="Times New Roman"/>
          <w:sz w:val="24"/>
          <w:szCs w:val="24"/>
          <w:lang w:val="mk-MK"/>
        </w:rPr>
        <w:t>кружување на зајакнати демократски реформи и зголемено ниво на децентрализација</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и тоа во време кога масовните трансформации заземаат место во глобалната економија како резултат на трговската либерализација, приватизацијата, климатските промени, подобрените телекомуникации и подемот на социјалните мрежи. Овие промени се од голема важност бидејќи граѓаните и локалните власти се соочуваат со</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клучни предизвици, зголемени можности</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но и зголемени</w:t>
      </w:r>
      <w:r w:rsidRPr="00970FFE">
        <w:rPr>
          <w:rFonts w:ascii="Times New Roman" w:hAnsi="Times New Roman" w:cs="Times New Roman"/>
          <w:color w:val="FF0000"/>
          <w:sz w:val="24"/>
          <w:szCs w:val="24"/>
          <w:lang w:val="mk-MK"/>
        </w:rPr>
        <w:t xml:space="preserve"> </w:t>
      </w:r>
      <w:r w:rsidRPr="00970FFE">
        <w:rPr>
          <w:rFonts w:ascii="Times New Roman" w:hAnsi="Times New Roman" w:cs="Times New Roman"/>
          <w:sz w:val="24"/>
          <w:szCs w:val="24"/>
          <w:lang w:val="mk-MK"/>
        </w:rPr>
        <w:t>одговорности. Притоа се појавува неопходна потреба од нивна заедничка работа</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динамичен осврт</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кон економското здравје на општините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и подобрување на егзистенцијата на локалното население</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меѓу кои има многу невработени или кои живеат во сиромаштија.</w:t>
      </w:r>
    </w:p>
    <w:p w14:paraId="207F8A31"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Успесите на заедниците зависи од нивната умешност да се </w:t>
      </w:r>
      <w:r w:rsidR="00BA3533">
        <w:rPr>
          <w:rFonts w:ascii="Times New Roman" w:hAnsi="Times New Roman" w:cs="Times New Roman"/>
          <w:sz w:val="24"/>
          <w:szCs w:val="24"/>
          <w:lang w:val="mk-MK"/>
        </w:rPr>
        <w:t>приспособ</w:t>
      </w:r>
      <w:r w:rsidRPr="00970FFE">
        <w:rPr>
          <w:rFonts w:ascii="Times New Roman" w:hAnsi="Times New Roman" w:cs="Times New Roman"/>
          <w:sz w:val="24"/>
          <w:szCs w:val="24"/>
          <w:lang w:val="mk-MK"/>
        </w:rPr>
        <w:t xml:space="preserve">ат </w:t>
      </w:r>
      <w:r w:rsidR="00BA3533">
        <w:rPr>
          <w:rFonts w:ascii="Times New Roman" w:hAnsi="Times New Roman" w:cs="Times New Roman"/>
          <w:sz w:val="24"/>
          <w:szCs w:val="24"/>
          <w:lang w:val="mk-MK"/>
        </w:rPr>
        <w:t>кон</w:t>
      </w:r>
      <w:r w:rsidRPr="00970FFE">
        <w:rPr>
          <w:rFonts w:ascii="Times New Roman" w:hAnsi="Times New Roman" w:cs="Times New Roman"/>
          <w:sz w:val="24"/>
          <w:szCs w:val="24"/>
          <w:lang w:val="mk-MK"/>
        </w:rPr>
        <w:t xml:space="preserve"> динамиката на локалната, националната и глобалната пазарна економија. Методот на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планираниот </w:t>
      </w:r>
      <w:r w:rsidR="00BA3533">
        <w:rPr>
          <w:rFonts w:ascii="Times New Roman" w:hAnsi="Times New Roman" w:cs="Times New Roman"/>
          <w:i/>
          <w:sz w:val="24"/>
          <w:szCs w:val="24"/>
          <w:lang w:val="mk-MK"/>
        </w:rPr>
        <w:t>л</w:t>
      </w:r>
      <w:r w:rsidRPr="00970FFE">
        <w:rPr>
          <w:rFonts w:ascii="Times New Roman" w:hAnsi="Times New Roman" w:cs="Times New Roman"/>
          <w:i/>
          <w:sz w:val="24"/>
          <w:szCs w:val="24"/>
          <w:lang w:val="mk-MK"/>
        </w:rPr>
        <w:t>окален економски развој</w:t>
      </w:r>
      <w:r w:rsidRPr="00970FFE">
        <w:rPr>
          <w:rFonts w:ascii="Times New Roman" w:hAnsi="Times New Roman" w:cs="Times New Roman"/>
          <w:sz w:val="24"/>
          <w:szCs w:val="24"/>
          <w:lang w:val="mk-MK"/>
        </w:rPr>
        <w:t xml:space="preserve"> сè повеќе се користи со цел да ги засили локално економските капацитети на регионите,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да ја подобри инвестициската клима и да ја прошири продуктивноста и конкурентноста на локалните бизниси,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деловните субјекти и на работниците. Способноста на заедниците да го подобрат квалитетот на животот, да креираат нови економски можности и да се борат против сиромаштијата, зависат од нивната способност</w:t>
      </w:r>
      <w:r w:rsidRPr="00970FFE">
        <w:rPr>
          <w:rFonts w:ascii="Times New Roman" w:hAnsi="Times New Roman" w:cs="Times New Roman"/>
          <w:color w:val="FF0000"/>
          <w:sz w:val="24"/>
          <w:szCs w:val="24"/>
          <w:lang w:val="mk-MK"/>
        </w:rPr>
        <w:t xml:space="preserve"> </w:t>
      </w:r>
      <w:r w:rsidRPr="00970FFE">
        <w:rPr>
          <w:rFonts w:ascii="Times New Roman" w:hAnsi="Times New Roman" w:cs="Times New Roman"/>
          <w:sz w:val="24"/>
          <w:szCs w:val="24"/>
          <w:lang w:val="mk-MK"/>
        </w:rPr>
        <w:t xml:space="preserve">да го разберат процесот на </w:t>
      </w:r>
      <w:r w:rsidR="00BA3533">
        <w:rPr>
          <w:rFonts w:ascii="Times New Roman" w:hAnsi="Times New Roman" w:cs="Times New Roman"/>
          <w:i/>
          <w:sz w:val="24"/>
          <w:szCs w:val="24"/>
          <w:lang w:val="mk-MK"/>
        </w:rPr>
        <w:t>л</w:t>
      </w:r>
      <w:r w:rsidRPr="00970FFE">
        <w:rPr>
          <w:rFonts w:ascii="Times New Roman" w:hAnsi="Times New Roman" w:cs="Times New Roman"/>
          <w:i/>
          <w:sz w:val="24"/>
          <w:szCs w:val="24"/>
          <w:lang w:val="mk-MK"/>
        </w:rPr>
        <w:t>окалниот економски развој</w:t>
      </w:r>
      <w:r w:rsidRPr="00970FFE">
        <w:rPr>
          <w:rFonts w:ascii="Times New Roman" w:hAnsi="Times New Roman" w:cs="Times New Roman"/>
          <w:sz w:val="24"/>
          <w:szCs w:val="24"/>
          <w:lang w:val="mk-MK"/>
        </w:rPr>
        <w:t xml:space="preserve"> и да дејствуваат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во променливата и растечки конкурентна пазарна економија. </w:t>
      </w:r>
    </w:p>
    <w:p w14:paraId="57E5391D" w14:textId="77777777" w:rsidR="000F2F18" w:rsidRDefault="00970FFE">
      <w:pPr>
        <w:pStyle w:val="Heading1"/>
        <w:numPr>
          <w:ilvl w:val="1"/>
          <w:numId w:val="30"/>
        </w:numPr>
        <w:spacing w:after="240"/>
        <w:jc w:val="both"/>
        <w:rPr>
          <w:rFonts w:ascii="Times New Roman" w:hAnsi="Times New Roman" w:cs="Times New Roman"/>
          <w:lang w:val="mk-MK"/>
        </w:rPr>
      </w:pPr>
      <w:bookmarkStart w:id="2" w:name="_Toc104986090"/>
      <w:r w:rsidRPr="00970FFE">
        <w:rPr>
          <w:rFonts w:ascii="Times New Roman" w:hAnsi="Times New Roman" w:cs="Times New Roman"/>
          <w:lang w:val="mk-MK"/>
        </w:rPr>
        <w:t>АСПЕКТИ НА ЛОКАЛНИОТ ЕКОНОМСКИ РАЗВОЈ</w:t>
      </w:r>
      <w:bookmarkEnd w:id="2"/>
    </w:p>
    <w:p w14:paraId="0FCCFA09" w14:textId="77777777" w:rsidR="000F2F18" w:rsidRDefault="00970FFE">
      <w:pPr>
        <w:spacing w:after="240"/>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Локалниот економски развој како приод произлегува од сознанијата на локалните власти дека бизнисот и капиталот со цел да постигнат конкурентна предност се придвижуваат и </w:t>
      </w:r>
      <w:r w:rsidR="003048D9">
        <w:rPr>
          <w:rFonts w:ascii="Times New Roman" w:hAnsi="Times New Roman" w:cs="Times New Roman"/>
          <w:sz w:val="24"/>
          <w:szCs w:val="24"/>
          <w:lang w:val="mk-MK"/>
        </w:rPr>
        <w:t xml:space="preserve">се </w:t>
      </w:r>
      <w:r w:rsidRPr="00970FFE">
        <w:rPr>
          <w:rFonts w:ascii="Times New Roman" w:hAnsi="Times New Roman" w:cs="Times New Roman"/>
          <w:sz w:val="24"/>
          <w:szCs w:val="24"/>
          <w:lang w:val="mk-MK"/>
        </w:rPr>
        <w:t>групираат локално. Со ваквиот пристап, локалните власти се обидуваат да ја прошират својата економска и едукативна база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преку осмислување </w:t>
      </w:r>
      <w:r w:rsidR="00BA3533">
        <w:rPr>
          <w:rFonts w:ascii="Times New Roman" w:hAnsi="Times New Roman" w:cs="Times New Roman"/>
          <w:sz w:val="24"/>
          <w:szCs w:val="24"/>
          <w:lang w:val="mk-MK"/>
        </w:rPr>
        <w:lastRenderedPageBreak/>
        <w:t>стратегиски</w:t>
      </w:r>
      <w:r w:rsidRPr="00970FFE">
        <w:rPr>
          <w:rFonts w:ascii="Times New Roman" w:hAnsi="Times New Roman" w:cs="Times New Roman"/>
          <w:sz w:val="24"/>
          <w:szCs w:val="24"/>
          <w:lang w:val="mk-MK"/>
        </w:rPr>
        <w:t xml:space="preserve"> програми и проекти, да ги отстранат пречките и да ги поддржат инвестициите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Ова ги вклучува следни</w:t>
      </w:r>
      <w:r w:rsidR="003048D9">
        <w:rPr>
          <w:rFonts w:ascii="Times New Roman" w:hAnsi="Times New Roman" w:cs="Times New Roman"/>
          <w:sz w:val="24"/>
          <w:szCs w:val="24"/>
          <w:lang w:val="mk-MK"/>
        </w:rPr>
        <w:t>в</w:t>
      </w:r>
      <w:r w:rsidRPr="00970FFE">
        <w:rPr>
          <w:rFonts w:ascii="Times New Roman" w:hAnsi="Times New Roman" w:cs="Times New Roman"/>
          <w:sz w:val="24"/>
          <w:szCs w:val="24"/>
          <w:lang w:val="mk-MK"/>
        </w:rPr>
        <w:t>е аспекти и фактори:</w:t>
      </w:r>
    </w:p>
    <w:p w14:paraId="45A0DF58" w14:textId="77777777" w:rsidR="000F2F18" w:rsidRDefault="003048D9">
      <w:pPr>
        <w:pStyle w:val="ListParagraph"/>
        <w:numPr>
          <w:ilvl w:val="0"/>
          <w:numId w:val="5"/>
        </w:numPr>
        <w:jc w:val="both"/>
        <w:rPr>
          <w:rFonts w:ascii="Times New Roman" w:hAnsi="Times New Roman" w:cs="Times New Roman"/>
          <w:b/>
          <w:sz w:val="24"/>
          <w:szCs w:val="24"/>
          <w:lang w:val="mk-MK"/>
        </w:rPr>
      </w:pPr>
      <w:r>
        <w:rPr>
          <w:rFonts w:ascii="Times New Roman" w:hAnsi="Times New Roman" w:cs="Times New Roman"/>
          <w:b/>
          <w:sz w:val="24"/>
          <w:szCs w:val="24"/>
          <w:lang w:val="mk-MK"/>
        </w:rPr>
        <w:t>меѓународни</w:t>
      </w:r>
      <w:r w:rsidR="00970FFE" w:rsidRPr="00970FFE">
        <w:rPr>
          <w:rFonts w:ascii="Times New Roman" w:hAnsi="Times New Roman" w:cs="Times New Roman"/>
          <w:b/>
          <w:sz w:val="24"/>
          <w:szCs w:val="24"/>
          <w:lang w:val="mk-MK"/>
        </w:rPr>
        <w:t>,</w:t>
      </w:r>
    </w:p>
    <w:p w14:paraId="47A51606" w14:textId="77777777" w:rsidR="000F2F18" w:rsidRDefault="003048D9">
      <w:pPr>
        <w:pStyle w:val="ListParagraph"/>
        <w:numPr>
          <w:ilvl w:val="0"/>
          <w:numId w:val="5"/>
        </w:numPr>
        <w:jc w:val="both"/>
        <w:rPr>
          <w:rFonts w:ascii="Times New Roman" w:hAnsi="Times New Roman" w:cs="Times New Roman"/>
          <w:b/>
          <w:sz w:val="24"/>
          <w:szCs w:val="24"/>
          <w:lang w:val="mk-MK"/>
        </w:rPr>
      </w:pPr>
      <w:r>
        <w:rPr>
          <w:rFonts w:ascii="Times New Roman" w:hAnsi="Times New Roman" w:cs="Times New Roman"/>
          <w:b/>
          <w:sz w:val="24"/>
          <w:szCs w:val="24"/>
          <w:lang w:val="mk-MK"/>
        </w:rPr>
        <w:t>национални и</w:t>
      </w:r>
    </w:p>
    <w:p w14:paraId="234AC2F7" w14:textId="77777777" w:rsidR="000F2F18" w:rsidRDefault="003048D9">
      <w:pPr>
        <w:pStyle w:val="ListParagraph"/>
        <w:numPr>
          <w:ilvl w:val="0"/>
          <w:numId w:val="5"/>
        </w:numPr>
        <w:jc w:val="both"/>
        <w:rPr>
          <w:rFonts w:ascii="Times New Roman" w:hAnsi="Times New Roman" w:cs="Times New Roman"/>
          <w:b/>
          <w:sz w:val="24"/>
          <w:szCs w:val="24"/>
          <w:lang w:val="mk-MK"/>
        </w:rPr>
      </w:pPr>
      <w:r>
        <w:rPr>
          <w:rFonts w:ascii="Times New Roman" w:hAnsi="Times New Roman" w:cs="Times New Roman"/>
          <w:b/>
          <w:sz w:val="24"/>
          <w:szCs w:val="24"/>
          <w:lang w:val="mk-MK"/>
        </w:rPr>
        <w:t>л</w:t>
      </w:r>
      <w:r w:rsidR="00970FFE" w:rsidRPr="00970FFE">
        <w:rPr>
          <w:rFonts w:ascii="Times New Roman" w:hAnsi="Times New Roman" w:cs="Times New Roman"/>
          <w:b/>
          <w:sz w:val="24"/>
          <w:szCs w:val="24"/>
          <w:lang w:val="mk-MK"/>
        </w:rPr>
        <w:t>окалните аспекти.</w:t>
      </w:r>
    </w:p>
    <w:p w14:paraId="06264EF5" w14:textId="77777777" w:rsidR="000F2F18" w:rsidRDefault="00970FFE">
      <w:pPr>
        <w:pStyle w:val="Heading1"/>
        <w:spacing w:after="240"/>
        <w:rPr>
          <w:rFonts w:ascii="Times New Roman" w:hAnsi="Times New Roman" w:cs="Times New Roman"/>
          <w:lang w:val="mk-MK"/>
        </w:rPr>
      </w:pPr>
      <w:bookmarkStart w:id="3" w:name="_Toc104986091"/>
      <w:r w:rsidRPr="00970FFE">
        <w:rPr>
          <w:rFonts w:ascii="Times New Roman" w:hAnsi="Times New Roman" w:cs="Times New Roman"/>
          <w:lang w:val="mk-MK"/>
        </w:rPr>
        <w:t>2. МЕТОДОЛОШКИ ПРИСТАП ЗА ИЗРАБОТКА НА СТРАТЕГИЈА ЗА ЛЕР НА ОПШТИНА АЕРОДРОМ</w:t>
      </w:r>
      <w:bookmarkEnd w:id="3"/>
    </w:p>
    <w:p w14:paraId="06AFBC96" w14:textId="77777777" w:rsidR="000F2F18" w:rsidRDefault="00970FFE">
      <w:pPr>
        <w:spacing w:after="240"/>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Стратегијата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за </w:t>
      </w:r>
      <w:r w:rsidR="003048D9">
        <w:rPr>
          <w:rFonts w:ascii="Times New Roman" w:hAnsi="Times New Roman" w:cs="Times New Roman"/>
          <w:sz w:val="24"/>
          <w:szCs w:val="24"/>
          <w:lang w:val="mk-MK"/>
        </w:rPr>
        <w:t>л</w:t>
      </w:r>
      <w:r w:rsidRPr="00970FFE">
        <w:rPr>
          <w:rFonts w:ascii="Times New Roman" w:hAnsi="Times New Roman" w:cs="Times New Roman"/>
          <w:sz w:val="24"/>
          <w:szCs w:val="24"/>
          <w:lang w:val="mk-MK"/>
        </w:rPr>
        <w:t>окал</w:t>
      </w:r>
      <w:r w:rsidR="003048D9">
        <w:rPr>
          <w:rFonts w:ascii="Times New Roman" w:hAnsi="Times New Roman" w:cs="Times New Roman"/>
          <w:sz w:val="24"/>
          <w:szCs w:val="24"/>
          <w:lang w:val="mk-MK"/>
        </w:rPr>
        <w:t>ен</w:t>
      </w:r>
      <w:r w:rsidRPr="00970FFE">
        <w:rPr>
          <w:rFonts w:ascii="Times New Roman" w:hAnsi="Times New Roman" w:cs="Times New Roman"/>
          <w:sz w:val="24"/>
          <w:szCs w:val="24"/>
          <w:lang w:val="mk-MK"/>
        </w:rPr>
        <w:t xml:space="preserve"> економски развој на Општина Аеродром 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изработена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врз основа на анализа и обработка на стручна литература, статистички податоци, закони и повеќе реализирани </w:t>
      </w:r>
      <w:r w:rsidRPr="00970FFE">
        <w:rPr>
          <w:rFonts w:ascii="Times New Roman" w:hAnsi="Times New Roman" w:cs="Times New Roman"/>
          <w:sz w:val="24"/>
          <w:szCs w:val="24"/>
          <w:lang w:val="ru-RU"/>
        </w:rPr>
        <w:t xml:space="preserve">работни средби </w:t>
      </w:r>
      <w:r w:rsidRPr="00970FFE">
        <w:rPr>
          <w:rFonts w:ascii="Times New Roman" w:hAnsi="Times New Roman" w:cs="Times New Roman"/>
          <w:sz w:val="24"/>
          <w:szCs w:val="24"/>
          <w:lang w:val="mk-MK"/>
        </w:rPr>
        <w:t xml:space="preserve">со </w:t>
      </w:r>
      <w:r w:rsidRPr="00970FFE">
        <w:rPr>
          <w:rFonts w:ascii="Times New Roman" w:hAnsi="Times New Roman" w:cs="Times New Roman"/>
          <w:sz w:val="24"/>
          <w:szCs w:val="24"/>
          <w:lang w:val="ru-RU"/>
        </w:rPr>
        <w:t>засегнати</w:t>
      </w:r>
      <w:r w:rsidRPr="00970FFE">
        <w:rPr>
          <w:rFonts w:ascii="Times New Roman" w:hAnsi="Times New Roman" w:cs="Times New Roman"/>
          <w:sz w:val="24"/>
          <w:szCs w:val="24"/>
          <w:lang w:val="mk-MK"/>
        </w:rPr>
        <w:t>те</w:t>
      </w:r>
      <w:r w:rsidRPr="00970FFE">
        <w:rPr>
          <w:rFonts w:ascii="Times New Roman" w:hAnsi="Times New Roman" w:cs="Times New Roman"/>
          <w:sz w:val="24"/>
          <w:szCs w:val="24"/>
          <w:lang w:val="ru-RU"/>
        </w:rPr>
        <w:t xml:space="preserve"> страни во приоритетните области</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Во првиот дел на стратегијата </w:t>
      </w:r>
      <w:r w:rsidR="003048D9" w:rsidRPr="007B03D5">
        <w:rPr>
          <w:rFonts w:ascii="Times New Roman" w:hAnsi="Times New Roman" w:cs="Times New Roman"/>
          <w:sz w:val="24"/>
          <w:szCs w:val="24"/>
          <w:lang w:val="mk-MK"/>
        </w:rPr>
        <w:t xml:space="preserve">е </w:t>
      </w:r>
      <w:r w:rsidRPr="00970FFE">
        <w:rPr>
          <w:rFonts w:ascii="Times New Roman" w:hAnsi="Times New Roman" w:cs="Times New Roman"/>
          <w:sz w:val="24"/>
          <w:szCs w:val="24"/>
          <w:lang w:val="mk-MK"/>
        </w:rPr>
        <w:t xml:space="preserve">прикажан описот и улогата на </w:t>
      </w:r>
      <w:r w:rsidR="003048D9">
        <w:rPr>
          <w:rFonts w:ascii="Times New Roman" w:hAnsi="Times New Roman" w:cs="Times New Roman"/>
          <w:sz w:val="24"/>
          <w:szCs w:val="24"/>
          <w:lang w:val="mk-MK"/>
        </w:rPr>
        <w:t>л</w:t>
      </w:r>
      <w:r w:rsidRPr="00970FFE">
        <w:rPr>
          <w:rFonts w:ascii="Times New Roman" w:hAnsi="Times New Roman" w:cs="Times New Roman"/>
          <w:sz w:val="24"/>
          <w:szCs w:val="24"/>
          <w:lang w:val="mk-MK"/>
        </w:rPr>
        <w:t>окалниот економски развој во осумте плански региони во Република Северна Македонија. Претставени се и основните макроекономски показатели на секој плански регион</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чија цел е утврдување на економската кондиција на секој регион посебно. Во натамошниот текст детално се претставуваат економските и демографски карактеристики на Скопскиот плански регион во чиј состав се наоѓа Општина Аеродром. </w:t>
      </w:r>
    </w:p>
    <w:p w14:paraId="1EE28715"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При изготвување на Стратегијата за </w:t>
      </w:r>
      <w:r w:rsidR="003048D9">
        <w:rPr>
          <w:rFonts w:ascii="Times New Roman" w:hAnsi="Times New Roman" w:cs="Times New Roman"/>
          <w:sz w:val="24"/>
          <w:szCs w:val="24"/>
          <w:lang w:val="mk-MK"/>
        </w:rPr>
        <w:t>л</w:t>
      </w:r>
      <w:r w:rsidRPr="00970FFE">
        <w:rPr>
          <w:rFonts w:ascii="Times New Roman" w:hAnsi="Times New Roman" w:cs="Times New Roman"/>
          <w:sz w:val="24"/>
          <w:szCs w:val="24"/>
          <w:lang w:val="mk-MK"/>
        </w:rPr>
        <w:t xml:space="preserve">окален економски развој на Општина Аеродром беа консултирани следните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документи: </w:t>
      </w:r>
    </w:p>
    <w:p w14:paraId="7364FA21"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Стратегија за Регионален развој на Република Северна Македонија 2021 – 2031 година, (Службен весник на РМ бр. 76/2021 од 6.4.2021 година),</w:t>
      </w:r>
    </w:p>
    <w:p w14:paraId="03DCCB76"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Водич за инвестиции во Скопскиот плански регион</w:t>
      </w:r>
      <w:r w:rsidRPr="00970FFE">
        <w:rPr>
          <w:rFonts w:ascii="Times New Roman" w:hAnsi="Times New Roman" w:cs="Times New Roman"/>
          <w:sz w:val="24"/>
          <w:szCs w:val="24"/>
          <w:lang w:val="ru-RU"/>
        </w:rPr>
        <w:t xml:space="preserve"> –  </w:t>
      </w:r>
      <w:r w:rsidRPr="00970FFE">
        <w:rPr>
          <w:rFonts w:ascii="Times New Roman" w:hAnsi="Times New Roman" w:cs="Times New Roman"/>
          <w:sz w:val="24"/>
          <w:szCs w:val="24"/>
          <w:lang w:val="mk-MK"/>
        </w:rPr>
        <w:t xml:space="preserve">Центар за развој на </w:t>
      </w:r>
      <w:r w:rsidR="003048D9">
        <w:rPr>
          <w:rFonts w:ascii="Times New Roman" w:hAnsi="Times New Roman" w:cs="Times New Roman"/>
          <w:sz w:val="24"/>
          <w:szCs w:val="24"/>
          <w:lang w:val="mk-MK"/>
        </w:rPr>
        <w:t>С</w:t>
      </w:r>
      <w:r w:rsidRPr="00970FFE">
        <w:rPr>
          <w:rFonts w:ascii="Times New Roman" w:hAnsi="Times New Roman" w:cs="Times New Roman"/>
          <w:sz w:val="24"/>
          <w:szCs w:val="24"/>
          <w:lang w:val="mk-MK"/>
        </w:rPr>
        <w:t>копскиот плански регион,</w:t>
      </w:r>
    </w:p>
    <w:p w14:paraId="487630EE"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Фискална стратегија на Република Северна Македонија 2021 - 2023 година,</w:t>
      </w:r>
    </w:p>
    <w:p w14:paraId="793FE3BD"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Стратегија за рурален развој за Горно и Долно Лисиче 2016 - 2021 година,</w:t>
      </w:r>
    </w:p>
    <w:p w14:paraId="2310BC3A"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Национална стратегија за мали и средни претпријатија </w:t>
      </w:r>
      <w:r w:rsidRPr="00970FFE">
        <w:rPr>
          <w:rFonts w:ascii="Times New Roman" w:hAnsi="Times New Roman" w:cs="Times New Roman"/>
          <w:sz w:val="24"/>
          <w:szCs w:val="24"/>
          <w:lang w:val="ru-RU"/>
        </w:rPr>
        <w:t>2018</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2023</w:t>
      </w:r>
      <w:r w:rsidRPr="00970FFE">
        <w:rPr>
          <w:rFonts w:ascii="Times New Roman" w:hAnsi="Times New Roman" w:cs="Times New Roman"/>
          <w:sz w:val="24"/>
          <w:szCs w:val="24"/>
          <w:lang w:val="mk-MK"/>
        </w:rPr>
        <w:t xml:space="preserve"> година,</w:t>
      </w:r>
    </w:p>
    <w:p w14:paraId="5411CC91"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Индустриска стратегија на Република Македонија 2018 -2027, со акциски план</w:t>
      </w:r>
      <w:r w:rsidRPr="00970FFE">
        <w:rPr>
          <w:rFonts w:ascii="Times New Roman" w:hAnsi="Times New Roman" w:cs="Times New Roman"/>
          <w:sz w:val="24"/>
          <w:szCs w:val="24"/>
          <w:lang w:val="ru-RU"/>
        </w:rPr>
        <w:t>.</w:t>
      </w:r>
    </w:p>
    <w:p w14:paraId="49E1CC2A"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За изработка на овој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документ беа употреб</w:t>
      </w:r>
      <w:r w:rsidR="003048D9">
        <w:rPr>
          <w:rFonts w:ascii="Times New Roman" w:hAnsi="Times New Roman" w:cs="Times New Roman"/>
          <w:sz w:val="24"/>
          <w:szCs w:val="24"/>
          <w:lang w:val="mk-MK"/>
        </w:rPr>
        <w:t>е</w:t>
      </w:r>
      <w:r w:rsidRPr="00970FFE">
        <w:rPr>
          <w:rFonts w:ascii="Times New Roman" w:hAnsi="Times New Roman" w:cs="Times New Roman"/>
          <w:sz w:val="24"/>
          <w:szCs w:val="24"/>
          <w:lang w:val="mk-MK"/>
        </w:rPr>
        <w:t xml:space="preserve">ни релевантни официјални податоци </w:t>
      </w:r>
      <w:r w:rsidR="003048D9">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однесуваат на методологиите усогласени со стандардите на Европската Унија и </w:t>
      </w:r>
      <w:r w:rsidR="003048D9">
        <w:rPr>
          <w:rFonts w:ascii="Times New Roman" w:hAnsi="Times New Roman" w:cs="Times New Roman"/>
          <w:sz w:val="24"/>
          <w:szCs w:val="24"/>
          <w:lang w:val="mk-MK"/>
        </w:rPr>
        <w:t>други</w:t>
      </w:r>
      <w:r w:rsidRPr="00970FFE">
        <w:rPr>
          <w:rFonts w:ascii="Times New Roman" w:hAnsi="Times New Roman" w:cs="Times New Roman"/>
          <w:sz w:val="24"/>
          <w:szCs w:val="24"/>
          <w:lang w:val="mk-MK"/>
        </w:rPr>
        <w:t xml:space="preserve"> меѓународни стандарди. Најголем дел од овие информации се обезбедени од страна на Државниот завод за статистика и Народна банка на Република </w:t>
      </w:r>
      <w:r w:rsidR="003048D9">
        <w:rPr>
          <w:rFonts w:ascii="Times New Roman" w:hAnsi="Times New Roman" w:cs="Times New Roman"/>
          <w:sz w:val="24"/>
          <w:szCs w:val="24"/>
          <w:lang w:val="mk-MK"/>
        </w:rPr>
        <w:t xml:space="preserve">Северна </w:t>
      </w:r>
      <w:r w:rsidRPr="00970FFE">
        <w:rPr>
          <w:rFonts w:ascii="Times New Roman" w:hAnsi="Times New Roman" w:cs="Times New Roman"/>
          <w:sz w:val="24"/>
          <w:szCs w:val="24"/>
          <w:lang w:val="mk-MK"/>
        </w:rPr>
        <w:t>Македонија.</w:t>
      </w:r>
    </w:p>
    <w:p w14:paraId="766239E7"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Стратегиското планирање на </w:t>
      </w:r>
      <w:r w:rsidR="003048D9">
        <w:rPr>
          <w:rFonts w:ascii="Times New Roman" w:hAnsi="Times New Roman" w:cs="Times New Roman"/>
          <w:sz w:val="24"/>
          <w:szCs w:val="24"/>
          <w:lang w:val="mk-MK"/>
        </w:rPr>
        <w:t>л</w:t>
      </w:r>
      <w:r w:rsidRPr="00970FFE">
        <w:rPr>
          <w:rFonts w:ascii="Times New Roman" w:hAnsi="Times New Roman" w:cs="Times New Roman"/>
          <w:sz w:val="24"/>
          <w:szCs w:val="24"/>
          <w:lang w:val="mk-MK"/>
        </w:rPr>
        <w:t xml:space="preserve">окалниот економски развој на Општина </w:t>
      </w:r>
      <w:r w:rsidR="003048D9" w:rsidRPr="007B03D5">
        <w:rPr>
          <w:rFonts w:ascii="Times New Roman" w:hAnsi="Times New Roman" w:cs="Times New Roman"/>
          <w:sz w:val="24"/>
          <w:szCs w:val="24"/>
          <w:lang w:val="mk-MK"/>
        </w:rPr>
        <w:t>Аеродром</w:t>
      </w:r>
      <w:r w:rsidRPr="00970FFE">
        <w:rPr>
          <w:rFonts w:ascii="Times New Roman" w:hAnsi="Times New Roman" w:cs="Times New Roman"/>
          <w:sz w:val="24"/>
          <w:szCs w:val="24"/>
          <w:lang w:val="mk-MK"/>
        </w:rPr>
        <w:t xml:space="preserve"> претставува основна клучна алатка за стратегиско планирање на развојот на општината и е </w:t>
      </w:r>
      <w:r w:rsidR="003048D9">
        <w:rPr>
          <w:rFonts w:ascii="Times New Roman" w:hAnsi="Times New Roman" w:cs="Times New Roman"/>
          <w:sz w:val="24"/>
          <w:szCs w:val="24"/>
          <w:lang w:val="mk-MK"/>
        </w:rPr>
        <w:t>составен</w:t>
      </w:r>
      <w:r w:rsidRPr="00970FFE">
        <w:rPr>
          <w:rFonts w:ascii="Times New Roman" w:hAnsi="Times New Roman" w:cs="Times New Roman"/>
          <w:sz w:val="24"/>
          <w:szCs w:val="24"/>
          <w:lang w:val="mk-MK"/>
        </w:rPr>
        <w:t xml:space="preserve"> од следните компоненти: анализа на актуелната состојба во статистичкиот регион </w:t>
      </w:r>
      <w:r w:rsidR="003048D9">
        <w:rPr>
          <w:rFonts w:ascii="Times New Roman" w:hAnsi="Times New Roman" w:cs="Times New Roman"/>
          <w:sz w:val="24"/>
          <w:szCs w:val="24"/>
          <w:lang w:val="mk-MK"/>
        </w:rPr>
        <w:t>на</w:t>
      </w:r>
      <w:r w:rsidRPr="00970FFE">
        <w:rPr>
          <w:rFonts w:ascii="Times New Roman" w:hAnsi="Times New Roman" w:cs="Times New Roman"/>
          <w:sz w:val="24"/>
          <w:szCs w:val="24"/>
          <w:lang w:val="mk-MK"/>
        </w:rPr>
        <w:t xml:space="preserve"> кој припаѓа општината, анализа на ресурсите и инфраструктурата со кои располага општината, насоките, плановите и идеите за идниот економски локален развој, </w:t>
      </w:r>
      <w:r w:rsidRPr="00970FFE">
        <w:rPr>
          <w:rFonts w:ascii="Times New Roman" w:hAnsi="Times New Roman" w:cs="Times New Roman"/>
          <w:sz w:val="24"/>
          <w:szCs w:val="24"/>
          <w:lang w:val="mk-MK"/>
        </w:rPr>
        <w:lastRenderedPageBreak/>
        <w:t>како и поставување на темелите за реализирање на планираниот остварлив и одржлив развој.</w:t>
      </w:r>
    </w:p>
    <w:p w14:paraId="31543A2C"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Општина Аеродром е посебна тематска целина на стратегијата, разработена во две посебни поглавја </w:t>
      </w:r>
      <w:r w:rsidR="003048D9">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однесуваат на нејзиниот локален економски развој. Првиот дел дава сеопфатен опис и анализа на моменталната ситуација во Општина </w:t>
      </w:r>
      <w:r w:rsidR="003048D9" w:rsidRPr="007B03D5">
        <w:rPr>
          <w:rFonts w:ascii="Times New Roman" w:hAnsi="Times New Roman" w:cs="Times New Roman"/>
          <w:sz w:val="24"/>
          <w:szCs w:val="24"/>
          <w:lang w:val="mk-MK"/>
        </w:rPr>
        <w:t>Аеродром</w:t>
      </w:r>
      <w:r w:rsidRPr="00970FFE">
        <w:rPr>
          <w:rFonts w:ascii="Times New Roman" w:hAnsi="Times New Roman" w:cs="Times New Roman"/>
          <w:sz w:val="24"/>
          <w:szCs w:val="24"/>
          <w:lang w:val="mk-MK"/>
        </w:rPr>
        <w:t xml:space="preserve">, а вториот ја прикажува идната визија и мисија на општината. </w:t>
      </w:r>
      <w:r w:rsidRPr="00970FFE">
        <w:rPr>
          <w:rFonts w:ascii="Times New Roman" w:hAnsi="Times New Roman" w:cs="Times New Roman"/>
          <w:sz w:val="24"/>
          <w:szCs w:val="24"/>
          <w:lang w:val="ru-RU"/>
        </w:rPr>
        <w:t>Самата подготовка на текстот на Стратегијата ги содрж</w:t>
      </w:r>
      <w:r w:rsidRPr="00970FFE">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следни</w:t>
      </w:r>
      <w:r w:rsidR="003048D9">
        <w:rPr>
          <w:rFonts w:ascii="Times New Roman" w:hAnsi="Times New Roman" w:cs="Times New Roman"/>
          <w:sz w:val="24"/>
          <w:szCs w:val="24"/>
          <w:lang w:val="ru-RU"/>
        </w:rPr>
        <w:t>в</w:t>
      </w:r>
      <w:r w:rsidRPr="00970FFE">
        <w:rPr>
          <w:rFonts w:ascii="Times New Roman" w:hAnsi="Times New Roman" w:cs="Times New Roman"/>
          <w:sz w:val="24"/>
          <w:szCs w:val="24"/>
          <w:lang w:val="ru-RU"/>
        </w:rPr>
        <w:t>е чекори:</w:t>
      </w:r>
    </w:p>
    <w:p w14:paraId="07486927" w14:textId="77777777" w:rsidR="007F32F6" w:rsidRPr="003048D9" w:rsidRDefault="00970FFE" w:rsidP="00C22F81">
      <w:pPr>
        <w:pStyle w:val="ListParagraph"/>
        <w:numPr>
          <w:ilvl w:val="0"/>
          <w:numId w:val="6"/>
        </w:numPr>
        <w:rPr>
          <w:rFonts w:ascii="Times New Roman" w:hAnsi="Times New Roman" w:cs="Times New Roman"/>
          <w:b/>
          <w:sz w:val="24"/>
          <w:szCs w:val="24"/>
          <w:lang w:val="mk-MK"/>
        </w:rPr>
      </w:pPr>
      <w:r w:rsidRPr="00970FFE">
        <w:rPr>
          <w:rFonts w:ascii="Times New Roman" w:hAnsi="Times New Roman" w:cs="Times New Roman"/>
          <w:b/>
          <w:sz w:val="24"/>
          <w:szCs w:val="24"/>
          <w:lang w:val="mk-MK"/>
        </w:rPr>
        <w:t>Актуелна презентација на општината или каде сме сега</w:t>
      </w:r>
    </w:p>
    <w:p w14:paraId="7FF6B55C" w14:textId="77777777" w:rsidR="007F32F6" w:rsidRPr="003048D9" w:rsidRDefault="00970FFE" w:rsidP="00C22F81">
      <w:pPr>
        <w:pStyle w:val="ListParagraph"/>
        <w:numPr>
          <w:ilvl w:val="0"/>
          <w:numId w:val="5"/>
        </w:numPr>
        <w:rPr>
          <w:rFonts w:ascii="Times New Roman" w:hAnsi="Times New Roman" w:cs="Times New Roman"/>
          <w:b/>
          <w:sz w:val="24"/>
          <w:szCs w:val="24"/>
          <w:lang w:val="mk-MK"/>
        </w:rPr>
      </w:pPr>
      <w:r w:rsidRPr="00970FFE">
        <w:rPr>
          <w:rFonts w:ascii="Times New Roman" w:hAnsi="Times New Roman" w:cs="Times New Roman"/>
          <w:sz w:val="24"/>
          <w:szCs w:val="24"/>
          <w:lang w:val="mk-MK"/>
        </w:rPr>
        <w:t xml:space="preserve">Локален економски развој на општините – анализа на регионалниот локален економски развој </w:t>
      </w:r>
    </w:p>
    <w:p w14:paraId="36989377" w14:textId="77777777" w:rsidR="007F32F6" w:rsidRPr="003048D9" w:rsidRDefault="00970FFE" w:rsidP="00C22F81">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Анализа на Општина Аеродром – опкружување, демографски податоци, економски показатели </w:t>
      </w:r>
    </w:p>
    <w:p w14:paraId="165E1E9D" w14:textId="77777777" w:rsidR="00BA3533" w:rsidRPr="003048D9" w:rsidRDefault="003048D9">
      <w:pPr>
        <w:pStyle w:val="ListParagraph"/>
        <w:numPr>
          <w:ilvl w:val="0"/>
          <w:numId w:val="5"/>
        </w:numPr>
        <w:rPr>
          <w:rFonts w:ascii="Times New Roman" w:hAnsi="Times New Roman" w:cs="Times New Roman"/>
          <w:sz w:val="24"/>
          <w:szCs w:val="24"/>
          <w:lang w:val="mk-MK"/>
        </w:rPr>
      </w:pPr>
      <w:r w:rsidRPr="003048D9">
        <w:rPr>
          <w:rFonts w:ascii="Times New Roman" w:hAnsi="Times New Roman" w:cs="Times New Roman"/>
          <w:sz w:val="24"/>
          <w:szCs w:val="24"/>
          <w:lang w:val="mk-MK"/>
        </w:rPr>
        <w:t>Структура на општината</w:t>
      </w:r>
    </w:p>
    <w:p w14:paraId="33C93378" w14:textId="77777777" w:rsidR="00BA3533" w:rsidRPr="003048D9" w:rsidRDefault="00970FFE">
      <w:pPr>
        <w:pStyle w:val="ListParagraph"/>
        <w:numPr>
          <w:ilvl w:val="0"/>
          <w:numId w:val="5"/>
        </w:numPr>
        <w:rPr>
          <w:rFonts w:ascii="Times New Roman" w:hAnsi="Times New Roman" w:cs="Times New Roman"/>
          <w:sz w:val="24"/>
          <w:szCs w:val="24"/>
          <w:lang w:val="mk-MK"/>
        </w:rPr>
      </w:pPr>
      <w:r w:rsidRPr="00970FFE">
        <w:rPr>
          <w:rFonts w:ascii="Times New Roman" w:hAnsi="Times New Roman" w:cs="Times New Roman"/>
          <w:sz w:val="24"/>
          <w:szCs w:val="24"/>
        </w:rPr>
        <w:t xml:space="preserve"> </w:t>
      </w:r>
      <w:r w:rsidRPr="00970FFE">
        <w:rPr>
          <w:rFonts w:ascii="Times New Roman" w:hAnsi="Times New Roman" w:cs="Times New Roman"/>
          <w:sz w:val="24"/>
          <w:szCs w:val="24"/>
          <w:lang w:val="mk-MK"/>
        </w:rPr>
        <w:t>Свот-анализа</w:t>
      </w:r>
    </w:p>
    <w:p w14:paraId="48C8528B" w14:textId="77777777" w:rsidR="00BA3533" w:rsidRPr="003048D9" w:rsidRDefault="00970FFE">
      <w:pPr>
        <w:pStyle w:val="ListParagraph"/>
        <w:numPr>
          <w:ilvl w:val="0"/>
          <w:numId w:val="5"/>
        </w:numPr>
        <w:rPr>
          <w:rFonts w:ascii="Times New Roman" w:hAnsi="Times New Roman" w:cs="Times New Roman"/>
          <w:sz w:val="24"/>
          <w:szCs w:val="24"/>
          <w:lang w:val="mk-MK"/>
        </w:rPr>
      </w:pPr>
      <w:r w:rsidRPr="00970FFE">
        <w:rPr>
          <w:rFonts w:ascii="Times New Roman" w:hAnsi="Times New Roman" w:cs="Times New Roman"/>
          <w:sz w:val="24"/>
          <w:szCs w:val="24"/>
          <w:lang w:val="mk-MK"/>
        </w:rPr>
        <w:t>Анализа на засегнати страни</w:t>
      </w:r>
    </w:p>
    <w:p w14:paraId="48137111" w14:textId="77777777" w:rsidR="00BA3533" w:rsidRPr="003048D9" w:rsidRDefault="00970FFE">
      <w:pPr>
        <w:pStyle w:val="ListParagraph"/>
        <w:numPr>
          <w:ilvl w:val="0"/>
          <w:numId w:val="6"/>
        </w:numPr>
        <w:rPr>
          <w:rFonts w:ascii="Times New Roman" w:hAnsi="Times New Roman" w:cs="Times New Roman"/>
          <w:sz w:val="24"/>
          <w:szCs w:val="24"/>
          <w:lang w:val="mk-MK"/>
        </w:rPr>
      </w:pPr>
      <w:r w:rsidRPr="00970FFE">
        <w:rPr>
          <w:rFonts w:ascii="Times New Roman" w:hAnsi="Times New Roman" w:cs="Times New Roman"/>
          <w:b/>
          <w:sz w:val="24"/>
          <w:szCs w:val="24"/>
          <w:lang w:val="mk-MK"/>
        </w:rPr>
        <w:t>Идна перспектива на општината или каде сакаме да одиме</w:t>
      </w:r>
    </w:p>
    <w:p w14:paraId="2CE57976" w14:textId="77777777" w:rsidR="00BA3533" w:rsidRPr="003048D9" w:rsidRDefault="00970FFE">
      <w:pPr>
        <w:pStyle w:val="ListParagraph"/>
        <w:rPr>
          <w:rFonts w:ascii="Times New Roman" w:hAnsi="Times New Roman" w:cs="Times New Roman"/>
          <w:sz w:val="24"/>
          <w:szCs w:val="24"/>
          <w:lang w:val="mk-MK"/>
        </w:rPr>
      </w:pPr>
      <w:r w:rsidRPr="00970FFE">
        <w:rPr>
          <w:rFonts w:ascii="Times New Roman" w:hAnsi="Times New Roman" w:cs="Times New Roman"/>
          <w:sz w:val="24"/>
          <w:szCs w:val="24"/>
          <w:lang w:val="mk-MK"/>
        </w:rPr>
        <w:t>- визија,</w:t>
      </w:r>
    </w:p>
    <w:p w14:paraId="7A716700" w14:textId="77777777" w:rsidR="00BA3533" w:rsidRPr="003048D9" w:rsidRDefault="00970FFE">
      <w:pPr>
        <w:pStyle w:val="ListParagraph"/>
        <w:rPr>
          <w:rFonts w:ascii="Times New Roman" w:hAnsi="Times New Roman" w:cs="Times New Roman"/>
          <w:sz w:val="24"/>
          <w:szCs w:val="24"/>
          <w:lang w:val="mk-MK"/>
        </w:rPr>
      </w:pPr>
      <w:r w:rsidRPr="00970FFE">
        <w:rPr>
          <w:rFonts w:ascii="Times New Roman" w:hAnsi="Times New Roman" w:cs="Times New Roman"/>
          <w:sz w:val="24"/>
          <w:szCs w:val="24"/>
          <w:lang w:val="mk-MK"/>
        </w:rPr>
        <w:t>- мисија</w:t>
      </w:r>
    </w:p>
    <w:p w14:paraId="6B89619C" w14:textId="77777777" w:rsidR="00BA3533" w:rsidRPr="003048D9" w:rsidRDefault="00970FFE">
      <w:pPr>
        <w:pStyle w:val="ListParagraph"/>
        <w:rPr>
          <w:rFonts w:ascii="Times New Roman" w:hAnsi="Times New Roman" w:cs="Times New Roman"/>
          <w:sz w:val="24"/>
          <w:szCs w:val="24"/>
          <w:lang w:val="mk-MK"/>
        </w:rPr>
      </w:pPr>
      <w:r w:rsidRPr="00970FFE">
        <w:rPr>
          <w:rFonts w:ascii="Times New Roman" w:hAnsi="Times New Roman" w:cs="Times New Roman"/>
          <w:sz w:val="24"/>
          <w:szCs w:val="24"/>
          <w:lang w:val="mk-MK"/>
        </w:rPr>
        <w:t>- цели, насоки и мерки за поттикнување на економскиот развој</w:t>
      </w:r>
      <w:r w:rsidR="003048D9">
        <w:rPr>
          <w:rFonts w:ascii="Times New Roman" w:hAnsi="Times New Roman" w:cs="Times New Roman"/>
          <w:sz w:val="24"/>
          <w:szCs w:val="24"/>
          <w:lang w:val="mk-MK"/>
        </w:rPr>
        <w:t>.</w:t>
      </w:r>
    </w:p>
    <w:p w14:paraId="10728C32" w14:textId="77777777" w:rsidR="00BA3533" w:rsidRDefault="00970FFE">
      <w:pPr>
        <w:pStyle w:val="Heading1"/>
        <w:jc w:val="both"/>
        <w:rPr>
          <w:rFonts w:ascii="Times New Roman" w:hAnsi="Times New Roman" w:cs="Times New Roman"/>
          <w:lang w:val="mk-MK"/>
        </w:rPr>
      </w:pPr>
      <w:bookmarkStart w:id="4" w:name="_Toc104986092"/>
      <w:r w:rsidRPr="00970FFE">
        <w:rPr>
          <w:rFonts w:ascii="Times New Roman" w:hAnsi="Times New Roman" w:cs="Times New Roman"/>
          <w:lang w:val="mk-MK"/>
        </w:rPr>
        <w:t>2.1. МЕТОДОЛОГИЈА НА ИСТРАЖУВАЊЕ</w:t>
      </w:r>
      <w:bookmarkEnd w:id="4"/>
    </w:p>
    <w:p w14:paraId="15790AA5" w14:textId="77777777" w:rsidR="000F2F18" w:rsidRDefault="000F2F18">
      <w:pPr>
        <w:ind w:firstLine="720"/>
        <w:jc w:val="both"/>
        <w:rPr>
          <w:rFonts w:ascii="Times New Roman" w:hAnsi="Times New Roman" w:cs="Times New Roman"/>
          <w:color w:val="C00000"/>
          <w:sz w:val="24"/>
          <w:szCs w:val="24"/>
          <w:lang w:val="mk-MK"/>
        </w:rPr>
      </w:pPr>
    </w:p>
    <w:p w14:paraId="5F9A236C"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 xml:space="preserve">Оваа </w:t>
      </w:r>
      <w:r w:rsidRPr="00970FFE">
        <w:rPr>
          <w:rFonts w:ascii="Times New Roman" w:hAnsi="Times New Roman" w:cs="Times New Roman"/>
          <w:sz w:val="24"/>
          <w:szCs w:val="24"/>
          <w:lang w:val="mk-MK"/>
        </w:rPr>
        <w:t>студија</w:t>
      </w:r>
      <w:r w:rsidRPr="00970FFE">
        <w:rPr>
          <w:rFonts w:ascii="Times New Roman" w:hAnsi="Times New Roman" w:cs="Times New Roman"/>
          <w:sz w:val="24"/>
          <w:szCs w:val="24"/>
          <w:lang w:val="ru-RU"/>
        </w:rPr>
        <w:t xml:space="preserve"> како клучни истражувачки техники за обезбедување соодветни информации ги примени примарните и секундарните извори на анализ</w:t>
      </w:r>
      <w:r w:rsidRPr="00970FFE">
        <w:rPr>
          <w:rFonts w:ascii="Times New Roman" w:hAnsi="Times New Roman" w:cs="Times New Roman"/>
          <w:sz w:val="24"/>
          <w:szCs w:val="24"/>
          <w:lang w:val="mk-MK"/>
        </w:rPr>
        <w:t>a</w:t>
      </w:r>
      <w:r w:rsidRPr="00970FFE">
        <w:rPr>
          <w:rFonts w:ascii="Times New Roman" w:hAnsi="Times New Roman" w:cs="Times New Roman"/>
          <w:sz w:val="24"/>
          <w:szCs w:val="24"/>
          <w:lang w:val="ru-RU"/>
        </w:rPr>
        <w:t xml:space="preserve"> на податоци</w:t>
      </w:r>
      <w:r w:rsidRPr="00970FFE">
        <w:rPr>
          <w:rFonts w:ascii="Times New Roman" w:hAnsi="Times New Roman" w:cs="Times New Roman"/>
          <w:sz w:val="24"/>
          <w:szCs w:val="24"/>
          <w:lang w:val="mk-MK"/>
        </w:rPr>
        <w:t xml:space="preserve">. </w:t>
      </w:r>
      <w:r w:rsidR="003048D9">
        <w:rPr>
          <w:rFonts w:ascii="Times New Roman" w:hAnsi="Times New Roman" w:cs="Times New Roman"/>
          <w:sz w:val="24"/>
          <w:szCs w:val="24"/>
          <w:lang w:val="mk-MK"/>
        </w:rPr>
        <w:t>Тие</w:t>
      </w:r>
      <w:r w:rsidRPr="00970FFE">
        <w:rPr>
          <w:rFonts w:ascii="Times New Roman" w:hAnsi="Times New Roman" w:cs="Times New Roman"/>
          <w:sz w:val="24"/>
          <w:szCs w:val="24"/>
          <w:lang w:val="mk-MK"/>
        </w:rPr>
        <w:t xml:space="preserve"> се </w:t>
      </w:r>
      <w:r w:rsidRPr="00970FFE">
        <w:rPr>
          <w:rFonts w:ascii="Times New Roman" w:hAnsi="Times New Roman" w:cs="Times New Roman"/>
          <w:sz w:val="24"/>
          <w:szCs w:val="24"/>
          <w:lang w:val="ru-RU"/>
        </w:rPr>
        <w:t xml:space="preserve">собрани со цел да </w:t>
      </w:r>
      <w:r w:rsidRPr="00970FFE">
        <w:rPr>
          <w:rFonts w:ascii="Times New Roman" w:hAnsi="Times New Roman" w:cs="Times New Roman"/>
          <w:sz w:val="24"/>
          <w:szCs w:val="24"/>
          <w:lang w:val="mk-MK"/>
        </w:rPr>
        <w:t>ја</w:t>
      </w:r>
      <w:r w:rsidRPr="00970FFE">
        <w:rPr>
          <w:rFonts w:ascii="Times New Roman" w:hAnsi="Times New Roman" w:cs="Times New Roman"/>
          <w:sz w:val="24"/>
          <w:szCs w:val="24"/>
          <w:lang w:val="ru-RU"/>
        </w:rPr>
        <w:t xml:space="preserve"> зголем</w:t>
      </w:r>
      <w:r w:rsidRPr="00970FFE">
        <w:rPr>
          <w:rFonts w:ascii="Times New Roman" w:hAnsi="Times New Roman" w:cs="Times New Roman"/>
          <w:sz w:val="24"/>
          <w:szCs w:val="24"/>
          <w:lang w:val="mk-MK"/>
        </w:rPr>
        <w:t>ат</w:t>
      </w:r>
      <w:r w:rsidRPr="00970FFE">
        <w:rPr>
          <w:rFonts w:ascii="Times New Roman" w:hAnsi="Times New Roman" w:cs="Times New Roman"/>
          <w:sz w:val="24"/>
          <w:szCs w:val="24"/>
          <w:lang w:val="ru-RU"/>
        </w:rPr>
        <w:t xml:space="preserve"> валидноста на наодите во однос на истражувачките прашања. </w:t>
      </w:r>
      <w:r w:rsidRPr="00970FFE">
        <w:rPr>
          <w:rFonts w:ascii="Times New Roman" w:hAnsi="Times New Roman" w:cs="Times New Roman"/>
          <w:sz w:val="24"/>
          <w:szCs w:val="24"/>
          <w:lang w:val="mk-MK"/>
        </w:rPr>
        <w:t>За</w:t>
      </w:r>
      <w:r w:rsidRPr="00970FFE">
        <w:rPr>
          <w:rFonts w:ascii="Times New Roman" w:hAnsi="Times New Roman" w:cs="Times New Roman"/>
          <w:sz w:val="24"/>
          <w:szCs w:val="24"/>
          <w:lang w:val="ru-RU"/>
        </w:rPr>
        <w:t xml:space="preserve"> примар</w:t>
      </w:r>
      <w:r w:rsidRPr="00970FFE">
        <w:rPr>
          <w:rFonts w:ascii="Times New Roman" w:hAnsi="Times New Roman" w:cs="Times New Roman"/>
          <w:sz w:val="24"/>
          <w:szCs w:val="24"/>
          <w:lang w:val="mk-MK"/>
        </w:rPr>
        <w:t>е</w:t>
      </w:r>
      <w:r w:rsidRPr="00970FFE">
        <w:rPr>
          <w:rFonts w:ascii="Times New Roman" w:hAnsi="Times New Roman" w:cs="Times New Roman"/>
          <w:sz w:val="24"/>
          <w:szCs w:val="24"/>
          <w:lang w:val="ru-RU"/>
        </w:rPr>
        <w:t xml:space="preserve">н извор на информации е </w:t>
      </w:r>
      <w:r w:rsidRPr="00970FFE">
        <w:rPr>
          <w:rFonts w:ascii="Times New Roman" w:hAnsi="Times New Roman" w:cs="Times New Roman"/>
          <w:sz w:val="24"/>
          <w:szCs w:val="24"/>
          <w:lang w:val="mk-MK"/>
        </w:rPr>
        <w:t xml:space="preserve">имплементиран </w:t>
      </w:r>
      <w:r w:rsidRPr="00970FFE">
        <w:rPr>
          <w:rFonts w:ascii="Times New Roman" w:hAnsi="Times New Roman" w:cs="Times New Roman"/>
          <w:sz w:val="24"/>
          <w:szCs w:val="24"/>
          <w:lang w:val="ru-RU"/>
        </w:rPr>
        <w:t xml:space="preserve"> квантитативниот метод на </w:t>
      </w:r>
      <w:r w:rsidRPr="00970FFE">
        <w:rPr>
          <w:rFonts w:ascii="Times New Roman" w:hAnsi="Times New Roman" w:cs="Times New Roman"/>
          <w:sz w:val="24"/>
          <w:szCs w:val="24"/>
          <w:lang w:val="mk-MK"/>
        </w:rPr>
        <w:t xml:space="preserve">добивање </w:t>
      </w:r>
      <w:r w:rsidRPr="00970FFE">
        <w:rPr>
          <w:rFonts w:ascii="Times New Roman" w:hAnsi="Times New Roman" w:cs="Times New Roman"/>
          <w:sz w:val="24"/>
          <w:szCs w:val="24"/>
          <w:lang w:val="ru-RU"/>
        </w:rPr>
        <w:t xml:space="preserve">информации </w:t>
      </w:r>
      <w:r w:rsidRPr="00970FFE">
        <w:rPr>
          <w:rFonts w:ascii="Times New Roman" w:hAnsi="Times New Roman" w:cs="Times New Roman"/>
          <w:sz w:val="24"/>
          <w:szCs w:val="24"/>
          <w:lang w:val="mk-MK"/>
        </w:rPr>
        <w:t xml:space="preserve">спроведен преку </w:t>
      </w:r>
      <w:r w:rsidRPr="00970FFE">
        <w:rPr>
          <w:rFonts w:ascii="Times New Roman" w:hAnsi="Times New Roman" w:cs="Times New Roman"/>
          <w:sz w:val="24"/>
          <w:szCs w:val="24"/>
          <w:lang w:val="ru-RU"/>
        </w:rPr>
        <w:t>структуриран прашалник</w:t>
      </w:r>
      <w:r w:rsidRPr="00970FFE">
        <w:rPr>
          <w:rFonts w:ascii="Times New Roman" w:hAnsi="Times New Roman" w:cs="Times New Roman"/>
          <w:sz w:val="24"/>
          <w:szCs w:val="24"/>
          <w:lang w:val="mk-MK"/>
        </w:rPr>
        <w:t xml:space="preserve">, наменет за деловните субјекти </w:t>
      </w:r>
      <w:r w:rsidR="003048D9">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ги извршуваат своите економски активности на територијата на Општина Аеродром. Исто така, се одржаа работни средби на групата за локален економски развој составена  од различни </w:t>
      </w:r>
      <w:r w:rsidR="003048D9">
        <w:rPr>
          <w:rFonts w:ascii="Times New Roman" w:hAnsi="Times New Roman" w:cs="Times New Roman"/>
          <w:sz w:val="24"/>
          <w:szCs w:val="24"/>
          <w:lang w:val="mk-MK"/>
        </w:rPr>
        <w:t>фактори</w:t>
      </w:r>
      <w:r w:rsidRPr="00970FFE">
        <w:rPr>
          <w:rFonts w:ascii="Times New Roman" w:hAnsi="Times New Roman" w:cs="Times New Roman"/>
          <w:sz w:val="24"/>
          <w:szCs w:val="24"/>
          <w:lang w:val="mk-MK"/>
        </w:rPr>
        <w:t xml:space="preserve"> во општината (вработени </w:t>
      </w:r>
      <w:r w:rsidR="003048D9">
        <w:rPr>
          <w:rFonts w:ascii="Times New Roman" w:hAnsi="Times New Roman" w:cs="Times New Roman"/>
          <w:sz w:val="24"/>
          <w:szCs w:val="24"/>
          <w:lang w:val="mk-MK"/>
        </w:rPr>
        <w:t>в</w:t>
      </w:r>
      <w:r w:rsidRPr="00970FFE">
        <w:rPr>
          <w:rFonts w:ascii="Times New Roman" w:hAnsi="Times New Roman" w:cs="Times New Roman"/>
          <w:sz w:val="24"/>
          <w:szCs w:val="24"/>
          <w:lang w:val="mk-MK"/>
        </w:rPr>
        <w:t xml:space="preserve">о општината, членови на Советот, невладини здруженија) </w:t>
      </w:r>
      <w:r w:rsidR="003048D9">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дадоа свој придонес во изработката на оваа стратегија.</w:t>
      </w:r>
    </w:p>
    <w:p w14:paraId="374DCB04"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w:t>
      </w:r>
      <w:r w:rsidRPr="00970FFE">
        <w:rPr>
          <w:rFonts w:ascii="Times New Roman" w:hAnsi="Times New Roman" w:cs="Times New Roman"/>
          <w:sz w:val="24"/>
          <w:szCs w:val="24"/>
          <w:lang w:val="ru-RU"/>
        </w:rPr>
        <w:t>редложениот секундарен извор на податоци претставува обемното истражување на</w:t>
      </w:r>
      <w:r w:rsidRPr="00970FFE">
        <w:rPr>
          <w:rFonts w:ascii="Times New Roman" w:hAnsi="Times New Roman" w:cs="Times New Roman"/>
          <w:sz w:val="24"/>
          <w:szCs w:val="24"/>
          <w:lang w:val="mk-MK"/>
        </w:rPr>
        <w:t xml:space="preserve"> темата – </w:t>
      </w:r>
      <w:r w:rsidR="003048D9">
        <w:rPr>
          <w:rFonts w:ascii="Times New Roman" w:hAnsi="Times New Roman" w:cs="Times New Roman"/>
          <w:sz w:val="24"/>
          <w:szCs w:val="24"/>
          <w:lang w:val="mk-MK"/>
        </w:rPr>
        <w:t>л</w:t>
      </w:r>
      <w:r w:rsidRPr="00970FFE">
        <w:rPr>
          <w:rFonts w:ascii="Times New Roman" w:hAnsi="Times New Roman" w:cs="Times New Roman"/>
          <w:sz w:val="24"/>
          <w:szCs w:val="24"/>
          <w:lang w:val="mk-MK"/>
        </w:rPr>
        <w:t xml:space="preserve">окален економски развој. Креирањето успешна стратегија за локален економски </w:t>
      </w:r>
      <w:r w:rsidR="003048D9" w:rsidRPr="007B03D5">
        <w:rPr>
          <w:rFonts w:ascii="Times New Roman" w:hAnsi="Times New Roman" w:cs="Times New Roman"/>
          <w:sz w:val="24"/>
          <w:szCs w:val="24"/>
          <w:lang w:val="mk-MK"/>
        </w:rPr>
        <w:t>развој</w:t>
      </w:r>
      <w:r w:rsidRPr="00970FFE">
        <w:rPr>
          <w:rFonts w:ascii="Times New Roman" w:hAnsi="Times New Roman" w:cs="Times New Roman"/>
          <w:sz w:val="24"/>
          <w:szCs w:val="24"/>
          <w:lang w:val="mk-MK"/>
        </w:rPr>
        <w:t xml:space="preserve"> (ЛЕР) е комплексна проблематика </w:t>
      </w:r>
      <w:r w:rsidR="003048D9">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темели </w:t>
      </w:r>
      <w:r w:rsidR="003048D9">
        <w:rPr>
          <w:rFonts w:ascii="Times New Roman" w:hAnsi="Times New Roman" w:cs="Times New Roman"/>
          <w:sz w:val="24"/>
          <w:szCs w:val="24"/>
          <w:lang w:val="mk-MK"/>
        </w:rPr>
        <w:t>врз</w:t>
      </w:r>
      <w:r w:rsidRPr="00970FFE">
        <w:rPr>
          <w:rFonts w:ascii="Times New Roman" w:hAnsi="Times New Roman" w:cs="Times New Roman"/>
          <w:sz w:val="24"/>
          <w:szCs w:val="24"/>
          <w:lang w:val="mk-MK"/>
        </w:rPr>
        <w:t xml:space="preserve"> истражување и анализа на повеќе фактори, како што се макроекономска анализа, регионална анализа, анализа на </w:t>
      </w:r>
      <w:r w:rsidR="003048D9" w:rsidRPr="007B03D5">
        <w:rPr>
          <w:rFonts w:ascii="Times New Roman" w:hAnsi="Times New Roman" w:cs="Times New Roman"/>
          <w:sz w:val="24"/>
          <w:szCs w:val="24"/>
          <w:lang w:val="mk-MK"/>
        </w:rPr>
        <w:t>инфраструктурата</w:t>
      </w:r>
      <w:r w:rsidRPr="00970FFE">
        <w:rPr>
          <w:rFonts w:ascii="Times New Roman" w:hAnsi="Times New Roman" w:cs="Times New Roman"/>
          <w:sz w:val="24"/>
          <w:szCs w:val="24"/>
          <w:lang w:val="mk-MK"/>
        </w:rPr>
        <w:t>, вработеноста и деловните активности на одредена локална заедница. Со истражување на податоци</w:t>
      </w:r>
      <w:r w:rsidR="003048D9">
        <w:rPr>
          <w:rFonts w:ascii="Times New Roman" w:hAnsi="Times New Roman" w:cs="Times New Roman"/>
          <w:sz w:val="24"/>
          <w:szCs w:val="24"/>
          <w:lang w:val="mk-MK"/>
        </w:rPr>
        <w:t>те</w:t>
      </w:r>
      <w:r w:rsidRPr="00970FFE">
        <w:rPr>
          <w:rFonts w:ascii="Times New Roman" w:hAnsi="Times New Roman" w:cs="Times New Roman"/>
          <w:sz w:val="24"/>
          <w:szCs w:val="24"/>
          <w:lang w:val="mk-MK"/>
        </w:rPr>
        <w:t xml:space="preserve"> од државни</w:t>
      </w:r>
      <w:r w:rsidR="003048D9">
        <w:rPr>
          <w:rFonts w:ascii="Times New Roman" w:hAnsi="Times New Roman" w:cs="Times New Roman"/>
          <w:sz w:val="24"/>
          <w:szCs w:val="24"/>
          <w:lang w:val="mk-MK"/>
        </w:rPr>
        <w:t>те</w:t>
      </w:r>
      <w:r w:rsidRPr="00970FFE">
        <w:rPr>
          <w:rFonts w:ascii="Times New Roman" w:hAnsi="Times New Roman" w:cs="Times New Roman"/>
          <w:sz w:val="24"/>
          <w:szCs w:val="24"/>
          <w:lang w:val="mk-MK"/>
        </w:rPr>
        <w:t xml:space="preserve"> институции и документи</w:t>
      </w:r>
      <w:r w:rsidR="003048D9">
        <w:rPr>
          <w:rFonts w:ascii="Times New Roman" w:hAnsi="Times New Roman" w:cs="Times New Roman"/>
          <w:sz w:val="24"/>
          <w:szCs w:val="24"/>
          <w:lang w:val="mk-MK"/>
        </w:rPr>
        <w:t>те</w:t>
      </w:r>
      <w:r w:rsidRPr="00970FFE">
        <w:rPr>
          <w:rFonts w:ascii="Times New Roman" w:hAnsi="Times New Roman" w:cs="Times New Roman"/>
          <w:sz w:val="24"/>
          <w:szCs w:val="24"/>
          <w:lang w:val="mk-MK"/>
        </w:rPr>
        <w:t xml:space="preserve"> од општинската администрација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се очекува да се дојде до значајни заклучоци.</w:t>
      </w:r>
    </w:p>
    <w:p w14:paraId="3E7217B1"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lastRenderedPageBreak/>
        <w:t xml:space="preserve">Примарното истражување е </w:t>
      </w:r>
      <w:r w:rsidRPr="00970FFE">
        <w:rPr>
          <w:rFonts w:ascii="Times New Roman" w:hAnsi="Times New Roman" w:cs="Times New Roman"/>
          <w:sz w:val="24"/>
          <w:szCs w:val="24"/>
          <w:lang w:val="mk-MK"/>
        </w:rPr>
        <w:t xml:space="preserve">од голема важност кога се </w:t>
      </w:r>
      <w:r w:rsidRPr="00970FFE">
        <w:rPr>
          <w:rFonts w:ascii="Times New Roman" w:hAnsi="Times New Roman" w:cs="Times New Roman"/>
          <w:sz w:val="24"/>
          <w:szCs w:val="24"/>
          <w:lang w:val="ru-RU"/>
        </w:rPr>
        <w:t>проучува</w:t>
      </w:r>
      <w:r w:rsidRPr="00970FFE">
        <w:rPr>
          <w:rFonts w:ascii="Times New Roman" w:hAnsi="Times New Roman" w:cs="Times New Roman"/>
          <w:sz w:val="24"/>
          <w:szCs w:val="24"/>
          <w:lang w:val="mk-MK"/>
        </w:rPr>
        <w:t xml:space="preserve">ат </w:t>
      </w:r>
      <w:r w:rsidRPr="00970FFE">
        <w:rPr>
          <w:rFonts w:ascii="Times New Roman" w:hAnsi="Times New Roman" w:cs="Times New Roman"/>
          <w:sz w:val="24"/>
          <w:szCs w:val="24"/>
          <w:lang w:val="ru-RU"/>
        </w:rPr>
        <w:t>локал</w:t>
      </w:r>
      <w:r w:rsidRPr="00970FFE">
        <w:rPr>
          <w:rFonts w:ascii="Times New Roman" w:hAnsi="Times New Roman" w:cs="Times New Roman"/>
          <w:sz w:val="24"/>
          <w:szCs w:val="24"/>
          <w:lang w:val="mk-MK"/>
        </w:rPr>
        <w:t>ните</w:t>
      </w:r>
      <w:r w:rsidRPr="00970FFE">
        <w:rPr>
          <w:rFonts w:ascii="Times New Roman" w:hAnsi="Times New Roman" w:cs="Times New Roman"/>
          <w:sz w:val="24"/>
          <w:szCs w:val="24"/>
          <w:lang w:val="ru-RU"/>
        </w:rPr>
        <w:t xml:space="preserve"> проблем</w:t>
      </w:r>
      <w:r w:rsidRPr="00970FFE">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или за </w:t>
      </w:r>
      <w:r w:rsidRPr="00970FFE">
        <w:rPr>
          <w:rFonts w:ascii="Times New Roman" w:hAnsi="Times New Roman" w:cs="Times New Roman"/>
          <w:sz w:val="24"/>
          <w:szCs w:val="24"/>
          <w:lang w:val="mk-MK"/>
        </w:rPr>
        <w:t xml:space="preserve">добивање сознанија кога </w:t>
      </w:r>
      <w:r w:rsidRPr="00970FFE">
        <w:rPr>
          <w:rFonts w:ascii="Times New Roman" w:hAnsi="Times New Roman" w:cs="Times New Roman"/>
          <w:sz w:val="24"/>
          <w:szCs w:val="24"/>
          <w:lang w:val="ru-RU"/>
        </w:rPr>
        <w:t>поголем</w:t>
      </w:r>
      <w:r w:rsidRPr="00970FFE">
        <w:rPr>
          <w:rFonts w:ascii="Times New Roman" w:hAnsi="Times New Roman" w:cs="Times New Roman"/>
          <w:sz w:val="24"/>
          <w:szCs w:val="24"/>
          <w:lang w:val="mk-MK"/>
        </w:rPr>
        <w:t>ите</w:t>
      </w:r>
      <w:r w:rsidRPr="00970FFE">
        <w:rPr>
          <w:rFonts w:ascii="Times New Roman" w:hAnsi="Times New Roman" w:cs="Times New Roman"/>
          <w:sz w:val="24"/>
          <w:szCs w:val="24"/>
          <w:lang w:val="ru-RU"/>
        </w:rPr>
        <w:t xml:space="preserve"> проблем</w:t>
      </w:r>
      <w:r w:rsidRPr="00970FFE">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влија</w:t>
      </w:r>
      <w:r w:rsidRPr="00970FFE">
        <w:rPr>
          <w:rFonts w:ascii="Times New Roman" w:hAnsi="Times New Roman" w:cs="Times New Roman"/>
          <w:sz w:val="24"/>
          <w:szCs w:val="24"/>
          <w:lang w:val="mk-MK"/>
        </w:rPr>
        <w:t>ат</w:t>
      </w:r>
      <w:r w:rsidRPr="00970FFE">
        <w:rPr>
          <w:rFonts w:ascii="Times New Roman" w:hAnsi="Times New Roman" w:cs="Times New Roman"/>
          <w:sz w:val="24"/>
          <w:szCs w:val="24"/>
          <w:lang w:val="ru-RU"/>
        </w:rPr>
        <w:t xml:space="preserve"> </w:t>
      </w:r>
      <w:r w:rsidR="003048D9">
        <w:rPr>
          <w:rFonts w:ascii="Times New Roman" w:hAnsi="Times New Roman" w:cs="Times New Roman"/>
          <w:sz w:val="24"/>
          <w:szCs w:val="24"/>
          <w:lang w:val="ru-RU"/>
        </w:rPr>
        <w:t>врз</w:t>
      </w:r>
      <w:r w:rsidRPr="00970FFE">
        <w:rPr>
          <w:rFonts w:ascii="Times New Roman" w:hAnsi="Times New Roman" w:cs="Times New Roman"/>
          <w:sz w:val="24"/>
          <w:szCs w:val="24"/>
          <w:lang w:val="ru-RU"/>
        </w:rPr>
        <w:t xml:space="preserve"> перформансите </w:t>
      </w:r>
      <w:r w:rsidRPr="00970FFE">
        <w:rPr>
          <w:rFonts w:ascii="Times New Roman" w:hAnsi="Times New Roman" w:cs="Times New Roman"/>
          <w:sz w:val="24"/>
          <w:szCs w:val="24"/>
          <w:lang w:val="mk-MK"/>
        </w:rPr>
        <w:t>од</w:t>
      </w:r>
      <w:r w:rsidRPr="00970FFE">
        <w:rPr>
          <w:rFonts w:ascii="Times New Roman" w:hAnsi="Times New Roman" w:cs="Times New Roman"/>
          <w:sz w:val="24"/>
          <w:szCs w:val="24"/>
          <w:lang w:val="ru-RU"/>
        </w:rPr>
        <w:t xml:space="preserve"> локално ниво</w:t>
      </w:r>
      <w:r w:rsidRPr="00970FFE">
        <w:rPr>
          <w:rFonts w:ascii="Times New Roman" w:hAnsi="Times New Roman" w:cs="Times New Roman"/>
          <w:sz w:val="24"/>
          <w:szCs w:val="24"/>
          <w:lang w:val="mk-MK"/>
        </w:rPr>
        <w:t>. П</w:t>
      </w:r>
      <w:r w:rsidRPr="00970FFE">
        <w:rPr>
          <w:rFonts w:ascii="Times New Roman" w:hAnsi="Times New Roman" w:cs="Times New Roman"/>
          <w:sz w:val="24"/>
          <w:szCs w:val="24"/>
          <w:lang w:val="ru-RU"/>
        </w:rPr>
        <w:t>роцесот на спроведување на примарното истражување мора да почне со претходно спроведено секундарно истражување.</w:t>
      </w:r>
      <w:r w:rsidRPr="00970FFE">
        <w:rPr>
          <w:rFonts w:ascii="Times New Roman" w:hAnsi="Times New Roman" w:cs="Times New Roman"/>
          <w:sz w:val="24"/>
          <w:szCs w:val="24"/>
          <w:lang w:val="mk-MK"/>
        </w:rPr>
        <w:t xml:space="preserve"> Потребно е</w:t>
      </w:r>
      <w:r w:rsidRPr="00970FFE">
        <w:rPr>
          <w:rFonts w:ascii="Times New Roman" w:hAnsi="Times New Roman" w:cs="Times New Roman"/>
          <w:sz w:val="24"/>
          <w:szCs w:val="24"/>
          <w:lang w:val="ru-RU"/>
        </w:rPr>
        <w:t xml:space="preserve"> да се консултираат </w:t>
      </w:r>
      <w:r w:rsidRPr="00970FFE">
        <w:rPr>
          <w:rFonts w:ascii="Times New Roman" w:hAnsi="Times New Roman" w:cs="Times New Roman"/>
          <w:sz w:val="24"/>
          <w:szCs w:val="24"/>
          <w:lang w:val="mk-MK"/>
        </w:rPr>
        <w:t>голем број податоци</w:t>
      </w:r>
      <w:r w:rsidRPr="00970FFE">
        <w:rPr>
          <w:rFonts w:ascii="Times New Roman" w:hAnsi="Times New Roman" w:cs="Times New Roman"/>
          <w:sz w:val="24"/>
          <w:szCs w:val="24"/>
          <w:lang w:val="ru-RU"/>
        </w:rPr>
        <w:t xml:space="preserve"> и статии </w:t>
      </w:r>
      <w:r w:rsidRPr="00970FFE">
        <w:rPr>
          <w:rFonts w:ascii="Times New Roman" w:hAnsi="Times New Roman" w:cs="Times New Roman"/>
          <w:sz w:val="24"/>
          <w:szCs w:val="24"/>
          <w:lang w:val="mk-MK"/>
        </w:rPr>
        <w:t>со цел да</w:t>
      </w:r>
      <w:r w:rsidRPr="00970FFE">
        <w:rPr>
          <w:rFonts w:ascii="Times New Roman" w:hAnsi="Times New Roman" w:cs="Times New Roman"/>
          <w:sz w:val="24"/>
          <w:szCs w:val="24"/>
          <w:lang w:val="ru-RU"/>
        </w:rPr>
        <w:t xml:space="preserve"> се откријат веќе презентираните и стекнати знаења за темата </w:t>
      </w:r>
      <w:r w:rsidR="003048D9">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w:t>
      </w:r>
      <w:r w:rsidRPr="00970FFE">
        <w:rPr>
          <w:rFonts w:ascii="Times New Roman" w:hAnsi="Times New Roman" w:cs="Times New Roman"/>
          <w:sz w:val="24"/>
          <w:szCs w:val="24"/>
          <w:lang w:val="ru-RU"/>
        </w:rPr>
        <w:t xml:space="preserve"> истражува</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и да се откријат </w:t>
      </w:r>
      <w:r w:rsidRPr="00970FFE">
        <w:rPr>
          <w:rFonts w:ascii="Times New Roman" w:hAnsi="Times New Roman" w:cs="Times New Roman"/>
          <w:sz w:val="24"/>
          <w:szCs w:val="24"/>
          <w:lang w:val="mk-MK"/>
        </w:rPr>
        <w:t xml:space="preserve">празнините во </w:t>
      </w:r>
      <w:r w:rsidRPr="00970FFE">
        <w:rPr>
          <w:rFonts w:ascii="Times New Roman" w:hAnsi="Times New Roman" w:cs="Times New Roman"/>
          <w:sz w:val="24"/>
          <w:szCs w:val="24"/>
          <w:lang w:val="ru-RU"/>
        </w:rPr>
        <w:t>истражува</w:t>
      </w:r>
      <w:r w:rsidRPr="00970FFE">
        <w:rPr>
          <w:rFonts w:ascii="Times New Roman" w:hAnsi="Times New Roman" w:cs="Times New Roman"/>
          <w:sz w:val="24"/>
          <w:szCs w:val="24"/>
          <w:lang w:val="mk-MK"/>
        </w:rPr>
        <w:t xml:space="preserve">њето </w:t>
      </w:r>
      <w:r w:rsidR="003048D9">
        <w:rPr>
          <w:rFonts w:ascii="Times New Roman" w:hAnsi="Times New Roman" w:cs="Times New Roman"/>
          <w:sz w:val="24"/>
          <w:szCs w:val="24"/>
          <w:lang w:val="ru-RU"/>
        </w:rPr>
        <w:t>што</w:t>
      </w:r>
      <w:r w:rsidRPr="00970FFE">
        <w:rPr>
          <w:rFonts w:ascii="Times New Roman" w:hAnsi="Times New Roman" w:cs="Times New Roman"/>
          <w:sz w:val="24"/>
          <w:szCs w:val="24"/>
          <w:lang w:val="ru-RU"/>
        </w:rPr>
        <w:t xml:space="preserve"> треба да се пополнат со собраните податоци</w:t>
      </w:r>
      <w:r w:rsidRPr="00970FFE">
        <w:rPr>
          <w:rFonts w:ascii="Times New Roman" w:hAnsi="Times New Roman" w:cs="Times New Roman"/>
          <w:sz w:val="24"/>
          <w:szCs w:val="24"/>
          <w:lang w:val="mk-MK"/>
        </w:rPr>
        <w:t xml:space="preserve"> од примарното истражување</w:t>
      </w:r>
      <w:r w:rsidRPr="00970FFE">
        <w:rPr>
          <w:rFonts w:ascii="Times New Roman" w:hAnsi="Times New Roman" w:cs="Times New Roman"/>
          <w:sz w:val="24"/>
          <w:szCs w:val="24"/>
          <w:lang w:val="ru-RU"/>
        </w:rPr>
        <w:t>.</w:t>
      </w:r>
    </w:p>
    <w:p w14:paraId="3A03C6D4" w14:textId="77777777" w:rsidR="00B72D2F" w:rsidRPr="00C22F81" w:rsidRDefault="00970FFE" w:rsidP="00C22F81">
      <w:pPr>
        <w:pStyle w:val="Heading1"/>
        <w:jc w:val="both"/>
        <w:rPr>
          <w:rFonts w:ascii="Times New Roman" w:hAnsi="Times New Roman" w:cs="Times New Roman"/>
          <w:lang w:val="mk-MK"/>
        </w:rPr>
      </w:pPr>
      <w:bookmarkStart w:id="5" w:name="_Toc104986093"/>
      <w:r w:rsidRPr="00970FFE">
        <w:rPr>
          <w:rFonts w:ascii="Times New Roman" w:hAnsi="Times New Roman" w:cs="Times New Roman"/>
          <w:lang w:val="ru-RU"/>
        </w:rPr>
        <w:t xml:space="preserve">3. </w:t>
      </w:r>
      <w:r w:rsidRPr="00970FFE">
        <w:rPr>
          <w:rFonts w:ascii="Times New Roman" w:hAnsi="Times New Roman" w:cs="Times New Roman"/>
          <w:lang w:val="mk-MK"/>
        </w:rPr>
        <w:t xml:space="preserve"> АКТУЕЛНА ПРЕЗЕНТАЦИЈА НА ОПШТИНАТА ИЛИ КАДЕ СМЕ СЕГА</w:t>
      </w:r>
      <w:r w:rsidR="003048D9">
        <w:rPr>
          <w:rFonts w:ascii="Times New Roman" w:hAnsi="Times New Roman" w:cs="Times New Roman"/>
          <w:lang w:val="mk-MK"/>
        </w:rPr>
        <w:t>.</w:t>
      </w:r>
      <w:r w:rsidRPr="00970FFE">
        <w:rPr>
          <w:rFonts w:ascii="Times New Roman" w:hAnsi="Times New Roman" w:cs="Times New Roman"/>
          <w:lang w:val="mk-MK"/>
        </w:rPr>
        <w:t xml:space="preserve"> МОМЕНТАЛНА СИТУАЦИЈА - ОПШТИНА АЕРОДРОМ</w:t>
      </w:r>
      <w:bookmarkEnd w:id="5"/>
      <w:r w:rsidRPr="00970FFE">
        <w:rPr>
          <w:rFonts w:ascii="Times New Roman" w:hAnsi="Times New Roman" w:cs="Times New Roman"/>
          <w:lang w:val="mk-MK"/>
        </w:rPr>
        <w:t xml:space="preserve"> </w:t>
      </w:r>
    </w:p>
    <w:p w14:paraId="3DEF9193" w14:textId="77777777" w:rsidR="00906A28" w:rsidRPr="00C22F81" w:rsidRDefault="00970FFE" w:rsidP="00C22F81">
      <w:pPr>
        <w:pStyle w:val="Heading1"/>
        <w:jc w:val="both"/>
        <w:rPr>
          <w:rFonts w:ascii="Times New Roman" w:hAnsi="Times New Roman" w:cs="Times New Roman"/>
          <w:lang w:val="ru-RU"/>
        </w:rPr>
      </w:pPr>
      <w:bookmarkStart w:id="6" w:name="_Toc104986094"/>
      <w:r w:rsidRPr="00970FFE">
        <w:rPr>
          <w:rFonts w:ascii="Times New Roman" w:hAnsi="Times New Roman" w:cs="Times New Roman"/>
          <w:lang w:val="mk-MK"/>
        </w:rPr>
        <w:t>3.1. ЛОКАЛЕН ЕКОНОМСКИ РАЗВОЈ ВО ОПШТИНИТЕ ВО РЕПУБЛИКА СЕВЕРНА МАКЕДОНИЈА – АНАЛИЗА НА РЕГИОНАЛНИОТ ЛОКАЛЕН ЕКОНОМСКИ РАЗВОЈ</w:t>
      </w:r>
      <w:bookmarkEnd w:id="6"/>
      <w:r w:rsidRPr="00970FFE">
        <w:rPr>
          <w:rFonts w:ascii="Times New Roman" w:hAnsi="Times New Roman" w:cs="Times New Roman"/>
          <w:lang w:val="mk-MK"/>
        </w:rPr>
        <w:t xml:space="preserve"> </w:t>
      </w:r>
    </w:p>
    <w:p w14:paraId="2AB09716" w14:textId="77777777" w:rsidR="000F2F18" w:rsidRDefault="00970FFE">
      <w:pPr>
        <w:spacing w:before="120" w:after="12"/>
        <w:ind w:firstLine="720"/>
        <w:contextualSpacing/>
        <w:jc w:val="both"/>
        <w:rPr>
          <w:rFonts w:ascii="Times New Roman" w:hAnsi="Times New Roman" w:cs="Times New Roman"/>
          <w:sz w:val="24"/>
          <w:szCs w:val="24"/>
          <w:shd w:val="clear" w:color="auto" w:fill="FFFFFF"/>
          <w:lang w:val="mk-MK"/>
        </w:rPr>
      </w:pPr>
      <w:r w:rsidRPr="00970FFE">
        <w:rPr>
          <w:rFonts w:ascii="Times New Roman" w:hAnsi="Times New Roman" w:cs="Times New Roman"/>
          <w:sz w:val="24"/>
          <w:szCs w:val="24"/>
          <w:shd w:val="clear" w:color="auto" w:fill="FFFFFF"/>
          <w:lang w:val="mk-MK"/>
        </w:rPr>
        <w:t xml:space="preserve">Донесувањето на </w:t>
      </w:r>
      <w:r w:rsidR="003048D9">
        <w:rPr>
          <w:rFonts w:ascii="Times New Roman" w:hAnsi="Times New Roman" w:cs="Times New Roman"/>
          <w:sz w:val="24"/>
          <w:szCs w:val="24"/>
          <w:shd w:val="clear" w:color="auto" w:fill="FFFFFF"/>
          <w:lang w:val="mk-MK"/>
        </w:rPr>
        <w:t>З</w:t>
      </w:r>
      <w:r w:rsidRPr="00970FFE">
        <w:rPr>
          <w:rFonts w:ascii="Times New Roman" w:hAnsi="Times New Roman" w:cs="Times New Roman"/>
          <w:sz w:val="24"/>
          <w:szCs w:val="24"/>
          <w:shd w:val="clear" w:color="auto" w:fill="FFFFFF"/>
          <w:lang w:val="mk-MK"/>
        </w:rPr>
        <w:t xml:space="preserve">аконот за </w:t>
      </w:r>
      <w:r w:rsidR="003048D9">
        <w:rPr>
          <w:rFonts w:ascii="Times New Roman" w:hAnsi="Times New Roman" w:cs="Times New Roman"/>
          <w:sz w:val="24"/>
          <w:szCs w:val="24"/>
          <w:shd w:val="clear" w:color="auto" w:fill="FFFFFF"/>
          <w:lang w:val="mk-MK"/>
        </w:rPr>
        <w:t>л</w:t>
      </w:r>
      <w:r w:rsidRPr="00970FFE">
        <w:rPr>
          <w:rFonts w:ascii="Times New Roman" w:hAnsi="Times New Roman" w:cs="Times New Roman"/>
          <w:sz w:val="24"/>
          <w:szCs w:val="24"/>
          <w:shd w:val="clear" w:color="auto" w:fill="FFFFFF"/>
          <w:lang w:val="mk-MK"/>
        </w:rPr>
        <w:t>окална самоуправа</w:t>
      </w:r>
      <w:r w:rsidRPr="00970FFE">
        <w:rPr>
          <w:rFonts w:ascii="Times New Roman" w:hAnsi="Times New Roman" w:cs="Times New Roman"/>
          <w:sz w:val="24"/>
          <w:szCs w:val="24"/>
          <w:shd w:val="clear" w:color="auto" w:fill="FFFFFF"/>
          <w:lang w:val="ru-RU"/>
        </w:rPr>
        <w:t xml:space="preserve"> </w:t>
      </w:r>
      <w:r w:rsidRPr="00970FFE">
        <w:rPr>
          <w:rFonts w:ascii="Times New Roman" w:hAnsi="Times New Roman" w:cs="Times New Roman"/>
          <w:sz w:val="24"/>
          <w:szCs w:val="24"/>
          <w:shd w:val="clear" w:color="auto" w:fill="FFFFFF"/>
          <w:lang w:val="mk-MK"/>
        </w:rPr>
        <w:t xml:space="preserve">во 2002 година </w:t>
      </w:r>
      <w:r w:rsidR="003048D9" w:rsidRPr="007B03D5">
        <w:rPr>
          <w:rFonts w:ascii="Times New Roman" w:hAnsi="Times New Roman" w:cs="Times New Roman"/>
          <w:sz w:val="24"/>
          <w:szCs w:val="24"/>
          <w:shd w:val="clear" w:color="auto" w:fill="FFFFFF"/>
          <w:lang w:val="mk-MK"/>
        </w:rPr>
        <w:t>делегира</w:t>
      </w:r>
      <w:r w:rsidRPr="00970FFE">
        <w:rPr>
          <w:rFonts w:ascii="Times New Roman" w:hAnsi="Times New Roman" w:cs="Times New Roman"/>
          <w:sz w:val="24"/>
          <w:szCs w:val="24"/>
          <w:shd w:val="clear" w:color="auto" w:fill="FFFFFF"/>
          <w:lang w:val="mk-MK"/>
        </w:rPr>
        <w:t xml:space="preserve"> различни обврски на локално ниво</w:t>
      </w:r>
      <w:r w:rsidR="003048D9">
        <w:rPr>
          <w:rFonts w:ascii="Times New Roman" w:hAnsi="Times New Roman" w:cs="Times New Roman"/>
          <w:sz w:val="24"/>
          <w:szCs w:val="24"/>
          <w:shd w:val="clear" w:color="auto" w:fill="FFFFFF"/>
          <w:lang w:val="mk-MK"/>
        </w:rPr>
        <w:t>,</w:t>
      </w:r>
      <w:r w:rsidRPr="00970FFE">
        <w:rPr>
          <w:rFonts w:ascii="Times New Roman" w:hAnsi="Times New Roman" w:cs="Times New Roman"/>
          <w:sz w:val="24"/>
          <w:szCs w:val="24"/>
          <w:shd w:val="clear" w:color="auto" w:fill="FFFFFF"/>
          <w:lang w:val="mk-MK"/>
        </w:rPr>
        <w:t xml:space="preserve"> меѓу кои се вбројуваат надлежностите за урбано и рурално планирање, планирање и заштита на животната средина, просторно регулирање и други општински услуги</w:t>
      </w:r>
      <w:r w:rsidR="008B3DCB">
        <w:rPr>
          <w:rFonts w:ascii="Times New Roman" w:hAnsi="Times New Roman" w:cs="Times New Roman"/>
          <w:sz w:val="24"/>
          <w:szCs w:val="24"/>
          <w:shd w:val="clear" w:color="auto" w:fill="FFFFFF"/>
          <w:lang w:val="mk-MK"/>
        </w:rPr>
        <w:t>,</w:t>
      </w:r>
      <w:r w:rsidRPr="00970FFE">
        <w:rPr>
          <w:rFonts w:ascii="Times New Roman" w:hAnsi="Times New Roman" w:cs="Times New Roman"/>
          <w:sz w:val="24"/>
          <w:szCs w:val="24"/>
          <w:shd w:val="clear" w:color="auto" w:fill="FFFFFF"/>
          <w:lang w:val="mk-MK"/>
        </w:rPr>
        <w:t xml:space="preserve"> како што се: водоснабдувањето, третман на отпад на водите, собирање, транспортирање и депонирање на комуналниот отпад и надзор за вршење на други работи</w:t>
      </w:r>
      <w:r w:rsidR="008B3DCB">
        <w:rPr>
          <w:rFonts w:ascii="Times New Roman" w:hAnsi="Times New Roman" w:cs="Times New Roman"/>
          <w:sz w:val="24"/>
          <w:szCs w:val="24"/>
          <w:shd w:val="clear" w:color="auto" w:fill="FFFFFF"/>
          <w:lang w:val="mk-MK"/>
        </w:rPr>
        <w:t>,</w:t>
      </w:r>
      <w:r w:rsidRPr="00970FFE">
        <w:rPr>
          <w:rFonts w:ascii="Times New Roman" w:hAnsi="Times New Roman" w:cs="Times New Roman"/>
          <w:sz w:val="24"/>
          <w:szCs w:val="24"/>
          <w:shd w:val="clear" w:color="auto" w:fill="FFFFFF"/>
          <w:lang w:val="mk-MK"/>
        </w:rPr>
        <w:t xml:space="preserve"> кои според закон се во надлежност на општините. („</w:t>
      </w:r>
      <w:r w:rsidRPr="00970FFE">
        <w:rPr>
          <w:rFonts w:ascii="Times New Roman" w:hAnsi="Times New Roman" w:cs="Times New Roman"/>
          <w:i/>
          <w:sz w:val="24"/>
          <w:szCs w:val="24"/>
          <w:shd w:val="clear" w:color="auto" w:fill="FFFFFF"/>
          <w:lang w:val="ru-RU"/>
        </w:rPr>
        <w:t>Службен весник на Република Македони</w:t>
      </w:r>
      <w:r w:rsidRPr="00970FFE">
        <w:rPr>
          <w:rFonts w:ascii="Times New Roman" w:hAnsi="Times New Roman" w:cs="Times New Roman"/>
          <w:i/>
          <w:sz w:val="24"/>
          <w:szCs w:val="24"/>
          <w:shd w:val="clear" w:color="auto" w:fill="FFFFFF"/>
          <w:lang w:val="mk-MK"/>
        </w:rPr>
        <w:t>j</w:t>
      </w:r>
      <w:r w:rsidRPr="00970FFE">
        <w:rPr>
          <w:rFonts w:ascii="Times New Roman" w:hAnsi="Times New Roman" w:cs="Times New Roman"/>
          <w:i/>
          <w:sz w:val="24"/>
          <w:szCs w:val="24"/>
          <w:shd w:val="clear" w:color="auto" w:fill="FFFFFF"/>
          <w:lang w:val="ru-RU"/>
        </w:rPr>
        <w:t>а</w:t>
      </w:r>
      <w:r w:rsidR="008B3DCB">
        <w:rPr>
          <w:rFonts w:ascii="Times New Roman" w:hAnsi="Times New Roman" w:cs="Times New Roman"/>
          <w:i/>
          <w:sz w:val="24"/>
          <w:szCs w:val="24"/>
          <w:shd w:val="clear" w:color="auto" w:fill="FFFFFF"/>
          <w:lang w:val="ru-RU"/>
        </w:rPr>
        <w:t>“</w:t>
      </w:r>
      <w:r w:rsidRPr="00970FFE">
        <w:rPr>
          <w:rFonts w:ascii="Times New Roman" w:hAnsi="Times New Roman" w:cs="Times New Roman"/>
          <w:i/>
          <w:sz w:val="24"/>
          <w:szCs w:val="24"/>
          <w:shd w:val="clear" w:color="auto" w:fill="FFFFFF"/>
          <w:lang w:val="ru-RU"/>
        </w:rPr>
        <w:t xml:space="preserve"> бр.</w:t>
      </w:r>
      <w:r w:rsidR="008B3DCB">
        <w:rPr>
          <w:rFonts w:ascii="Times New Roman" w:hAnsi="Times New Roman" w:cs="Times New Roman"/>
          <w:i/>
          <w:sz w:val="24"/>
          <w:szCs w:val="24"/>
          <w:shd w:val="clear" w:color="auto" w:fill="FFFFFF"/>
          <w:lang w:val="ru-RU"/>
        </w:rPr>
        <w:t xml:space="preserve"> </w:t>
      </w:r>
      <w:r w:rsidRPr="00970FFE">
        <w:rPr>
          <w:rFonts w:ascii="Times New Roman" w:hAnsi="Times New Roman" w:cs="Times New Roman"/>
          <w:i/>
          <w:sz w:val="24"/>
          <w:szCs w:val="24"/>
          <w:shd w:val="clear" w:color="auto" w:fill="FFFFFF"/>
          <w:lang w:val="ru-RU"/>
        </w:rPr>
        <w:t>5</w:t>
      </w:r>
      <w:r w:rsidRPr="00970FFE">
        <w:rPr>
          <w:rFonts w:ascii="Times New Roman" w:hAnsi="Times New Roman" w:cs="Times New Roman"/>
          <w:i/>
          <w:sz w:val="24"/>
          <w:szCs w:val="24"/>
          <w:shd w:val="clear" w:color="auto" w:fill="FFFFFF"/>
          <w:lang w:val="mk-MK"/>
        </w:rPr>
        <w:t>,</w:t>
      </w:r>
      <w:r w:rsidRPr="00970FFE">
        <w:rPr>
          <w:rFonts w:ascii="Times New Roman" w:hAnsi="Times New Roman" w:cs="Times New Roman"/>
          <w:i/>
          <w:sz w:val="24"/>
          <w:szCs w:val="24"/>
          <w:shd w:val="clear" w:color="auto" w:fill="FFFFFF"/>
          <w:lang w:val="ru-RU"/>
        </w:rPr>
        <w:t xml:space="preserve"> 29 </w:t>
      </w:r>
      <w:r w:rsidRPr="00970FFE">
        <w:rPr>
          <w:rFonts w:ascii="Times New Roman" w:hAnsi="Times New Roman" w:cs="Times New Roman"/>
          <w:i/>
          <w:sz w:val="24"/>
          <w:szCs w:val="24"/>
          <w:shd w:val="clear" w:color="auto" w:fill="FFFFFF"/>
          <w:lang w:val="mk-MK"/>
        </w:rPr>
        <w:t>j</w:t>
      </w:r>
      <w:r w:rsidRPr="00970FFE">
        <w:rPr>
          <w:rFonts w:ascii="Times New Roman" w:hAnsi="Times New Roman" w:cs="Times New Roman"/>
          <w:i/>
          <w:sz w:val="24"/>
          <w:szCs w:val="24"/>
          <w:shd w:val="clear" w:color="auto" w:fill="FFFFFF"/>
          <w:lang w:val="ru-RU"/>
        </w:rPr>
        <w:t>ануари</w:t>
      </w:r>
      <w:r w:rsidRPr="00970FFE">
        <w:rPr>
          <w:rFonts w:ascii="Times New Roman" w:hAnsi="Times New Roman" w:cs="Times New Roman"/>
          <w:i/>
          <w:sz w:val="24"/>
          <w:szCs w:val="24"/>
          <w:shd w:val="clear" w:color="auto" w:fill="FFFFFF"/>
          <w:lang w:val="mk-MK"/>
        </w:rPr>
        <w:t> </w:t>
      </w:r>
      <w:r w:rsidRPr="00970FFE">
        <w:rPr>
          <w:rStyle w:val="Emphasis"/>
          <w:rFonts w:ascii="Times New Roman" w:hAnsi="Times New Roman" w:cs="Times New Roman"/>
          <w:bCs/>
          <w:i w:val="0"/>
          <w:iCs w:val="0"/>
          <w:sz w:val="24"/>
          <w:szCs w:val="24"/>
          <w:shd w:val="clear" w:color="auto" w:fill="FFFFFF"/>
          <w:lang w:val="ru-RU"/>
        </w:rPr>
        <w:t>2002</w:t>
      </w:r>
      <w:r w:rsidRPr="00970FFE">
        <w:rPr>
          <w:rFonts w:ascii="Times New Roman" w:hAnsi="Times New Roman" w:cs="Times New Roman"/>
          <w:i/>
          <w:sz w:val="24"/>
          <w:szCs w:val="24"/>
          <w:shd w:val="clear" w:color="auto" w:fill="FFFFFF"/>
          <w:lang w:val="mk-MK"/>
        </w:rPr>
        <w:t> </w:t>
      </w:r>
      <w:r w:rsidRPr="00970FFE">
        <w:rPr>
          <w:rFonts w:ascii="Times New Roman" w:hAnsi="Times New Roman" w:cs="Times New Roman"/>
          <w:i/>
          <w:sz w:val="24"/>
          <w:szCs w:val="24"/>
          <w:shd w:val="clear" w:color="auto" w:fill="FFFFFF"/>
          <w:lang w:val="ru-RU"/>
        </w:rPr>
        <w:t>год</w:t>
      </w:r>
      <w:r w:rsidRPr="00970FFE">
        <w:rPr>
          <w:rFonts w:ascii="Times New Roman" w:hAnsi="Times New Roman" w:cs="Times New Roman"/>
          <w:i/>
          <w:sz w:val="24"/>
          <w:szCs w:val="24"/>
          <w:shd w:val="clear" w:color="auto" w:fill="FFFFFF"/>
          <w:lang w:val="mk-MK"/>
        </w:rPr>
        <w:t>.</w:t>
      </w:r>
      <w:r w:rsidRPr="00970FFE">
        <w:rPr>
          <w:rFonts w:ascii="Times New Roman" w:hAnsi="Times New Roman" w:cs="Times New Roman"/>
          <w:sz w:val="24"/>
          <w:szCs w:val="24"/>
          <w:shd w:val="clear" w:color="auto" w:fill="FFFFFF"/>
          <w:lang w:val="mk-MK"/>
        </w:rPr>
        <w:t>)</w:t>
      </w:r>
    </w:p>
    <w:p w14:paraId="53A0E2EF" w14:textId="77777777" w:rsidR="000F2F18" w:rsidRDefault="00970FFE">
      <w:pPr>
        <w:spacing w:before="120" w:after="12"/>
        <w:ind w:firstLine="720"/>
        <w:contextualSpacing/>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Оттука</w:t>
      </w:r>
      <w:r w:rsidR="008B3DCB">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надлежностите и надзорот </w:t>
      </w:r>
      <w:r w:rsidR="008B3DCB">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од витално значење за општините се </w:t>
      </w:r>
      <w:r w:rsidR="008B3DCB" w:rsidRPr="007B03D5">
        <w:rPr>
          <w:rFonts w:ascii="Times New Roman" w:hAnsi="Times New Roman" w:cs="Times New Roman"/>
          <w:sz w:val="24"/>
          <w:szCs w:val="24"/>
          <w:lang w:val="mk-MK"/>
        </w:rPr>
        <w:t>делегирани</w:t>
      </w:r>
      <w:r w:rsidRPr="00970FFE">
        <w:rPr>
          <w:rFonts w:ascii="Times New Roman" w:hAnsi="Times New Roman" w:cs="Times New Roman"/>
          <w:sz w:val="24"/>
          <w:szCs w:val="24"/>
          <w:lang w:val="mk-MK"/>
        </w:rPr>
        <w:t xml:space="preserve"> и управувани од страна на единиците на локалната </w:t>
      </w:r>
      <w:r w:rsidR="008B3DCB" w:rsidRPr="007B03D5">
        <w:rPr>
          <w:rFonts w:ascii="Times New Roman" w:hAnsi="Times New Roman" w:cs="Times New Roman"/>
          <w:sz w:val="24"/>
          <w:szCs w:val="24"/>
          <w:lang w:val="mk-MK"/>
        </w:rPr>
        <w:t>самоуправа</w:t>
      </w:r>
      <w:r w:rsidRPr="00970FFE">
        <w:rPr>
          <w:rFonts w:ascii="Times New Roman" w:hAnsi="Times New Roman" w:cs="Times New Roman"/>
          <w:sz w:val="24"/>
          <w:szCs w:val="24"/>
          <w:lang w:val="mk-MK"/>
        </w:rPr>
        <w:t xml:space="preserve">. Со овој закон се дефинира и можноста за остварување меѓуопштинска соработка </w:t>
      </w:r>
      <w:r w:rsidR="008B3DCB">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воспоставува заради заедничко вршење на работите </w:t>
      </w:r>
      <w:r w:rsidR="008B3DCB">
        <w:rPr>
          <w:rFonts w:ascii="Times New Roman" w:hAnsi="Times New Roman" w:cs="Times New Roman"/>
          <w:sz w:val="24"/>
          <w:szCs w:val="24"/>
          <w:lang w:val="mk-MK"/>
        </w:rPr>
        <w:t>што</w:t>
      </w:r>
      <w:r w:rsidR="008B3DCB" w:rsidRPr="007B03D5">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се во надлежност на општините и заради остварување на заедничките интереси и цели. </w:t>
      </w:r>
    </w:p>
    <w:p w14:paraId="5E2ED0A6"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Со започнувањето на децентрализацијата во 2006 година, општините во Република Северна Македонија (80 општини и Град Скопје) се одговорни за давање различни услуги за локалното население (на пр.</w:t>
      </w:r>
      <w:r w:rsidR="008B3DCB">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јавни услуги и комунални дејности - водоснабдување со вода за пиење, канализација и атмосферски водоводи, третман на урбани отпадни води како и заштита на животната средина, локалното финансирање и социјалната грижа). Процесот на децентрализација делегира и префрла многу права и обврски на локалните самоуправи и во моментов </w:t>
      </w:r>
      <w:r w:rsidR="008B3DCB">
        <w:rPr>
          <w:rFonts w:ascii="Times New Roman" w:hAnsi="Times New Roman" w:cs="Times New Roman"/>
          <w:sz w:val="24"/>
          <w:szCs w:val="24"/>
          <w:lang w:val="mk-MK"/>
        </w:rPr>
        <w:t>постојн</w:t>
      </w:r>
      <w:r w:rsidRPr="00970FFE">
        <w:rPr>
          <w:rFonts w:ascii="Times New Roman" w:hAnsi="Times New Roman" w:cs="Times New Roman"/>
          <w:sz w:val="24"/>
          <w:szCs w:val="24"/>
          <w:lang w:val="mk-MK"/>
        </w:rPr>
        <w:t xml:space="preserve">ите 80 општини и Градот Скопје, кој е областна единица на локалната самоуправа, а се состои од 10 општини (Аеродром, Карпош, Чаир, Гази Баба, Ѓорче Петров, Сарај, Шуто Оризари, Кисела Вода, Центар и Бутел) имаат надлежност за различни обврски со цел да обезбедат одржлив и здрав живот на своите граѓани. Во </w:t>
      </w:r>
      <w:r w:rsidRPr="00970FFE">
        <w:rPr>
          <w:rFonts w:ascii="Times New Roman" w:hAnsi="Times New Roman" w:cs="Times New Roman"/>
          <w:bCs/>
          <w:color w:val="202122"/>
          <w:sz w:val="24"/>
          <w:szCs w:val="24"/>
          <w:shd w:val="clear" w:color="auto" w:fill="FFFFFF"/>
          <w:lang w:val="ru-RU"/>
        </w:rPr>
        <w:t>Република Северна Македонија</w:t>
      </w:r>
      <w:r w:rsidRPr="00970FFE">
        <w:rPr>
          <w:rFonts w:ascii="Times New Roman" w:hAnsi="Times New Roman" w:cs="Times New Roman"/>
          <w:sz w:val="24"/>
          <w:szCs w:val="24"/>
          <w:lang w:val="mk-MK"/>
        </w:rPr>
        <w:t xml:space="preserve"> има 43 урбани општини и 37 рурални општини, </w:t>
      </w:r>
      <w:r w:rsidR="008B3DCB" w:rsidRPr="007B03D5">
        <w:rPr>
          <w:rFonts w:ascii="Times New Roman" w:hAnsi="Times New Roman" w:cs="Times New Roman"/>
          <w:sz w:val="24"/>
          <w:szCs w:val="24"/>
          <w:lang w:val="mk-MK"/>
        </w:rPr>
        <w:t>односно</w:t>
      </w:r>
      <w:r w:rsidRPr="00970FFE">
        <w:rPr>
          <w:rFonts w:ascii="Times New Roman" w:hAnsi="Times New Roman" w:cs="Times New Roman"/>
          <w:sz w:val="24"/>
          <w:szCs w:val="24"/>
          <w:lang w:val="mk-MK"/>
        </w:rPr>
        <w:t xml:space="preserve"> 1767 населени места и 34 градови. Општините се претставени на </w:t>
      </w:r>
      <w:r w:rsidR="008B3DCB">
        <w:rPr>
          <w:rFonts w:ascii="Times New Roman" w:hAnsi="Times New Roman" w:cs="Times New Roman"/>
          <w:sz w:val="24"/>
          <w:szCs w:val="24"/>
          <w:lang w:val="mk-MK"/>
        </w:rPr>
        <w:t>с</w:t>
      </w:r>
      <w:r w:rsidRPr="00970FFE">
        <w:rPr>
          <w:rFonts w:ascii="Times New Roman" w:hAnsi="Times New Roman" w:cs="Times New Roman"/>
          <w:sz w:val="24"/>
          <w:szCs w:val="24"/>
          <w:lang w:val="mk-MK"/>
        </w:rPr>
        <w:t>лика 1.</w:t>
      </w:r>
    </w:p>
    <w:p w14:paraId="45076ABD" w14:textId="77777777" w:rsidR="00370217" w:rsidRPr="00C22F81" w:rsidRDefault="000F2F18" w:rsidP="00C22F81">
      <w:pPr>
        <w:jc w:val="center"/>
        <w:rPr>
          <w:rFonts w:ascii="Times New Roman" w:hAnsi="Times New Roman" w:cs="Times New Roman"/>
          <w:b/>
          <w:sz w:val="24"/>
          <w:szCs w:val="24"/>
          <w:lang w:val="mk-MK"/>
        </w:rPr>
      </w:pPr>
      <w:r>
        <w:rPr>
          <w:rFonts w:ascii="Times New Roman" w:hAnsi="Times New Roman" w:cs="Times New Roman"/>
          <w:noProof/>
        </w:rPr>
        <w:lastRenderedPageBreak/>
        <w:drawing>
          <wp:inline distT="0" distB="0" distL="0" distR="0" wp14:anchorId="6ACEB5E4" wp14:editId="1724E7FD">
            <wp:extent cx="4227934" cy="3314700"/>
            <wp:effectExtent l="38100" t="57150" r="115466" b="95250"/>
            <wp:docPr id="10" name="Picture 4" descr="https://upload.wikimedia.org/wikipedia/commons/2/22/Opstini_vo_Makedon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2/22/Opstini_vo_Makedonija.png"/>
                    <pic:cNvPicPr>
                      <a:picLocks noChangeAspect="1" noChangeArrowheads="1"/>
                    </pic:cNvPicPr>
                  </pic:nvPicPr>
                  <pic:blipFill>
                    <a:blip r:embed="rId11" cstate="print"/>
                    <a:srcRect/>
                    <a:stretch>
                      <a:fillRect/>
                    </a:stretch>
                  </pic:blipFill>
                  <pic:spPr bwMode="auto">
                    <a:xfrm>
                      <a:off x="0" y="0"/>
                      <a:ext cx="4227934" cy="3314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896A6DB" w14:textId="77777777" w:rsidR="00CC32CE" w:rsidRPr="00C22F81" w:rsidRDefault="00AD0462" w:rsidP="00C22F81">
      <w:pPr>
        <w:rPr>
          <w:rFonts w:ascii="Times New Roman" w:hAnsi="Times New Roman" w:cs="Times New Roman"/>
          <w:sz w:val="24"/>
          <w:szCs w:val="24"/>
          <w:lang w:val="ru-RU"/>
        </w:rPr>
      </w:pPr>
      <w:bookmarkStart w:id="7" w:name="_Ref361209482"/>
      <w:bookmarkStart w:id="8" w:name="_Toc365543909"/>
      <w:bookmarkStart w:id="9" w:name="_Toc430871655"/>
      <w:bookmarkStart w:id="10" w:name="_Toc100651941"/>
      <w:bookmarkStart w:id="11" w:name="_Toc100653524"/>
      <w:bookmarkStart w:id="12" w:name="_Toc100654367"/>
      <w:r>
        <w:rPr>
          <w:rStyle w:val="Emphasis"/>
          <w:rFonts w:ascii="Times New Roman" w:hAnsi="Times New Roman" w:cs="Times New Roman"/>
          <w:lang w:val="ru-RU"/>
        </w:rPr>
        <w:t xml:space="preserve">                                </w:t>
      </w:r>
      <w:r w:rsidR="00970FFE" w:rsidRPr="00970FFE">
        <w:rPr>
          <w:rStyle w:val="Emphasis"/>
          <w:rFonts w:ascii="Times New Roman" w:hAnsi="Times New Roman" w:cs="Times New Roman"/>
          <w:lang w:val="ru-RU"/>
        </w:rPr>
        <w:t xml:space="preserve">Слика  </w:t>
      </w:r>
      <w:r w:rsidR="00216CC8" w:rsidRPr="00970FFE">
        <w:rPr>
          <w:rStyle w:val="Emphasis"/>
          <w:rFonts w:ascii="Times New Roman" w:hAnsi="Times New Roman" w:cs="Times New Roman"/>
        </w:rPr>
        <w:fldChar w:fldCharType="begin"/>
      </w:r>
      <w:r w:rsidR="00970FFE" w:rsidRPr="00970FFE">
        <w:rPr>
          <w:rStyle w:val="Emphasis"/>
          <w:rFonts w:ascii="Times New Roman" w:hAnsi="Times New Roman" w:cs="Times New Roman"/>
          <w:lang w:val="ru-RU"/>
        </w:rPr>
        <w:instrText xml:space="preserve"> </w:instrText>
      </w:r>
      <w:r w:rsidR="00970FFE" w:rsidRPr="00970FFE">
        <w:rPr>
          <w:rStyle w:val="Emphasis"/>
          <w:rFonts w:ascii="Times New Roman" w:hAnsi="Times New Roman" w:cs="Times New Roman"/>
          <w:lang w:val="mk-MK"/>
        </w:rPr>
        <w:instrText>SEQ</w:instrText>
      </w:r>
      <w:r w:rsidR="00970FFE" w:rsidRPr="00970FFE">
        <w:rPr>
          <w:rStyle w:val="Emphasis"/>
          <w:rFonts w:ascii="Times New Roman" w:hAnsi="Times New Roman" w:cs="Times New Roman"/>
          <w:lang w:val="ru-RU"/>
        </w:rPr>
        <w:instrText xml:space="preserve"> </w:instrText>
      </w:r>
      <w:r w:rsidR="00970FFE" w:rsidRPr="00970FFE">
        <w:rPr>
          <w:rStyle w:val="Emphasis"/>
          <w:rFonts w:ascii="Times New Roman" w:hAnsi="Times New Roman" w:cs="Times New Roman"/>
          <w:lang w:val="mk-MK"/>
        </w:rPr>
        <w:instrText>Figure</w:instrText>
      </w:r>
      <w:r w:rsidR="00970FFE" w:rsidRPr="00970FFE">
        <w:rPr>
          <w:rStyle w:val="Emphasis"/>
          <w:rFonts w:ascii="Times New Roman" w:hAnsi="Times New Roman" w:cs="Times New Roman"/>
          <w:lang w:val="ru-RU"/>
        </w:rPr>
        <w:instrText xml:space="preserve"> \* </w:instrText>
      </w:r>
      <w:r w:rsidR="00970FFE" w:rsidRPr="00970FFE">
        <w:rPr>
          <w:rStyle w:val="Emphasis"/>
          <w:rFonts w:ascii="Times New Roman" w:hAnsi="Times New Roman" w:cs="Times New Roman"/>
          <w:lang w:val="mk-MK"/>
        </w:rPr>
        <w:instrText>ARABIC</w:instrText>
      </w:r>
      <w:r w:rsidR="00970FFE" w:rsidRPr="00970FFE">
        <w:rPr>
          <w:rStyle w:val="Emphasis"/>
          <w:rFonts w:ascii="Times New Roman" w:hAnsi="Times New Roman" w:cs="Times New Roman"/>
          <w:lang w:val="ru-RU"/>
        </w:rPr>
        <w:instrText xml:space="preserve"> </w:instrText>
      </w:r>
      <w:r w:rsidR="00216CC8" w:rsidRPr="00970FFE">
        <w:rPr>
          <w:rStyle w:val="Emphasis"/>
          <w:rFonts w:ascii="Times New Roman" w:hAnsi="Times New Roman" w:cs="Times New Roman"/>
        </w:rPr>
        <w:fldChar w:fldCharType="separate"/>
      </w:r>
      <w:r w:rsidR="008D763F">
        <w:rPr>
          <w:rStyle w:val="Emphasis"/>
          <w:rFonts w:ascii="Times New Roman" w:hAnsi="Times New Roman" w:cs="Times New Roman"/>
          <w:noProof/>
          <w:lang w:val="mk-MK"/>
        </w:rPr>
        <w:t>1</w:t>
      </w:r>
      <w:r w:rsidR="00216CC8" w:rsidRPr="00970FFE">
        <w:rPr>
          <w:rStyle w:val="Emphasis"/>
          <w:rFonts w:ascii="Times New Roman" w:hAnsi="Times New Roman" w:cs="Times New Roman"/>
        </w:rPr>
        <w:fldChar w:fldCharType="end"/>
      </w:r>
      <w:bookmarkEnd w:id="7"/>
      <w:r w:rsidR="00970FFE" w:rsidRPr="00970FFE">
        <w:rPr>
          <w:rStyle w:val="Emphasis"/>
          <w:rFonts w:ascii="Times New Roman" w:hAnsi="Times New Roman" w:cs="Times New Roman"/>
          <w:lang w:val="ru-RU"/>
        </w:rPr>
        <w:t xml:space="preserve">: </w:t>
      </w:r>
      <w:bookmarkEnd w:id="8"/>
      <w:bookmarkEnd w:id="9"/>
      <w:r w:rsidR="00970FFE" w:rsidRPr="00970FFE">
        <w:rPr>
          <w:rStyle w:val="Emphasis"/>
          <w:rFonts w:ascii="Times New Roman" w:hAnsi="Times New Roman" w:cs="Times New Roman"/>
          <w:lang w:val="ru-RU"/>
        </w:rPr>
        <w:t xml:space="preserve">Општини во </w:t>
      </w:r>
      <w:bookmarkEnd w:id="10"/>
      <w:bookmarkEnd w:id="11"/>
      <w:bookmarkEnd w:id="12"/>
      <w:r w:rsidR="00970FFE" w:rsidRPr="00970FFE">
        <w:rPr>
          <w:rFonts w:ascii="Times New Roman" w:hAnsi="Times New Roman" w:cs="Times New Roman"/>
          <w:bCs/>
          <w:i/>
          <w:color w:val="202122"/>
          <w:sz w:val="21"/>
          <w:szCs w:val="21"/>
          <w:shd w:val="clear" w:color="auto" w:fill="FFFFFF"/>
          <w:lang w:val="ru-RU"/>
        </w:rPr>
        <w:t>Република Северна Македонија</w:t>
      </w:r>
    </w:p>
    <w:p w14:paraId="568C035D"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Главните надлежности на општините се во следни</w:t>
      </w:r>
      <w:r w:rsidR="008B3DCB">
        <w:rPr>
          <w:rFonts w:ascii="Times New Roman" w:hAnsi="Times New Roman" w:cs="Times New Roman"/>
          <w:sz w:val="24"/>
          <w:szCs w:val="24"/>
          <w:lang w:val="ru-RU"/>
        </w:rPr>
        <w:t>в</w:t>
      </w:r>
      <w:r w:rsidRPr="00970FFE">
        <w:rPr>
          <w:rFonts w:ascii="Times New Roman" w:hAnsi="Times New Roman" w:cs="Times New Roman"/>
          <w:sz w:val="24"/>
          <w:szCs w:val="24"/>
          <w:lang w:val="ru-RU"/>
        </w:rPr>
        <w:t>е области:</w:t>
      </w:r>
    </w:p>
    <w:p w14:paraId="5469DE86"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а) Урбанистичко планирање,</w:t>
      </w:r>
    </w:p>
    <w:p w14:paraId="7C8AAF6A"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б) Заштита на животната средина,</w:t>
      </w:r>
    </w:p>
    <w:p w14:paraId="6F78758F"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в) Комунални дејности,</w:t>
      </w:r>
    </w:p>
    <w:p w14:paraId="7B42D91F"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 xml:space="preserve">г) Образование – основни и средни училишта, </w:t>
      </w:r>
    </w:p>
    <w:p w14:paraId="4E9062F0"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д) Социјална заштита и здравствена заштита – примарна здравствена заштита и градинки и домови за стари лица,</w:t>
      </w:r>
    </w:p>
    <w:p w14:paraId="14306197"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ѓ) Спорт и рекреација – локални спортски објекти,</w:t>
      </w:r>
    </w:p>
    <w:p w14:paraId="1F1C8D83"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е) Култура и др.</w:t>
      </w:r>
    </w:p>
    <w:p w14:paraId="256DA226" w14:textId="77777777" w:rsidR="00B6659E" w:rsidRPr="00C22F81" w:rsidRDefault="00970FFE" w:rsidP="00C22F81">
      <w:pPr>
        <w:pStyle w:val="Heading1"/>
        <w:rPr>
          <w:rFonts w:ascii="Times New Roman" w:hAnsi="Times New Roman" w:cs="Times New Roman"/>
          <w:lang w:val="mk-MK"/>
        </w:rPr>
      </w:pPr>
      <w:bookmarkStart w:id="13" w:name="_Toc104986095"/>
      <w:r w:rsidRPr="00970FFE">
        <w:rPr>
          <w:rFonts w:ascii="Times New Roman" w:hAnsi="Times New Roman" w:cs="Times New Roman"/>
          <w:lang w:val="ru-RU"/>
        </w:rPr>
        <w:t xml:space="preserve">3.1. </w:t>
      </w:r>
      <w:r w:rsidRPr="00970FFE">
        <w:rPr>
          <w:rFonts w:ascii="Times New Roman" w:hAnsi="Times New Roman" w:cs="Times New Roman"/>
          <w:lang w:val="mk-MK"/>
        </w:rPr>
        <w:t>Регионална поделба по плански региони</w:t>
      </w:r>
      <w:bookmarkEnd w:id="13"/>
    </w:p>
    <w:p w14:paraId="79F2512F" w14:textId="77777777" w:rsidR="000F2F18" w:rsidRDefault="00970FFE">
      <w:pPr>
        <w:ind w:firstLine="720"/>
        <w:jc w:val="both"/>
        <w:rPr>
          <w:rFonts w:ascii="Times New Roman" w:hAnsi="Times New Roman" w:cs="Times New Roman"/>
          <w:b/>
          <w:sz w:val="24"/>
          <w:szCs w:val="24"/>
          <w:lang w:val="mk-MK"/>
        </w:rPr>
      </w:pPr>
      <w:r w:rsidRPr="00970FFE">
        <w:rPr>
          <w:rFonts w:ascii="Times New Roman" w:eastAsia="CIDFont+F1" w:hAnsi="Times New Roman" w:cs="Times New Roman"/>
          <w:sz w:val="24"/>
          <w:szCs w:val="24"/>
          <w:lang w:val="ru-RU"/>
        </w:rPr>
        <w:t>Со цел да се постав</w:t>
      </w:r>
      <w:r w:rsidRPr="00970FFE">
        <w:rPr>
          <w:rFonts w:ascii="Times New Roman" w:eastAsia="CIDFont+F1" w:hAnsi="Times New Roman" w:cs="Times New Roman"/>
          <w:sz w:val="24"/>
          <w:szCs w:val="24"/>
          <w:lang w:val="mk-MK"/>
        </w:rPr>
        <w:t xml:space="preserve">ат темелите </w:t>
      </w:r>
      <w:r w:rsidRPr="00970FFE">
        <w:rPr>
          <w:rFonts w:ascii="Times New Roman" w:eastAsia="CIDFont+F1" w:hAnsi="Times New Roman" w:cs="Times New Roman"/>
          <w:sz w:val="24"/>
          <w:szCs w:val="24"/>
          <w:lang w:val="ru-RU"/>
        </w:rPr>
        <w:t>за креирање на политик</w:t>
      </w:r>
      <w:r w:rsidRPr="00970FFE">
        <w:rPr>
          <w:rFonts w:ascii="Times New Roman" w:eastAsia="CIDFont+F1" w:hAnsi="Times New Roman" w:cs="Times New Roman"/>
          <w:sz w:val="24"/>
          <w:szCs w:val="24"/>
          <w:lang w:val="mk-MK"/>
        </w:rPr>
        <w:t>ите</w:t>
      </w:r>
      <w:r w:rsidRPr="00970FFE">
        <w:rPr>
          <w:rFonts w:ascii="Times New Roman" w:eastAsia="CIDFont+F1" w:hAnsi="Times New Roman" w:cs="Times New Roman"/>
          <w:sz w:val="24"/>
          <w:szCs w:val="24"/>
          <w:lang w:val="ru-RU"/>
        </w:rPr>
        <w:t xml:space="preserve"> на регионален развој, </w:t>
      </w:r>
      <w:r w:rsidRPr="00970FFE">
        <w:rPr>
          <w:rFonts w:ascii="Times New Roman" w:eastAsia="CIDFont+F1" w:hAnsi="Times New Roman" w:cs="Times New Roman"/>
          <w:sz w:val="24"/>
          <w:szCs w:val="24"/>
          <w:lang w:val="mk-MK"/>
        </w:rPr>
        <w:t xml:space="preserve">изработена </w:t>
      </w:r>
      <w:r w:rsidRPr="00970FFE">
        <w:rPr>
          <w:rFonts w:ascii="Times New Roman" w:eastAsia="CIDFont+F1" w:hAnsi="Times New Roman" w:cs="Times New Roman"/>
          <w:sz w:val="24"/>
          <w:szCs w:val="24"/>
          <w:lang w:val="ru-RU"/>
        </w:rPr>
        <w:t>е</w:t>
      </w:r>
      <w:r w:rsidRPr="00970FFE">
        <w:rPr>
          <w:rFonts w:ascii="Times New Roman" w:eastAsia="CIDFont+F1" w:hAnsi="Times New Roman" w:cs="Times New Roman"/>
          <w:sz w:val="24"/>
          <w:szCs w:val="24"/>
          <w:lang w:val="mk-MK"/>
        </w:rPr>
        <w:t xml:space="preserve"> </w:t>
      </w:r>
      <w:r w:rsidRPr="00970FFE">
        <w:rPr>
          <w:rFonts w:ascii="Times New Roman" w:eastAsia="CIDFont+F1" w:hAnsi="Times New Roman" w:cs="Times New Roman"/>
          <w:sz w:val="24"/>
          <w:szCs w:val="24"/>
          <w:lang w:val="ru-RU"/>
        </w:rPr>
        <w:t xml:space="preserve">класификација на планските региони според степенот на </w:t>
      </w:r>
      <w:r w:rsidRPr="00970FFE">
        <w:rPr>
          <w:rFonts w:ascii="Times New Roman" w:eastAsia="CIDFont+F1" w:hAnsi="Times New Roman" w:cs="Times New Roman"/>
          <w:sz w:val="24"/>
          <w:szCs w:val="24"/>
          <w:lang w:val="mk-MK"/>
        </w:rPr>
        <w:t xml:space="preserve">нивната </w:t>
      </w:r>
      <w:r w:rsidRPr="00970FFE">
        <w:rPr>
          <w:rFonts w:ascii="Times New Roman" w:eastAsia="CIDFont+F1" w:hAnsi="Times New Roman" w:cs="Times New Roman"/>
          <w:sz w:val="24"/>
          <w:szCs w:val="24"/>
          <w:lang w:val="ru-RU"/>
        </w:rPr>
        <w:t>развиеност (Одлука за класификација на</w:t>
      </w:r>
      <w:r w:rsidRPr="00970FFE">
        <w:rPr>
          <w:rFonts w:ascii="Times New Roman" w:eastAsia="CIDFont+F1" w:hAnsi="Times New Roman" w:cs="Times New Roman"/>
          <w:sz w:val="24"/>
          <w:szCs w:val="24"/>
          <w:lang w:val="mk-MK"/>
        </w:rPr>
        <w:t xml:space="preserve"> </w:t>
      </w:r>
      <w:r w:rsidRPr="00970FFE">
        <w:rPr>
          <w:rFonts w:ascii="Times New Roman" w:eastAsia="CIDFont+F1" w:hAnsi="Times New Roman" w:cs="Times New Roman"/>
          <w:sz w:val="24"/>
          <w:szCs w:val="24"/>
          <w:lang w:val="ru-RU"/>
        </w:rPr>
        <w:t xml:space="preserve">планските региони, </w:t>
      </w:r>
      <w:r w:rsidRPr="00970FFE">
        <w:rPr>
          <w:rFonts w:ascii="Times New Roman" w:eastAsia="CIDFont+F1" w:hAnsi="Times New Roman" w:cs="Times New Roman"/>
          <w:sz w:val="24"/>
          <w:szCs w:val="24"/>
          <w:lang w:val="mk-MK"/>
        </w:rPr>
        <w:t>„</w:t>
      </w:r>
      <w:r w:rsidRPr="00970FFE">
        <w:rPr>
          <w:rFonts w:ascii="Times New Roman" w:eastAsia="CIDFont+F1" w:hAnsi="Times New Roman" w:cs="Times New Roman"/>
          <w:sz w:val="24"/>
          <w:szCs w:val="24"/>
          <w:lang w:val="ru-RU"/>
        </w:rPr>
        <w:t>Службен весник на Република Македонија</w:t>
      </w:r>
      <w:r w:rsidRPr="00970FFE">
        <w:rPr>
          <w:rFonts w:ascii="Times New Roman" w:eastAsia="CIDFont+F1" w:hAnsi="Times New Roman" w:cs="Times New Roman"/>
          <w:sz w:val="24"/>
          <w:szCs w:val="24"/>
          <w:lang w:val="mk-MK"/>
        </w:rPr>
        <w:t>“</w:t>
      </w:r>
      <w:r w:rsidRPr="00970FFE">
        <w:rPr>
          <w:rFonts w:ascii="Times New Roman" w:eastAsia="CIDFont+F1" w:hAnsi="Times New Roman" w:cs="Times New Roman"/>
          <w:sz w:val="24"/>
          <w:szCs w:val="24"/>
          <w:lang w:val="ru-RU"/>
        </w:rPr>
        <w:t xml:space="preserve">, бр. 88/13, 20 </w:t>
      </w:r>
      <w:r w:rsidRPr="00970FFE">
        <w:rPr>
          <w:rFonts w:ascii="Times New Roman" w:eastAsia="CIDFont+F1" w:hAnsi="Times New Roman" w:cs="Times New Roman"/>
          <w:sz w:val="24"/>
          <w:szCs w:val="24"/>
          <w:lang w:val="mk-MK"/>
        </w:rPr>
        <w:t>јуни 2013 година</w:t>
      </w:r>
      <w:r w:rsidRPr="00970FFE">
        <w:rPr>
          <w:rFonts w:ascii="Times New Roman" w:eastAsia="CIDFont+F1" w:hAnsi="Times New Roman" w:cs="Times New Roman"/>
          <w:sz w:val="24"/>
          <w:szCs w:val="24"/>
          <w:lang w:val="ru-RU"/>
        </w:rPr>
        <w:t>).</w:t>
      </w:r>
      <w:r w:rsidRPr="00970FFE">
        <w:rPr>
          <w:rFonts w:ascii="Times New Roman" w:hAnsi="Times New Roman" w:cs="Times New Roman"/>
          <w:b/>
          <w:sz w:val="24"/>
          <w:szCs w:val="24"/>
          <w:lang w:val="ru-RU"/>
        </w:rPr>
        <w:t xml:space="preserve"> </w:t>
      </w:r>
      <w:r w:rsidRPr="00970FFE">
        <w:rPr>
          <w:rFonts w:ascii="Times New Roman" w:hAnsi="Times New Roman" w:cs="Times New Roman"/>
          <w:sz w:val="24"/>
          <w:szCs w:val="24"/>
          <w:lang w:val="ru-RU"/>
        </w:rPr>
        <w:t xml:space="preserve">За </w:t>
      </w:r>
      <w:r w:rsidRPr="00970FFE">
        <w:rPr>
          <w:rFonts w:ascii="Times New Roman" w:hAnsi="Times New Roman" w:cs="Times New Roman"/>
          <w:sz w:val="24"/>
          <w:szCs w:val="24"/>
          <w:lang w:val="mk-MK"/>
        </w:rPr>
        <w:t xml:space="preserve">постигнување </w:t>
      </w:r>
      <w:r w:rsidRPr="00970FFE">
        <w:rPr>
          <w:rFonts w:ascii="Times New Roman" w:hAnsi="Times New Roman" w:cs="Times New Roman"/>
          <w:sz w:val="24"/>
          <w:szCs w:val="24"/>
          <w:lang w:val="ru-RU"/>
        </w:rPr>
        <w:t xml:space="preserve">подобар економски развој и статистички цели, Република Македонија е поделена на осум статистички плански региони (прикажани на </w:t>
      </w:r>
      <w:r w:rsidR="008B3DCB">
        <w:rPr>
          <w:rFonts w:ascii="Times New Roman" w:hAnsi="Times New Roman" w:cs="Times New Roman"/>
          <w:sz w:val="24"/>
          <w:szCs w:val="24"/>
          <w:lang w:val="mk-MK"/>
        </w:rPr>
        <w:t>с</w:t>
      </w:r>
      <w:r w:rsidRPr="00970FFE">
        <w:rPr>
          <w:rFonts w:ascii="Times New Roman" w:hAnsi="Times New Roman" w:cs="Times New Roman"/>
          <w:sz w:val="24"/>
          <w:szCs w:val="24"/>
          <w:lang w:val="ru-RU"/>
        </w:rPr>
        <w:t>лика 2).</w:t>
      </w:r>
    </w:p>
    <w:p w14:paraId="60217FEB" w14:textId="77777777" w:rsidR="00915317" w:rsidRPr="00C22F81" w:rsidRDefault="00915317" w:rsidP="00C22F81">
      <w:pPr>
        <w:rPr>
          <w:rFonts w:ascii="Times New Roman" w:hAnsi="Times New Roman" w:cs="Times New Roman"/>
          <w:lang w:val="mk-MK"/>
        </w:rPr>
      </w:pPr>
    </w:p>
    <w:p w14:paraId="0035405A" w14:textId="77777777" w:rsidR="00915317" w:rsidRPr="00C22F81" w:rsidRDefault="000F2F18" w:rsidP="00C22F81">
      <w:pPr>
        <w:jc w:val="center"/>
        <w:rPr>
          <w:rFonts w:ascii="Times New Roman" w:hAnsi="Times New Roman" w:cs="Times New Roman"/>
          <w:sz w:val="20"/>
          <w:szCs w:val="20"/>
          <w:lang w:val="mk-MK"/>
        </w:rPr>
      </w:pPr>
      <w:r>
        <w:rPr>
          <w:rFonts w:ascii="Times New Roman" w:hAnsi="Times New Roman" w:cs="Times New Roman"/>
          <w:noProof/>
        </w:rPr>
        <w:lastRenderedPageBreak/>
        <w:drawing>
          <wp:inline distT="0" distB="0" distL="0" distR="0" wp14:anchorId="7DE487A2" wp14:editId="433450EE">
            <wp:extent cx="3576386" cy="2887931"/>
            <wp:effectExtent l="38100" t="57150" r="119314" b="102919"/>
            <wp:docPr id="9" name="Picture 1" descr="Региони на Македонија — Википедиј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гиони на Македонија — Википедија"/>
                    <pic:cNvPicPr>
                      <a:picLocks noChangeAspect="1" noChangeArrowheads="1"/>
                    </pic:cNvPicPr>
                  </pic:nvPicPr>
                  <pic:blipFill>
                    <a:blip r:embed="rId12" cstate="print"/>
                    <a:srcRect/>
                    <a:stretch>
                      <a:fillRect/>
                    </a:stretch>
                  </pic:blipFill>
                  <pic:spPr bwMode="auto">
                    <a:xfrm>
                      <a:off x="0" y="0"/>
                      <a:ext cx="3580642" cy="28913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970FFE" w:rsidRPr="00970FFE">
        <w:rPr>
          <w:rFonts w:ascii="Times New Roman" w:hAnsi="Times New Roman" w:cs="Times New Roman"/>
          <w:sz w:val="20"/>
          <w:szCs w:val="20"/>
          <w:lang w:val="mk-MK"/>
        </w:rPr>
        <w:tab/>
      </w:r>
    </w:p>
    <w:p w14:paraId="15F27857" w14:textId="77777777" w:rsidR="004D361B" w:rsidRPr="00C22F81" w:rsidRDefault="00970FFE" w:rsidP="00C22F81">
      <w:pPr>
        <w:rPr>
          <w:rFonts w:ascii="Times New Roman" w:hAnsi="Times New Roman" w:cs="Times New Roman"/>
          <w:sz w:val="24"/>
          <w:szCs w:val="24"/>
          <w:lang w:val="mk-MK"/>
        </w:rPr>
      </w:pPr>
      <w:r w:rsidRPr="00970FFE">
        <w:rPr>
          <w:rStyle w:val="Emphasis"/>
          <w:rFonts w:ascii="Times New Roman" w:hAnsi="Times New Roman" w:cs="Times New Roman"/>
          <w:lang w:val="ru-RU"/>
        </w:rPr>
        <w:t xml:space="preserve">  Слика 2: Статистички плански региони во </w:t>
      </w:r>
      <w:r w:rsidRPr="00970FFE">
        <w:rPr>
          <w:rFonts w:ascii="Times New Roman" w:hAnsi="Times New Roman" w:cs="Times New Roman"/>
          <w:bCs/>
          <w:i/>
          <w:color w:val="202122"/>
          <w:sz w:val="21"/>
          <w:szCs w:val="21"/>
          <w:shd w:val="clear" w:color="auto" w:fill="FFFFFF"/>
          <w:lang w:val="ru-RU"/>
        </w:rPr>
        <w:t>Република Северна Македонија</w:t>
      </w:r>
      <w:r w:rsidRPr="00970FFE">
        <w:rPr>
          <w:rFonts w:ascii="Times New Roman" w:hAnsi="Times New Roman" w:cs="Times New Roman"/>
          <w:sz w:val="24"/>
          <w:szCs w:val="24"/>
          <w:lang w:val="mk-MK"/>
        </w:rPr>
        <w:t xml:space="preserve"> </w:t>
      </w:r>
    </w:p>
    <w:p w14:paraId="11FF6B90" w14:textId="77777777" w:rsidR="00BA3533" w:rsidRDefault="00970FFE">
      <w:pPr>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Овие региони се наведени во </w:t>
      </w:r>
      <w:r w:rsidR="008B3DCB">
        <w:rPr>
          <w:rFonts w:ascii="Times New Roman" w:hAnsi="Times New Roman" w:cs="Times New Roman"/>
          <w:sz w:val="24"/>
          <w:szCs w:val="24"/>
          <w:lang w:val="mk-MK"/>
        </w:rPr>
        <w:t>т</w:t>
      </w:r>
      <w:r w:rsidRPr="00970FFE">
        <w:rPr>
          <w:rFonts w:ascii="Times New Roman" w:hAnsi="Times New Roman" w:cs="Times New Roman"/>
          <w:sz w:val="24"/>
          <w:szCs w:val="24"/>
          <w:lang w:val="mk-MK"/>
        </w:rPr>
        <w:t>абела 1</w:t>
      </w:r>
    </w:p>
    <w:p w14:paraId="0ECE3FE0" w14:textId="77777777" w:rsidR="00BA3533" w:rsidRPr="008B3DCB" w:rsidRDefault="00970FFE">
      <w:pPr>
        <w:rPr>
          <w:rFonts w:ascii="Times New Roman" w:hAnsi="Times New Roman" w:cs="Times New Roman"/>
          <w:b/>
          <w:sz w:val="24"/>
          <w:szCs w:val="24"/>
          <w:lang w:val="ru-RU"/>
        </w:rPr>
      </w:pPr>
      <w:r w:rsidRPr="00970FFE">
        <w:rPr>
          <w:rFonts w:ascii="Times New Roman" w:hAnsi="Times New Roman" w:cs="Times New Roman"/>
          <w:b/>
          <w:sz w:val="24"/>
          <w:szCs w:val="24"/>
          <w:lang w:val="mk-MK"/>
        </w:rPr>
        <w:t>Табела 1: Плански региони, население и густина на население</w:t>
      </w:r>
      <w:r w:rsidRPr="00970FFE">
        <w:rPr>
          <w:rStyle w:val="FootnoteReference"/>
          <w:rFonts w:ascii="Times New Roman" w:hAnsi="Times New Roman" w:cs="Times New Roman"/>
          <w:b/>
          <w:sz w:val="24"/>
          <w:szCs w:val="24"/>
          <w:lang w:val="mk-MK"/>
        </w:rPr>
        <w:footnoteReference w:id="1"/>
      </w:r>
    </w:p>
    <w:tbl>
      <w:tblPr>
        <w:tblW w:w="9643" w:type="dxa"/>
        <w:tblInd w:w="9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020"/>
        <w:gridCol w:w="1320"/>
        <w:gridCol w:w="1180"/>
        <w:gridCol w:w="1320"/>
        <w:gridCol w:w="1180"/>
        <w:gridCol w:w="1380"/>
        <w:gridCol w:w="1243"/>
      </w:tblGrid>
      <w:tr w:rsidR="00A755F7" w:rsidRPr="00C22F81" w14:paraId="09B6EAEA" w14:textId="77777777" w:rsidTr="00105A5C">
        <w:trPr>
          <w:trHeight w:val="315"/>
        </w:trPr>
        <w:tc>
          <w:tcPr>
            <w:tcW w:w="2020" w:type="dxa"/>
            <w:vMerge w:val="restart"/>
            <w:shd w:val="clear" w:color="000000" w:fill="8DB4E3"/>
            <w:vAlign w:val="center"/>
            <w:hideMark/>
          </w:tcPr>
          <w:p w14:paraId="197521C4"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lang w:val="mk-MK"/>
              </w:rPr>
              <w:t>Плански региони</w:t>
            </w:r>
          </w:p>
        </w:tc>
        <w:tc>
          <w:tcPr>
            <w:tcW w:w="2500" w:type="dxa"/>
            <w:gridSpan w:val="2"/>
            <w:shd w:val="clear" w:color="000000" w:fill="8DB4E3"/>
            <w:noWrap/>
            <w:vAlign w:val="bottom"/>
            <w:hideMark/>
          </w:tcPr>
          <w:p w14:paraId="3D9D1A60"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2018</w:t>
            </w:r>
          </w:p>
        </w:tc>
        <w:tc>
          <w:tcPr>
            <w:tcW w:w="2500" w:type="dxa"/>
            <w:gridSpan w:val="2"/>
            <w:shd w:val="clear" w:color="000000" w:fill="8DB4E3"/>
            <w:noWrap/>
            <w:vAlign w:val="bottom"/>
            <w:hideMark/>
          </w:tcPr>
          <w:p w14:paraId="4F09AD6C"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2019</w:t>
            </w:r>
          </w:p>
        </w:tc>
        <w:tc>
          <w:tcPr>
            <w:tcW w:w="2623" w:type="dxa"/>
            <w:gridSpan w:val="2"/>
            <w:shd w:val="clear" w:color="000000" w:fill="8DB4E3"/>
            <w:noWrap/>
            <w:vAlign w:val="bottom"/>
            <w:hideMark/>
          </w:tcPr>
          <w:p w14:paraId="414EDE67"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2020</w:t>
            </w:r>
          </w:p>
        </w:tc>
      </w:tr>
      <w:tr w:rsidR="00A755F7" w:rsidRPr="00C22F81" w14:paraId="5CAADBB2" w14:textId="77777777" w:rsidTr="00105A5C">
        <w:trPr>
          <w:trHeight w:val="525"/>
        </w:trPr>
        <w:tc>
          <w:tcPr>
            <w:tcW w:w="2020" w:type="dxa"/>
            <w:vMerge/>
            <w:vAlign w:val="center"/>
            <w:hideMark/>
          </w:tcPr>
          <w:p w14:paraId="495ED026" w14:textId="77777777" w:rsidR="000F2F18" w:rsidRDefault="000F2F18">
            <w:pPr>
              <w:spacing w:after="0"/>
              <w:rPr>
                <w:rFonts w:ascii="Times New Roman" w:eastAsia="Times New Roman" w:hAnsi="Times New Roman" w:cs="Times New Roman"/>
                <w:b/>
                <w:bCs/>
                <w:color w:val="000000"/>
                <w:sz w:val="18"/>
                <w:szCs w:val="18"/>
              </w:rPr>
            </w:pPr>
          </w:p>
        </w:tc>
        <w:tc>
          <w:tcPr>
            <w:tcW w:w="1320" w:type="dxa"/>
            <w:shd w:val="clear" w:color="000000" w:fill="8DB4E3"/>
            <w:vAlign w:val="center"/>
            <w:hideMark/>
          </w:tcPr>
          <w:p w14:paraId="55642409"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lang w:val="mk-MK"/>
              </w:rPr>
              <w:t>Население</w:t>
            </w:r>
          </w:p>
        </w:tc>
        <w:tc>
          <w:tcPr>
            <w:tcW w:w="1180" w:type="dxa"/>
            <w:shd w:val="clear" w:color="000000" w:fill="8DB4E3"/>
            <w:vAlign w:val="center"/>
            <w:hideMark/>
          </w:tcPr>
          <w:p w14:paraId="7DC74C20"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Густина на население (%)</w:t>
            </w:r>
          </w:p>
        </w:tc>
        <w:tc>
          <w:tcPr>
            <w:tcW w:w="1320" w:type="dxa"/>
            <w:shd w:val="clear" w:color="000000" w:fill="8DB4E3"/>
            <w:vAlign w:val="center"/>
            <w:hideMark/>
          </w:tcPr>
          <w:p w14:paraId="61C0662D"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lang w:val="mk-MK"/>
              </w:rPr>
              <w:t>Население</w:t>
            </w:r>
          </w:p>
        </w:tc>
        <w:tc>
          <w:tcPr>
            <w:tcW w:w="1180" w:type="dxa"/>
            <w:shd w:val="clear" w:color="000000" w:fill="8DB4E3"/>
            <w:vAlign w:val="center"/>
            <w:hideMark/>
          </w:tcPr>
          <w:p w14:paraId="2D1CC49C"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Густина на население</w:t>
            </w:r>
            <w:r w:rsidRPr="00970FFE">
              <w:rPr>
                <w:rFonts w:ascii="Times New Roman" w:eastAsia="Times New Roman" w:hAnsi="Times New Roman" w:cs="Times New Roman"/>
                <w:b/>
                <w:bCs/>
                <w:color w:val="000000"/>
                <w:sz w:val="18"/>
                <w:szCs w:val="18"/>
                <w:lang w:val="mk-MK"/>
              </w:rPr>
              <w:t xml:space="preserve"> </w:t>
            </w:r>
            <w:r w:rsidRPr="00970FFE">
              <w:rPr>
                <w:rFonts w:ascii="Times New Roman" w:eastAsia="Times New Roman" w:hAnsi="Times New Roman" w:cs="Times New Roman"/>
                <w:b/>
                <w:bCs/>
                <w:color w:val="000000"/>
                <w:sz w:val="18"/>
                <w:szCs w:val="18"/>
              </w:rPr>
              <w:t>(%)</w:t>
            </w:r>
          </w:p>
        </w:tc>
        <w:tc>
          <w:tcPr>
            <w:tcW w:w="1380" w:type="dxa"/>
            <w:shd w:val="clear" w:color="000000" w:fill="8DB4E3"/>
            <w:vAlign w:val="center"/>
            <w:hideMark/>
          </w:tcPr>
          <w:p w14:paraId="43AF5C9A"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lang w:val="mk-MK"/>
              </w:rPr>
              <w:t>Население</w:t>
            </w:r>
          </w:p>
        </w:tc>
        <w:tc>
          <w:tcPr>
            <w:tcW w:w="1243" w:type="dxa"/>
            <w:shd w:val="clear" w:color="000000" w:fill="8DB4E3"/>
            <w:vAlign w:val="center"/>
            <w:hideMark/>
          </w:tcPr>
          <w:p w14:paraId="3980682C" w14:textId="77777777" w:rsidR="000F2F18" w:rsidRDefault="00970FFE">
            <w:pPr>
              <w:spacing w:after="0"/>
              <w:jc w:val="center"/>
              <w:rPr>
                <w:rFonts w:ascii="Times New Roman" w:eastAsia="Times New Roman" w:hAnsi="Times New Roman" w:cs="Times New Roman"/>
                <w:b/>
                <w:bCs/>
                <w:color w:val="000000"/>
                <w:sz w:val="18"/>
                <w:szCs w:val="18"/>
                <w:lang w:val="mk-MK"/>
              </w:rPr>
            </w:pPr>
            <w:r w:rsidRPr="00970FFE">
              <w:rPr>
                <w:rFonts w:ascii="Times New Roman" w:eastAsia="Times New Roman" w:hAnsi="Times New Roman" w:cs="Times New Roman"/>
                <w:b/>
                <w:bCs/>
                <w:color w:val="000000"/>
                <w:sz w:val="18"/>
                <w:szCs w:val="18"/>
              </w:rPr>
              <w:t>Густина на население</w:t>
            </w:r>
          </w:p>
          <w:p w14:paraId="0E292CDD"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 xml:space="preserve"> (%)</w:t>
            </w:r>
          </w:p>
        </w:tc>
      </w:tr>
      <w:tr w:rsidR="00A755F7" w:rsidRPr="00C22F81" w14:paraId="2C5CAA75" w14:textId="77777777" w:rsidTr="00105A5C">
        <w:trPr>
          <w:trHeight w:val="300"/>
        </w:trPr>
        <w:tc>
          <w:tcPr>
            <w:tcW w:w="2020" w:type="dxa"/>
            <w:shd w:val="clear" w:color="auto" w:fill="auto"/>
            <w:vAlign w:val="bottom"/>
            <w:hideMark/>
          </w:tcPr>
          <w:p w14:paraId="21BB2B76"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Скопски</w:t>
            </w:r>
          </w:p>
        </w:tc>
        <w:tc>
          <w:tcPr>
            <w:tcW w:w="1320" w:type="dxa"/>
            <w:shd w:val="clear" w:color="auto" w:fill="auto"/>
            <w:vAlign w:val="bottom"/>
            <w:hideMark/>
          </w:tcPr>
          <w:p w14:paraId="247F01A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629,215.00 </w:t>
            </w:r>
          </w:p>
        </w:tc>
        <w:tc>
          <w:tcPr>
            <w:tcW w:w="1180" w:type="dxa"/>
            <w:shd w:val="clear" w:color="auto" w:fill="auto"/>
            <w:vAlign w:val="bottom"/>
            <w:hideMark/>
          </w:tcPr>
          <w:p w14:paraId="376EDE2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347.1</w:t>
            </w:r>
          </w:p>
        </w:tc>
        <w:tc>
          <w:tcPr>
            <w:tcW w:w="1320" w:type="dxa"/>
            <w:shd w:val="clear" w:color="auto" w:fill="auto"/>
            <w:vAlign w:val="bottom"/>
            <w:hideMark/>
          </w:tcPr>
          <w:p w14:paraId="334C3A88"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632,074.00 </w:t>
            </w:r>
          </w:p>
        </w:tc>
        <w:tc>
          <w:tcPr>
            <w:tcW w:w="1180" w:type="dxa"/>
            <w:shd w:val="clear" w:color="auto" w:fill="auto"/>
            <w:vAlign w:val="bottom"/>
            <w:hideMark/>
          </w:tcPr>
          <w:p w14:paraId="0E6E432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348.6</w:t>
            </w:r>
          </w:p>
        </w:tc>
        <w:tc>
          <w:tcPr>
            <w:tcW w:w="1380" w:type="dxa"/>
            <w:shd w:val="clear" w:color="auto" w:fill="auto"/>
            <w:vAlign w:val="bottom"/>
            <w:hideMark/>
          </w:tcPr>
          <w:p w14:paraId="37122D0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633,764.00 </w:t>
            </w:r>
          </w:p>
        </w:tc>
        <w:tc>
          <w:tcPr>
            <w:tcW w:w="1243" w:type="dxa"/>
            <w:shd w:val="clear" w:color="auto" w:fill="auto"/>
            <w:hideMark/>
          </w:tcPr>
          <w:p w14:paraId="4F55DF1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349,6</w:t>
            </w:r>
          </w:p>
        </w:tc>
      </w:tr>
      <w:tr w:rsidR="00A755F7" w:rsidRPr="00C22F81" w14:paraId="7FB05B87" w14:textId="77777777" w:rsidTr="00105A5C">
        <w:trPr>
          <w:trHeight w:val="300"/>
        </w:trPr>
        <w:tc>
          <w:tcPr>
            <w:tcW w:w="2020" w:type="dxa"/>
            <w:shd w:val="clear" w:color="auto" w:fill="auto"/>
            <w:vAlign w:val="bottom"/>
            <w:hideMark/>
          </w:tcPr>
          <w:p w14:paraId="7A042550"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Пелагонски</w:t>
            </w:r>
          </w:p>
        </w:tc>
        <w:tc>
          <w:tcPr>
            <w:tcW w:w="1320" w:type="dxa"/>
            <w:shd w:val="clear" w:color="auto" w:fill="auto"/>
            <w:vAlign w:val="bottom"/>
            <w:hideMark/>
          </w:tcPr>
          <w:p w14:paraId="0C1873F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228,448.00 </w:t>
            </w:r>
          </w:p>
        </w:tc>
        <w:tc>
          <w:tcPr>
            <w:tcW w:w="1180" w:type="dxa"/>
            <w:shd w:val="clear" w:color="auto" w:fill="auto"/>
            <w:vAlign w:val="bottom"/>
            <w:hideMark/>
          </w:tcPr>
          <w:p w14:paraId="21256EA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48.4</w:t>
            </w:r>
          </w:p>
        </w:tc>
        <w:tc>
          <w:tcPr>
            <w:tcW w:w="1320" w:type="dxa"/>
            <w:shd w:val="clear" w:color="auto" w:fill="auto"/>
            <w:vAlign w:val="bottom"/>
            <w:hideMark/>
          </w:tcPr>
          <w:p w14:paraId="3411A3D4"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227,378.00 </w:t>
            </w:r>
          </w:p>
        </w:tc>
        <w:tc>
          <w:tcPr>
            <w:tcW w:w="1180" w:type="dxa"/>
            <w:shd w:val="clear" w:color="auto" w:fill="auto"/>
            <w:vAlign w:val="bottom"/>
            <w:hideMark/>
          </w:tcPr>
          <w:p w14:paraId="23C6BC3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48.2</w:t>
            </w:r>
          </w:p>
        </w:tc>
        <w:tc>
          <w:tcPr>
            <w:tcW w:w="1380" w:type="dxa"/>
            <w:shd w:val="clear" w:color="auto" w:fill="auto"/>
            <w:vAlign w:val="bottom"/>
            <w:hideMark/>
          </w:tcPr>
          <w:p w14:paraId="1A2FF07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225,752.00 </w:t>
            </w:r>
          </w:p>
        </w:tc>
        <w:tc>
          <w:tcPr>
            <w:tcW w:w="1243" w:type="dxa"/>
            <w:shd w:val="clear" w:color="auto" w:fill="auto"/>
            <w:hideMark/>
          </w:tcPr>
          <w:p w14:paraId="3C28AE3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47,9</w:t>
            </w:r>
          </w:p>
        </w:tc>
      </w:tr>
      <w:tr w:rsidR="00A755F7" w:rsidRPr="00C22F81" w14:paraId="5F13EAA6" w14:textId="77777777" w:rsidTr="00105A5C">
        <w:trPr>
          <w:trHeight w:val="300"/>
        </w:trPr>
        <w:tc>
          <w:tcPr>
            <w:tcW w:w="2020" w:type="dxa"/>
            <w:shd w:val="clear" w:color="auto" w:fill="auto"/>
            <w:vAlign w:val="bottom"/>
            <w:hideMark/>
          </w:tcPr>
          <w:p w14:paraId="2BB44B4C"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Полошки</w:t>
            </w:r>
          </w:p>
        </w:tc>
        <w:tc>
          <w:tcPr>
            <w:tcW w:w="1320" w:type="dxa"/>
            <w:shd w:val="clear" w:color="auto" w:fill="auto"/>
            <w:vAlign w:val="bottom"/>
            <w:hideMark/>
          </w:tcPr>
          <w:p w14:paraId="3EB962D3"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321,957.00 </w:t>
            </w:r>
          </w:p>
        </w:tc>
        <w:tc>
          <w:tcPr>
            <w:tcW w:w="1180" w:type="dxa"/>
            <w:shd w:val="clear" w:color="auto" w:fill="auto"/>
            <w:vAlign w:val="bottom"/>
            <w:hideMark/>
          </w:tcPr>
          <w:p w14:paraId="691105AD"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133.3</w:t>
            </w:r>
          </w:p>
        </w:tc>
        <w:tc>
          <w:tcPr>
            <w:tcW w:w="1320" w:type="dxa"/>
            <w:shd w:val="clear" w:color="auto" w:fill="auto"/>
            <w:vAlign w:val="bottom"/>
            <w:hideMark/>
          </w:tcPr>
          <w:p w14:paraId="4D13B38F"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322,605.00 </w:t>
            </w:r>
          </w:p>
        </w:tc>
        <w:tc>
          <w:tcPr>
            <w:tcW w:w="1180" w:type="dxa"/>
            <w:shd w:val="clear" w:color="auto" w:fill="auto"/>
            <w:vAlign w:val="bottom"/>
            <w:hideMark/>
          </w:tcPr>
          <w:p w14:paraId="07DC5C8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133.5</w:t>
            </w:r>
          </w:p>
        </w:tc>
        <w:tc>
          <w:tcPr>
            <w:tcW w:w="1380" w:type="dxa"/>
            <w:shd w:val="clear" w:color="auto" w:fill="auto"/>
            <w:vAlign w:val="bottom"/>
            <w:hideMark/>
          </w:tcPr>
          <w:p w14:paraId="2BD57564"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322,516.00 </w:t>
            </w:r>
          </w:p>
        </w:tc>
        <w:tc>
          <w:tcPr>
            <w:tcW w:w="1243" w:type="dxa"/>
            <w:shd w:val="clear" w:color="auto" w:fill="auto"/>
            <w:hideMark/>
          </w:tcPr>
          <w:p w14:paraId="37053D7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133,5</w:t>
            </w:r>
          </w:p>
        </w:tc>
      </w:tr>
      <w:tr w:rsidR="00A755F7" w:rsidRPr="00C22F81" w14:paraId="5E15759B" w14:textId="77777777" w:rsidTr="00105A5C">
        <w:trPr>
          <w:trHeight w:val="300"/>
        </w:trPr>
        <w:tc>
          <w:tcPr>
            <w:tcW w:w="2020" w:type="dxa"/>
            <w:shd w:val="clear" w:color="auto" w:fill="auto"/>
            <w:vAlign w:val="bottom"/>
            <w:hideMark/>
          </w:tcPr>
          <w:p w14:paraId="1A1DDC24"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Источен регион </w:t>
            </w:r>
          </w:p>
        </w:tc>
        <w:tc>
          <w:tcPr>
            <w:tcW w:w="1320" w:type="dxa"/>
            <w:shd w:val="clear" w:color="auto" w:fill="auto"/>
            <w:vAlign w:val="bottom"/>
            <w:hideMark/>
          </w:tcPr>
          <w:p w14:paraId="069311E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175,244.00 </w:t>
            </w:r>
          </w:p>
        </w:tc>
        <w:tc>
          <w:tcPr>
            <w:tcW w:w="1180" w:type="dxa"/>
            <w:shd w:val="clear" w:color="auto" w:fill="auto"/>
            <w:vAlign w:val="bottom"/>
            <w:hideMark/>
          </w:tcPr>
          <w:p w14:paraId="5322363D"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49.5</w:t>
            </w:r>
          </w:p>
        </w:tc>
        <w:tc>
          <w:tcPr>
            <w:tcW w:w="1320" w:type="dxa"/>
            <w:shd w:val="clear" w:color="auto" w:fill="auto"/>
            <w:vAlign w:val="bottom"/>
            <w:hideMark/>
          </w:tcPr>
          <w:p w14:paraId="628796E7"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174,341.00 </w:t>
            </w:r>
          </w:p>
        </w:tc>
        <w:tc>
          <w:tcPr>
            <w:tcW w:w="1180" w:type="dxa"/>
            <w:shd w:val="clear" w:color="auto" w:fill="auto"/>
            <w:vAlign w:val="bottom"/>
            <w:hideMark/>
          </w:tcPr>
          <w:p w14:paraId="06B5067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49.3</w:t>
            </w:r>
          </w:p>
        </w:tc>
        <w:tc>
          <w:tcPr>
            <w:tcW w:w="1380" w:type="dxa"/>
            <w:shd w:val="clear" w:color="auto" w:fill="auto"/>
            <w:vAlign w:val="bottom"/>
            <w:hideMark/>
          </w:tcPr>
          <w:p w14:paraId="69C5E84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173,042.00 </w:t>
            </w:r>
          </w:p>
        </w:tc>
        <w:tc>
          <w:tcPr>
            <w:tcW w:w="1243" w:type="dxa"/>
            <w:shd w:val="clear" w:color="auto" w:fill="auto"/>
            <w:hideMark/>
          </w:tcPr>
          <w:p w14:paraId="686DF9C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48,9</w:t>
            </w:r>
          </w:p>
        </w:tc>
      </w:tr>
      <w:tr w:rsidR="00A755F7" w:rsidRPr="00C22F81" w14:paraId="70D536C9" w14:textId="77777777" w:rsidTr="00105A5C">
        <w:trPr>
          <w:trHeight w:val="300"/>
        </w:trPr>
        <w:tc>
          <w:tcPr>
            <w:tcW w:w="2020" w:type="dxa"/>
            <w:shd w:val="clear" w:color="auto" w:fill="auto"/>
            <w:vAlign w:val="bottom"/>
            <w:hideMark/>
          </w:tcPr>
          <w:p w14:paraId="784D9B5D"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Југоисточен регион</w:t>
            </w:r>
          </w:p>
        </w:tc>
        <w:tc>
          <w:tcPr>
            <w:tcW w:w="1320" w:type="dxa"/>
            <w:shd w:val="clear" w:color="auto" w:fill="auto"/>
            <w:vAlign w:val="bottom"/>
            <w:hideMark/>
          </w:tcPr>
          <w:p w14:paraId="544E39B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173,367.00 </w:t>
            </w:r>
          </w:p>
        </w:tc>
        <w:tc>
          <w:tcPr>
            <w:tcW w:w="1180" w:type="dxa"/>
            <w:shd w:val="clear" w:color="auto" w:fill="auto"/>
            <w:vAlign w:val="bottom"/>
            <w:hideMark/>
          </w:tcPr>
          <w:p w14:paraId="580A0AB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63.3</w:t>
            </w:r>
          </w:p>
        </w:tc>
        <w:tc>
          <w:tcPr>
            <w:tcW w:w="1320" w:type="dxa"/>
            <w:shd w:val="clear" w:color="auto" w:fill="auto"/>
            <w:vAlign w:val="bottom"/>
            <w:hideMark/>
          </w:tcPr>
          <w:p w14:paraId="1449B60C"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173,076.00 </w:t>
            </w:r>
          </w:p>
        </w:tc>
        <w:tc>
          <w:tcPr>
            <w:tcW w:w="1180" w:type="dxa"/>
            <w:shd w:val="clear" w:color="auto" w:fill="auto"/>
            <w:vAlign w:val="bottom"/>
            <w:hideMark/>
          </w:tcPr>
          <w:p w14:paraId="6AD99A3C"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63.2</w:t>
            </w:r>
          </w:p>
        </w:tc>
        <w:tc>
          <w:tcPr>
            <w:tcW w:w="1380" w:type="dxa"/>
            <w:shd w:val="clear" w:color="auto" w:fill="auto"/>
            <w:vAlign w:val="bottom"/>
            <w:hideMark/>
          </w:tcPr>
          <w:p w14:paraId="38FEF29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172,331.00 </w:t>
            </w:r>
          </w:p>
        </w:tc>
        <w:tc>
          <w:tcPr>
            <w:tcW w:w="1243" w:type="dxa"/>
            <w:shd w:val="clear" w:color="auto" w:fill="auto"/>
            <w:hideMark/>
          </w:tcPr>
          <w:p w14:paraId="27AE9D4C"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62,9</w:t>
            </w:r>
          </w:p>
        </w:tc>
      </w:tr>
      <w:tr w:rsidR="00A755F7" w:rsidRPr="00C22F81" w14:paraId="5D274F19" w14:textId="77777777" w:rsidTr="00105A5C">
        <w:trPr>
          <w:trHeight w:val="300"/>
        </w:trPr>
        <w:tc>
          <w:tcPr>
            <w:tcW w:w="2020" w:type="dxa"/>
            <w:shd w:val="clear" w:color="auto" w:fill="auto"/>
            <w:vAlign w:val="bottom"/>
            <w:hideMark/>
          </w:tcPr>
          <w:p w14:paraId="3EA3B67B"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Североисточен регион</w:t>
            </w:r>
          </w:p>
        </w:tc>
        <w:tc>
          <w:tcPr>
            <w:tcW w:w="1320" w:type="dxa"/>
            <w:shd w:val="clear" w:color="auto" w:fill="auto"/>
            <w:vAlign w:val="bottom"/>
            <w:hideMark/>
          </w:tcPr>
          <w:p w14:paraId="299C511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176,227.00 </w:t>
            </w:r>
          </w:p>
        </w:tc>
        <w:tc>
          <w:tcPr>
            <w:tcW w:w="1180" w:type="dxa"/>
            <w:shd w:val="clear" w:color="auto" w:fill="auto"/>
            <w:vAlign w:val="bottom"/>
            <w:hideMark/>
          </w:tcPr>
          <w:p w14:paraId="6CDFD95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76.3</w:t>
            </w:r>
          </w:p>
        </w:tc>
        <w:tc>
          <w:tcPr>
            <w:tcW w:w="1320" w:type="dxa"/>
            <w:shd w:val="clear" w:color="auto" w:fill="auto"/>
            <w:vAlign w:val="bottom"/>
            <w:hideMark/>
          </w:tcPr>
          <w:p w14:paraId="62A1AD5A"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176,086.00 </w:t>
            </w:r>
          </w:p>
        </w:tc>
        <w:tc>
          <w:tcPr>
            <w:tcW w:w="1180" w:type="dxa"/>
            <w:shd w:val="clear" w:color="auto" w:fill="auto"/>
            <w:vAlign w:val="bottom"/>
            <w:hideMark/>
          </w:tcPr>
          <w:p w14:paraId="6F84524C"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76.2</w:t>
            </w:r>
          </w:p>
        </w:tc>
        <w:tc>
          <w:tcPr>
            <w:tcW w:w="1380" w:type="dxa"/>
            <w:shd w:val="clear" w:color="auto" w:fill="auto"/>
            <w:vAlign w:val="bottom"/>
            <w:hideMark/>
          </w:tcPr>
          <w:p w14:paraId="4256306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175,572.00 </w:t>
            </w:r>
          </w:p>
        </w:tc>
        <w:tc>
          <w:tcPr>
            <w:tcW w:w="1243" w:type="dxa"/>
            <w:shd w:val="clear" w:color="auto" w:fill="auto"/>
            <w:hideMark/>
          </w:tcPr>
          <w:p w14:paraId="7F8CF1D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76</w:t>
            </w:r>
          </w:p>
        </w:tc>
      </w:tr>
      <w:tr w:rsidR="00A755F7" w:rsidRPr="00C22F81" w14:paraId="7CD4A33C" w14:textId="77777777" w:rsidTr="00105A5C">
        <w:trPr>
          <w:trHeight w:val="300"/>
        </w:trPr>
        <w:tc>
          <w:tcPr>
            <w:tcW w:w="2020" w:type="dxa"/>
            <w:shd w:val="clear" w:color="auto" w:fill="auto"/>
            <w:vAlign w:val="bottom"/>
            <w:hideMark/>
          </w:tcPr>
          <w:p w14:paraId="48126BB1"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Југозападен регион</w:t>
            </w:r>
          </w:p>
        </w:tc>
        <w:tc>
          <w:tcPr>
            <w:tcW w:w="1320" w:type="dxa"/>
            <w:shd w:val="clear" w:color="auto" w:fill="auto"/>
            <w:vAlign w:val="bottom"/>
            <w:hideMark/>
          </w:tcPr>
          <w:p w14:paraId="05BA3793"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219,622.00 </w:t>
            </w:r>
          </w:p>
        </w:tc>
        <w:tc>
          <w:tcPr>
            <w:tcW w:w="1180" w:type="dxa"/>
            <w:shd w:val="clear" w:color="auto" w:fill="auto"/>
            <w:vAlign w:val="bottom"/>
            <w:hideMark/>
          </w:tcPr>
          <w:p w14:paraId="53F2C6D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65.8</w:t>
            </w:r>
          </w:p>
        </w:tc>
        <w:tc>
          <w:tcPr>
            <w:tcW w:w="1320" w:type="dxa"/>
            <w:shd w:val="clear" w:color="auto" w:fill="auto"/>
            <w:vAlign w:val="bottom"/>
            <w:hideMark/>
          </w:tcPr>
          <w:p w14:paraId="23C1ED2F"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219,379.00 </w:t>
            </w:r>
          </w:p>
        </w:tc>
        <w:tc>
          <w:tcPr>
            <w:tcW w:w="1180" w:type="dxa"/>
            <w:shd w:val="clear" w:color="auto" w:fill="auto"/>
            <w:vAlign w:val="bottom"/>
            <w:hideMark/>
          </w:tcPr>
          <w:p w14:paraId="61B4F2D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65.7</w:t>
            </w:r>
          </w:p>
        </w:tc>
        <w:tc>
          <w:tcPr>
            <w:tcW w:w="1380" w:type="dxa"/>
            <w:shd w:val="clear" w:color="auto" w:fill="auto"/>
            <w:vAlign w:val="bottom"/>
            <w:hideMark/>
          </w:tcPr>
          <w:p w14:paraId="75D45ED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218,648.00 </w:t>
            </w:r>
          </w:p>
        </w:tc>
        <w:tc>
          <w:tcPr>
            <w:tcW w:w="1243" w:type="dxa"/>
            <w:shd w:val="clear" w:color="auto" w:fill="auto"/>
            <w:hideMark/>
          </w:tcPr>
          <w:p w14:paraId="6F4673C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65,5</w:t>
            </w:r>
          </w:p>
        </w:tc>
      </w:tr>
      <w:tr w:rsidR="00A755F7" w:rsidRPr="00C22F81" w14:paraId="380CA409" w14:textId="77777777" w:rsidTr="00105A5C">
        <w:trPr>
          <w:trHeight w:val="315"/>
        </w:trPr>
        <w:tc>
          <w:tcPr>
            <w:tcW w:w="2020" w:type="dxa"/>
            <w:shd w:val="clear" w:color="auto" w:fill="auto"/>
            <w:vAlign w:val="bottom"/>
            <w:hideMark/>
          </w:tcPr>
          <w:p w14:paraId="04871E1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Вардарски</w:t>
            </w:r>
          </w:p>
        </w:tc>
        <w:tc>
          <w:tcPr>
            <w:tcW w:w="1320" w:type="dxa"/>
            <w:shd w:val="clear" w:color="auto" w:fill="auto"/>
            <w:vAlign w:val="bottom"/>
            <w:hideMark/>
          </w:tcPr>
          <w:p w14:paraId="4E997A5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152,137.00 </w:t>
            </w:r>
          </w:p>
        </w:tc>
        <w:tc>
          <w:tcPr>
            <w:tcW w:w="1180" w:type="dxa"/>
            <w:shd w:val="clear" w:color="auto" w:fill="auto"/>
            <w:vAlign w:val="bottom"/>
            <w:hideMark/>
          </w:tcPr>
          <w:p w14:paraId="70F67733"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37.6</w:t>
            </w:r>
          </w:p>
        </w:tc>
        <w:tc>
          <w:tcPr>
            <w:tcW w:w="1320" w:type="dxa"/>
            <w:shd w:val="clear" w:color="auto" w:fill="auto"/>
            <w:vAlign w:val="bottom"/>
            <w:hideMark/>
          </w:tcPr>
          <w:p w14:paraId="3A47D072"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151,755.00 </w:t>
            </w:r>
          </w:p>
        </w:tc>
        <w:tc>
          <w:tcPr>
            <w:tcW w:w="1180" w:type="dxa"/>
            <w:shd w:val="clear" w:color="auto" w:fill="auto"/>
            <w:vAlign w:val="bottom"/>
            <w:hideMark/>
          </w:tcPr>
          <w:p w14:paraId="7014750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37.6</w:t>
            </w:r>
          </w:p>
        </w:tc>
        <w:tc>
          <w:tcPr>
            <w:tcW w:w="1380" w:type="dxa"/>
            <w:shd w:val="clear" w:color="auto" w:fill="auto"/>
            <w:vAlign w:val="bottom"/>
            <w:hideMark/>
          </w:tcPr>
          <w:p w14:paraId="5BDBC3D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150,906.00 </w:t>
            </w:r>
          </w:p>
        </w:tc>
        <w:tc>
          <w:tcPr>
            <w:tcW w:w="1243" w:type="dxa"/>
            <w:shd w:val="clear" w:color="auto" w:fill="auto"/>
            <w:hideMark/>
          </w:tcPr>
          <w:p w14:paraId="18F632E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37,3</w:t>
            </w:r>
          </w:p>
        </w:tc>
      </w:tr>
      <w:tr w:rsidR="00A755F7" w:rsidRPr="00C22F81" w14:paraId="4323609F" w14:textId="77777777" w:rsidTr="00105A5C">
        <w:trPr>
          <w:trHeight w:val="315"/>
        </w:trPr>
        <w:tc>
          <w:tcPr>
            <w:tcW w:w="2020" w:type="dxa"/>
            <w:shd w:val="clear" w:color="000000" w:fill="8DB4E3"/>
            <w:vAlign w:val="bottom"/>
            <w:hideMark/>
          </w:tcPr>
          <w:p w14:paraId="57FDC35C" w14:textId="77777777" w:rsidR="000F2F18" w:rsidRDefault="00970FFE">
            <w:pPr>
              <w:spacing w:after="0"/>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lang w:val="mk-MK"/>
              </w:rPr>
              <w:t xml:space="preserve">Вкупно  </w:t>
            </w:r>
          </w:p>
        </w:tc>
        <w:tc>
          <w:tcPr>
            <w:tcW w:w="1320" w:type="dxa"/>
            <w:shd w:val="clear" w:color="000000" w:fill="8DB4E3"/>
            <w:vAlign w:val="bottom"/>
            <w:hideMark/>
          </w:tcPr>
          <w:p w14:paraId="3D3C954F"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 xml:space="preserve">  2,076,217.00 </w:t>
            </w:r>
          </w:p>
        </w:tc>
        <w:tc>
          <w:tcPr>
            <w:tcW w:w="1180" w:type="dxa"/>
            <w:shd w:val="clear" w:color="000000" w:fill="8DB4E3"/>
            <w:vAlign w:val="bottom"/>
            <w:hideMark/>
          </w:tcPr>
          <w:p w14:paraId="5838DF53"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83.3</w:t>
            </w:r>
          </w:p>
        </w:tc>
        <w:tc>
          <w:tcPr>
            <w:tcW w:w="1320" w:type="dxa"/>
            <w:shd w:val="clear" w:color="000000" w:fill="8DB4E3"/>
            <w:vAlign w:val="bottom"/>
            <w:hideMark/>
          </w:tcPr>
          <w:p w14:paraId="18DC5503" w14:textId="77777777" w:rsidR="000F2F18" w:rsidRDefault="00970FFE">
            <w:pPr>
              <w:spacing w:after="0"/>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 xml:space="preserve">  2,076,694.00 </w:t>
            </w:r>
          </w:p>
        </w:tc>
        <w:tc>
          <w:tcPr>
            <w:tcW w:w="1180" w:type="dxa"/>
            <w:shd w:val="clear" w:color="000000" w:fill="8DB4E3"/>
            <w:vAlign w:val="bottom"/>
            <w:hideMark/>
          </w:tcPr>
          <w:p w14:paraId="57B6101B"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83.4</w:t>
            </w:r>
          </w:p>
        </w:tc>
        <w:tc>
          <w:tcPr>
            <w:tcW w:w="1380" w:type="dxa"/>
            <w:shd w:val="clear" w:color="000000" w:fill="8DB4E3"/>
            <w:vAlign w:val="bottom"/>
            <w:hideMark/>
          </w:tcPr>
          <w:p w14:paraId="7E94C89A"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 xml:space="preserve">    2,072,531.00 </w:t>
            </w:r>
          </w:p>
        </w:tc>
        <w:tc>
          <w:tcPr>
            <w:tcW w:w="1243" w:type="dxa"/>
            <w:shd w:val="clear" w:color="000000" w:fill="8DB4E3"/>
            <w:noWrap/>
            <w:vAlign w:val="bottom"/>
            <w:hideMark/>
          </w:tcPr>
          <w:p w14:paraId="2CE0B242"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81.5</w:t>
            </w:r>
          </w:p>
        </w:tc>
      </w:tr>
    </w:tbl>
    <w:p w14:paraId="3F3E9B03" w14:textId="77777777" w:rsidR="000F2F18" w:rsidRDefault="00970FFE">
      <w:pPr>
        <w:jc w:val="center"/>
        <w:rPr>
          <w:rFonts w:ascii="Times New Roman" w:hAnsi="Times New Roman" w:cs="Times New Roman"/>
          <w:i/>
          <w:sz w:val="20"/>
          <w:szCs w:val="20"/>
          <w:lang w:val="mk-MK"/>
        </w:rPr>
      </w:pPr>
      <w:r w:rsidRPr="00970FFE">
        <w:rPr>
          <w:rFonts w:ascii="Times New Roman" w:hAnsi="Times New Roman" w:cs="Times New Roman"/>
          <w:i/>
          <w:sz w:val="20"/>
          <w:szCs w:val="20"/>
          <w:lang w:val="mk-MK"/>
        </w:rPr>
        <w:t>Извор: „Регионите во Република Северна Македонија во 2019, 2020,2022 годин</w:t>
      </w:r>
      <w:r w:rsidR="00AD0462">
        <w:rPr>
          <w:rFonts w:ascii="Times New Roman" w:hAnsi="Times New Roman" w:cs="Times New Roman"/>
          <w:i/>
          <w:sz w:val="20"/>
          <w:szCs w:val="20"/>
          <w:lang w:val="mk-MK"/>
        </w:rPr>
        <w:t>а“, Државен завод за статистика</w:t>
      </w:r>
    </w:p>
    <w:p w14:paraId="5FCDA777" w14:textId="77777777" w:rsidR="000F2F18" w:rsidRDefault="00970FFE">
      <w:pPr>
        <w:spacing w:before="120" w:after="12"/>
        <w:contextualSpacing/>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Демографските показатели на регионално ниво покажуваат разлики што укажуваат на диспропорција во територијалната дистрибуција на населението. Најгусто населен </w:t>
      </w:r>
      <w:r w:rsidR="008B3DCB">
        <w:rPr>
          <w:rFonts w:ascii="Times New Roman" w:hAnsi="Times New Roman" w:cs="Times New Roman"/>
          <w:sz w:val="24"/>
          <w:szCs w:val="24"/>
          <w:lang w:val="mk-MK"/>
        </w:rPr>
        <w:t xml:space="preserve">регион </w:t>
      </w:r>
      <w:r w:rsidRPr="00970FFE">
        <w:rPr>
          <w:rFonts w:ascii="Times New Roman" w:hAnsi="Times New Roman" w:cs="Times New Roman"/>
          <w:sz w:val="24"/>
          <w:szCs w:val="24"/>
          <w:lang w:val="mk-MK"/>
        </w:rPr>
        <w:t xml:space="preserve">е Скопскиот, а најретко населен е Вардарскиот. </w:t>
      </w:r>
    </w:p>
    <w:p w14:paraId="6F9E7737" w14:textId="77777777" w:rsidR="00B6659E" w:rsidRPr="00C22F81" w:rsidRDefault="00B6659E" w:rsidP="00C22F81">
      <w:pPr>
        <w:spacing w:before="120" w:after="12"/>
        <w:contextualSpacing/>
        <w:jc w:val="both"/>
        <w:rPr>
          <w:rFonts w:ascii="Times New Roman" w:hAnsi="Times New Roman" w:cs="Times New Roman"/>
          <w:b/>
          <w:sz w:val="24"/>
          <w:szCs w:val="24"/>
          <w:lang w:val="mk-MK"/>
        </w:rPr>
      </w:pPr>
    </w:p>
    <w:p w14:paraId="2D5063E8" w14:textId="77777777" w:rsidR="000F2F18" w:rsidRDefault="00970FFE">
      <w:pPr>
        <w:pStyle w:val="Heading1"/>
        <w:jc w:val="both"/>
        <w:rPr>
          <w:rFonts w:ascii="Times New Roman" w:hAnsi="Times New Roman" w:cs="Times New Roman"/>
          <w:lang w:val="mk-MK"/>
        </w:rPr>
      </w:pPr>
      <w:bookmarkStart w:id="14" w:name="_Toc104986096"/>
      <w:r w:rsidRPr="00970FFE">
        <w:rPr>
          <w:rFonts w:ascii="Times New Roman" w:hAnsi="Times New Roman" w:cs="Times New Roman"/>
          <w:lang w:val="mk-MK"/>
        </w:rPr>
        <w:lastRenderedPageBreak/>
        <w:t>3.2. Анализа на макроекономски показатели на национално и регионално ниво</w:t>
      </w:r>
      <w:bookmarkEnd w:id="14"/>
    </w:p>
    <w:p w14:paraId="0015768E" w14:textId="77777777" w:rsidR="000F2F18" w:rsidRDefault="00970FFE">
      <w:pPr>
        <w:pStyle w:val="HTMLPreformatted"/>
        <w:spacing w:line="276" w:lineRule="auto"/>
        <w:jc w:val="both"/>
        <w:rPr>
          <w:rFonts w:ascii="Times New Roman" w:hAnsi="Times New Roman" w:cs="Times New Roman"/>
          <w:color w:val="202124"/>
          <w:sz w:val="24"/>
          <w:szCs w:val="24"/>
          <w:lang w:val="mk-MK"/>
        </w:rPr>
      </w:pPr>
      <w:r w:rsidRPr="00970FFE">
        <w:rPr>
          <w:rFonts w:ascii="Times New Roman" w:hAnsi="Times New Roman" w:cs="Times New Roman"/>
          <w:sz w:val="24"/>
          <w:szCs w:val="24"/>
          <w:lang w:val="mk-MK"/>
        </w:rPr>
        <w:tab/>
        <w:t xml:space="preserve">Проучувањето на макроекономските индикатори е потребно за да се анализира однесувањето на економијата во целина. </w:t>
      </w:r>
      <w:r w:rsidRPr="00970FFE">
        <w:rPr>
          <w:rFonts w:ascii="Times New Roman" w:hAnsi="Times New Roman" w:cs="Times New Roman"/>
          <w:color w:val="202124"/>
          <w:sz w:val="24"/>
          <w:szCs w:val="24"/>
          <w:lang w:val="mk-MK"/>
        </w:rPr>
        <w:t xml:space="preserve">Макроекономијата е комплицирана, со многу фактори </w:t>
      </w:r>
      <w:r w:rsidR="008B3DCB">
        <w:rPr>
          <w:rFonts w:ascii="Times New Roman" w:hAnsi="Times New Roman" w:cs="Times New Roman"/>
          <w:color w:val="202124"/>
          <w:sz w:val="24"/>
          <w:szCs w:val="24"/>
          <w:lang w:val="mk-MK"/>
        </w:rPr>
        <w:t>што</w:t>
      </w:r>
      <w:r w:rsidRPr="00970FFE">
        <w:rPr>
          <w:rFonts w:ascii="Times New Roman" w:hAnsi="Times New Roman" w:cs="Times New Roman"/>
          <w:color w:val="202124"/>
          <w:sz w:val="24"/>
          <w:szCs w:val="24"/>
          <w:lang w:val="mk-MK"/>
        </w:rPr>
        <w:t xml:space="preserve"> влијаат </w:t>
      </w:r>
      <w:r w:rsidR="008B3DCB">
        <w:rPr>
          <w:rFonts w:ascii="Times New Roman" w:hAnsi="Times New Roman" w:cs="Times New Roman"/>
          <w:color w:val="202124"/>
          <w:sz w:val="24"/>
          <w:szCs w:val="24"/>
          <w:lang w:val="mk-MK"/>
        </w:rPr>
        <w:t>врз</w:t>
      </w:r>
      <w:r w:rsidRPr="00970FFE">
        <w:rPr>
          <w:rFonts w:ascii="Times New Roman" w:hAnsi="Times New Roman" w:cs="Times New Roman"/>
          <w:color w:val="202124"/>
          <w:sz w:val="24"/>
          <w:szCs w:val="24"/>
          <w:lang w:val="mk-MK"/>
        </w:rPr>
        <w:t xml:space="preserve"> неа. Овие фактори се анализирани со различни економски показатели </w:t>
      </w:r>
      <w:r w:rsidR="008B3DCB">
        <w:rPr>
          <w:rFonts w:ascii="Times New Roman" w:hAnsi="Times New Roman" w:cs="Times New Roman"/>
          <w:color w:val="202124"/>
          <w:sz w:val="24"/>
          <w:szCs w:val="24"/>
          <w:lang w:val="mk-MK"/>
        </w:rPr>
        <w:t>што</w:t>
      </w:r>
      <w:r w:rsidR="008B3DCB" w:rsidRPr="007B03D5">
        <w:rPr>
          <w:rFonts w:ascii="Times New Roman" w:hAnsi="Times New Roman" w:cs="Times New Roman"/>
          <w:color w:val="202124"/>
          <w:sz w:val="24"/>
          <w:szCs w:val="24"/>
          <w:lang w:val="mk-MK"/>
        </w:rPr>
        <w:t xml:space="preserve"> </w:t>
      </w:r>
      <w:r w:rsidRPr="00970FFE">
        <w:rPr>
          <w:rFonts w:ascii="Times New Roman" w:hAnsi="Times New Roman" w:cs="Times New Roman"/>
          <w:color w:val="202124"/>
          <w:sz w:val="24"/>
          <w:szCs w:val="24"/>
          <w:lang w:val="mk-MK"/>
        </w:rPr>
        <w:t>ни кажуваат за целокупното здравје на економијата.</w:t>
      </w:r>
    </w:p>
    <w:p w14:paraId="5271CCB3" w14:textId="77777777" w:rsidR="000F2F18" w:rsidRDefault="008B3DCB">
      <w:pPr>
        <w:pStyle w:val="HTMLPreformatted"/>
        <w:spacing w:line="276" w:lineRule="auto"/>
        <w:jc w:val="both"/>
        <w:rPr>
          <w:rStyle w:val="y2iqfc"/>
          <w:rFonts w:ascii="Times New Roman" w:hAnsi="Times New Roman" w:cs="Times New Roman"/>
          <w:color w:val="202124"/>
          <w:sz w:val="24"/>
          <w:szCs w:val="24"/>
          <w:lang w:val="mk-MK"/>
        </w:rPr>
      </w:pPr>
      <w:r>
        <w:rPr>
          <w:rStyle w:val="y2iqfc"/>
          <w:rFonts w:ascii="Times New Roman" w:hAnsi="Times New Roman" w:cs="Times New Roman"/>
          <w:color w:val="202124"/>
          <w:sz w:val="24"/>
          <w:szCs w:val="24"/>
          <w:lang w:val="mk-MK"/>
        </w:rPr>
        <w:tab/>
      </w:r>
      <w:r w:rsidR="00970FFE" w:rsidRPr="00970FFE">
        <w:rPr>
          <w:rStyle w:val="y2iqfc"/>
          <w:rFonts w:ascii="Times New Roman" w:hAnsi="Times New Roman" w:cs="Times New Roman"/>
          <w:color w:val="202124"/>
          <w:sz w:val="24"/>
          <w:szCs w:val="24"/>
          <w:lang w:val="mk-MK"/>
        </w:rPr>
        <w:t>Со помош на макроекономските показатели се предвидуваат економските услови за да им помогнат на потрошувачите, компаниите и владите да донесат подобри одлуки:</w:t>
      </w:r>
    </w:p>
    <w:p w14:paraId="72C6C1D2" w14:textId="77777777" w:rsidR="000F2F18" w:rsidRDefault="00970FFE">
      <w:pPr>
        <w:pStyle w:val="HTMLPreformatted"/>
        <w:numPr>
          <w:ilvl w:val="0"/>
          <w:numId w:val="5"/>
        </w:numPr>
        <w:spacing w:line="276" w:lineRule="auto"/>
        <w:jc w:val="both"/>
        <w:rPr>
          <w:rFonts w:ascii="Times New Roman" w:hAnsi="Times New Roman" w:cs="Times New Roman"/>
          <w:color w:val="202124"/>
          <w:sz w:val="24"/>
          <w:szCs w:val="24"/>
          <w:lang w:val="ru-RU"/>
        </w:rPr>
      </w:pPr>
      <w:r w:rsidRPr="00970FFE">
        <w:rPr>
          <w:rStyle w:val="y2iqfc"/>
          <w:rFonts w:ascii="Times New Roman" w:hAnsi="Times New Roman" w:cs="Times New Roman"/>
          <w:color w:val="202124"/>
          <w:sz w:val="24"/>
          <w:szCs w:val="24"/>
          <w:lang w:val="mk-MK"/>
        </w:rPr>
        <w:t>Потрошувачите имаат потреба да го знаат пазарот на труд и какви ќе бидат можностите да се најде работа, колку ќе чини купувањето стоки и услуги на пазарот или колку може да чини земањето кредити</w:t>
      </w:r>
      <w:r w:rsidR="00C34BC8">
        <w:rPr>
          <w:rStyle w:val="y2iqfc"/>
          <w:rFonts w:ascii="Times New Roman" w:hAnsi="Times New Roman" w:cs="Times New Roman"/>
          <w:color w:val="202124"/>
          <w:sz w:val="24"/>
          <w:szCs w:val="24"/>
          <w:lang w:val="mk-MK"/>
        </w:rPr>
        <w:t>.</w:t>
      </w:r>
    </w:p>
    <w:p w14:paraId="4E06981D" w14:textId="77777777" w:rsidR="000F2F18" w:rsidRDefault="00970FFE">
      <w:pPr>
        <w:pStyle w:val="HTMLPreformatted"/>
        <w:numPr>
          <w:ilvl w:val="0"/>
          <w:numId w:val="5"/>
        </w:numPr>
        <w:spacing w:line="276" w:lineRule="auto"/>
        <w:jc w:val="both"/>
        <w:rPr>
          <w:rStyle w:val="y2iqfc"/>
          <w:rFonts w:ascii="Times New Roman" w:hAnsi="Times New Roman" w:cs="Times New Roman"/>
          <w:color w:val="202124"/>
          <w:sz w:val="24"/>
          <w:szCs w:val="24"/>
          <w:lang w:val="ru-RU"/>
        </w:rPr>
      </w:pPr>
      <w:r w:rsidRPr="00970FFE">
        <w:rPr>
          <w:rStyle w:val="y2iqfc"/>
          <w:rFonts w:ascii="Times New Roman" w:hAnsi="Times New Roman" w:cs="Times New Roman"/>
          <w:color w:val="202124"/>
          <w:sz w:val="24"/>
          <w:szCs w:val="24"/>
          <w:lang w:val="mk-MK"/>
        </w:rPr>
        <w:t>Бизнисите користат макроекономска анализа за да утврдат дали проширувањето на производството ќе биде добредојдено од пазарот и дали потрошувачите ќе имаат доволно пари да ги купат производите или услугите</w:t>
      </w:r>
      <w:r w:rsidR="00C34BC8">
        <w:rPr>
          <w:rStyle w:val="y2iqfc"/>
          <w:rFonts w:ascii="Times New Roman" w:hAnsi="Times New Roman" w:cs="Times New Roman"/>
          <w:color w:val="202124"/>
          <w:sz w:val="24"/>
          <w:szCs w:val="24"/>
          <w:lang w:val="mk-MK"/>
        </w:rPr>
        <w:t>.</w:t>
      </w:r>
    </w:p>
    <w:p w14:paraId="6E067011" w14:textId="77777777" w:rsidR="000F2F18" w:rsidRDefault="00970FFE">
      <w:pPr>
        <w:pStyle w:val="HTMLPreformatted"/>
        <w:numPr>
          <w:ilvl w:val="0"/>
          <w:numId w:val="5"/>
        </w:numPr>
        <w:spacing w:line="276" w:lineRule="auto"/>
        <w:jc w:val="both"/>
        <w:rPr>
          <w:rFonts w:ascii="Times New Roman" w:hAnsi="Times New Roman" w:cs="Times New Roman"/>
          <w:color w:val="202124"/>
          <w:sz w:val="24"/>
          <w:szCs w:val="24"/>
          <w:lang w:val="ru-RU"/>
        </w:rPr>
      </w:pPr>
      <w:r w:rsidRPr="00970FFE">
        <w:rPr>
          <w:rStyle w:val="y2iqfc"/>
          <w:rFonts w:ascii="Times New Roman" w:hAnsi="Times New Roman" w:cs="Times New Roman"/>
          <w:color w:val="202124"/>
          <w:sz w:val="24"/>
          <w:szCs w:val="24"/>
          <w:lang w:val="mk-MK"/>
        </w:rPr>
        <w:t>Владите се свртуваат кон макроекономијата кога ги буџетираат трошоците, креираат даноци, одлучуваат за каматните стапки и донесуваат политички одлуки.</w:t>
      </w:r>
    </w:p>
    <w:p w14:paraId="08062CB9" w14:textId="77777777" w:rsidR="009302EC" w:rsidRPr="00C22F81" w:rsidRDefault="009302EC" w:rsidP="00C22F81">
      <w:pPr>
        <w:spacing w:before="120" w:after="12"/>
        <w:contextualSpacing/>
        <w:jc w:val="both"/>
        <w:rPr>
          <w:rFonts w:ascii="Times New Roman" w:hAnsi="Times New Roman" w:cs="Times New Roman"/>
          <w:b/>
          <w:sz w:val="24"/>
          <w:szCs w:val="24"/>
          <w:lang w:val="mk-MK"/>
        </w:rPr>
      </w:pPr>
    </w:p>
    <w:p w14:paraId="6FEE6216" w14:textId="77777777" w:rsidR="00531E11" w:rsidRPr="00C22F81" w:rsidRDefault="00970FFE" w:rsidP="00C22F81">
      <w:pPr>
        <w:spacing w:before="120" w:after="12"/>
        <w:contextualSpacing/>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2. Макроекономски показатели на Република Северна Македонија</w:t>
      </w:r>
    </w:p>
    <w:tbl>
      <w:tblPr>
        <w:tblW w:w="8479" w:type="dxa"/>
        <w:tblLook w:val="04A0" w:firstRow="1" w:lastRow="0" w:firstColumn="1" w:lastColumn="0" w:noHBand="0" w:noVBand="1"/>
      </w:tblPr>
      <w:tblGrid>
        <w:gridCol w:w="5524"/>
        <w:gridCol w:w="985"/>
        <w:gridCol w:w="985"/>
        <w:gridCol w:w="985"/>
      </w:tblGrid>
      <w:tr w:rsidR="00F6118C" w:rsidRPr="00C22F81" w14:paraId="4B5703A8" w14:textId="77777777" w:rsidTr="00E11E4C">
        <w:trPr>
          <w:trHeight w:val="402"/>
        </w:trPr>
        <w:tc>
          <w:tcPr>
            <w:tcW w:w="5524" w:type="dxa"/>
            <w:tcBorders>
              <w:top w:val="single" w:sz="8" w:space="0" w:color="auto"/>
              <w:left w:val="single" w:sz="8" w:space="0" w:color="auto"/>
              <w:bottom w:val="double" w:sz="6" w:space="0" w:color="auto"/>
              <w:right w:val="double" w:sz="6" w:space="0" w:color="auto"/>
            </w:tcBorders>
            <w:shd w:val="clear" w:color="auto" w:fill="95B3D7" w:themeFill="accent1" w:themeFillTint="99"/>
            <w:noWrap/>
            <w:vAlign w:val="bottom"/>
            <w:hideMark/>
          </w:tcPr>
          <w:p w14:paraId="2735DEA1" w14:textId="77777777" w:rsidR="000F2F18" w:rsidRDefault="00970FFE">
            <w:pPr>
              <w:spacing w:after="0"/>
              <w:rPr>
                <w:rFonts w:ascii="Times New Roman" w:eastAsia="Times New Roman" w:hAnsi="Times New Roman" w:cs="Times New Roman"/>
                <w:b/>
                <w:bCs/>
                <w:sz w:val="20"/>
                <w:szCs w:val="20"/>
              </w:rPr>
            </w:pPr>
            <w:r w:rsidRPr="00970FFE">
              <w:rPr>
                <w:rFonts w:ascii="Times New Roman" w:eastAsia="Times New Roman" w:hAnsi="Times New Roman" w:cs="Times New Roman"/>
                <w:b/>
                <w:bCs/>
                <w:sz w:val="20"/>
                <w:szCs w:val="20"/>
              </w:rPr>
              <w:t xml:space="preserve">Макроекономски показатели </w:t>
            </w:r>
          </w:p>
        </w:tc>
        <w:tc>
          <w:tcPr>
            <w:tcW w:w="985" w:type="dxa"/>
            <w:tcBorders>
              <w:top w:val="single" w:sz="8" w:space="0" w:color="auto"/>
              <w:left w:val="nil"/>
              <w:bottom w:val="double" w:sz="6" w:space="0" w:color="auto"/>
              <w:right w:val="double" w:sz="6" w:space="0" w:color="auto"/>
            </w:tcBorders>
            <w:shd w:val="clear" w:color="auto" w:fill="95B3D7" w:themeFill="accent1" w:themeFillTint="99"/>
            <w:noWrap/>
            <w:vAlign w:val="center"/>
            <w:hideMark/>
          </w:tcPr>
          <w:p w14:paraId="58AA8B0C" w14:textId="77777777" w:rsidR="000F2F18" w:rsidRDefault="00970FFE">
            <w:pPr>
              <w:spacing w:after="0"/>
              <w:jc w:val="center"/>
              <w:rPr>
                <w:rFonts w:ascii="Times New Roman" w:eastAsia="Times New Roman" w:hAnsi="Times New Roman" w:cs="Times New Roman"/>
                <w:b/>
                <w:bCs/>
                <w:sz w:val="20"/>
                <w:szCs w:val="20"/>
              </w:rPr>
            </w:pPr>
            <w:r w:rsidRPr="00970FFE">
              <w:rPr>
                <w:rFonts w:ascii="Times New Roman" w:eastAsia="Times New Roman" w:hAnsi="Times New Roman" w:cs="Times New Roman"/>
                <w:b/>
                <w:bCs/>
                <w:sz w:val="20"/>
                <w:szCs w:val="20"/>
              </w:rPr>
              <w:t>2018</w:t>
            </w:r>
          </w:p>
        </w:tc>
        <w:tc>
          <w:tcPr>
            <w:tcW w:w="985" w:type="dxa"/>
            <w:tcBorders>
              <w:top w:val="single" w:sz="8" w:space="0" w:color="auto"/>
              <w:left w:val="nil"/>
              <w:bottom w:val="double" w:sz="6" w:space="0" w:color="auto"/>
              <w:right w:val="double" w:sz="6" w:space="0" w:color="auto"/>
            </w:tcBorders>
            <w:shd w:val="clear" w:color="auto" w:fill="95B3D7" w:themeFill="accent1" w:themeFillTint="99"/>
            <w:noWrap/>
            <w:vAlign w:val="center"/>
            <w:hideMark/>
          </w:tcPr>
          <w:p w14:paraId="21A52CEB" w14:textId="77777777" w:rsidR="000F2F18" w:rsidRDefault="00970FFE">
            <w:pPr>
              <w:spacing w:after="0"/>
              <w:jc w:val="center"/>
              <w:rPr>
                <w:rFonts w:ascii="Times New Roman" w:eastAsia="Times New Roman" w:hAnsi="Times New Roman" w:cs="Times New Roman"/>
                <w:b/>
                <w:bCs/>
                <w:sz w:val="20"/>
                <w:szCs w:val="20"/>
              </w:rPr>
            </w:pPr>
            <w:r w:rsidRPr="00970FFE">
              <w:rPr>
                <w:rFonts w:ascii="Times New Roman" w:eastAsia="Times New Roman" w:hAnsi="Times New Roman" w:cs="Times New Roman"/>
                <w:b/>
                <w:bCs/>
                <w:sz w:val="20"/>
                <w:szCs w:val="20"/>
              </w:rPr>
              <w:t>2019</w:t>
            </w:r>
          </w:p>
        </w:tc>
        <w:tc>
          <w:tcPr>
            <w:tcW w:w="985" w:type="dxa"/>
            <w:tcBorders>
              <w:top w:val="single" w:sz="8" w:space="0" w:color="auto"/>
              <w:left w:val="nil"/>
              <w:bottom w:val="double" w:sz="6" w:space="0" w:color="auto"/>
              <w:right w:val="single" w:sz="8" w:space="0" w:color="auto"/>
            </w:tcBorders>
            <w:shd w:val="clear" w:color="auto" w:fill="95B3D7" w:themeFill="accent1" w:themeFillTint="99"/>
            <w:noWrap/>
            <w:vAlign w:val="center"/>
            <w:hideMark/>
          </w:tcPr>
          <w:p w14:paraId="58B8F9E1" w14:textId="77777777" w:rsidR="000F2F18" w:rsidRDefault="00970FFE">
            <w:pPr>
              <w:spacing w:after="0"/>
              <w:jc w:val="center"/>
              <w:rPr>
                <w:rFonts w:ascii="Times New Roman" w:eastAsia="Times New Roman" w:hAnsi="Times New Roman" w:cs="Times New Roman"/>
                <w:b/>
                <w:bCs/>
                <w:sz w:val="20"/>
                <w:szCs w:val="20"/>
              </w:rPr>
            </w:pPr>
            <w:r w:rsidRPr="00970FFE">
              <w:rPr>
                <w:rFonts w:ascii="Times New Roman" w:eastAsia="Times New Roman" w:hAnsi="Times New Roman" w:cs="Times New Roman"/>
                <w:b/>
                <w:bCs/>
                <w:sz w:val="20"/>
                <w:szCs w:val="20"/>
              </w:rPr>
              <w:t>2020</w:t>
            </w:r>
          </w:p>
        </w:tc>
      </w:tr>
      <w:tr w:rsidR="00F6118C" w:rsidRPr="00C22F81" w14:paraId="0AC58AAC"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6434127B"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БДП (стапки на реален пораст, во %)</w:t>
            </w:r>
          </w:p>
        </w:tc>
        <w:tc>
          <w:tcPr>
            <w:tcW w:w="985" w:type="dxa"/>
            <w:tcBorders>
              <w:top w:val="nil"/>
              <w:left w:val="nil"/>
              <w:bottom w:val="double" w:sz="6" w:space="0" w:color="auto"/>
              <w:right w:val="double" w:sz="6" w:space="0" w:color="auto"/>
            </w:tcBorders>
            <w:shd w:val="clear" w:color="auto" w:fill="auto"/>
            <w:noWrap/>
            <w:vAlign w:val="bottom"/>
            <w:hideMark/>
          </w:tcPr>
          <w:p w14:paraId="3CB5D957"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2.9</w:t>
            </w:r>
          </w:p>
        </w:tc>
        <w:tc>
          <w:tcPr>
            <w:tcW w:w="985" w:type="dxa"/>
            <w:tcBorders>
              <w:top w:val="nil"/>
              <w:left w:val="nil"/>
              <w:bottom w:val="double" w:sz="6" w:space="0" w:color="auto"/>
              <w:right w:val="double" w:sz="6" w:space="0" w:color="auto"/>
            </w:tcBorders>
            <w:shd w:val="clear" w:color="auto" w:fill="auto"/>
            <w:noWrap/>
            <w:vAlign w:val="bottom"/>
            <w:hideMark/>
          </w:tcPr>
          <w:p w14:paraId="275FC496"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3.9</w:t>
            </w:r>
          </w:p>
        </w:tc>
        <w:tc>
          <w:tcPr>
            <w:tcW w:w="985" w:type="dxa"/>
            <w:tcBorders>
              <w:top w:val="nil"/>
              <w:left w:val="nil"/>
              <w:bottom w:val="double" w:sz="6" w:space="0" w:color="auto"/>
              <w:right w:val="single" w:sz="8" w:space="0" w:color="auto"/>
            </w:tcBorders>
            <w:shd w:val="clear" w:color="auto" w:fill="auto"/>
            <w:noWrap/>
            <w:vAlign w:val="bottom"/>
            <w:hideMark/>
          </w:tcPr>
          <w:p w14:paraId="20056A23"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-6.1*</w:t>
            </w:r>
          </w:p>
        </w:tc>
      </w:tr>
      <w:tr w:rsidR="00F6118C" w:rsidRPr="00C22F81" w14:paraId="19A0EA4E"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5765A6AC"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Инфлација (крај на период, на годишна основа, во</w:t>
            </w:r>
            <w:r w:rsidR="00C34BC8">
              <w:rPr>
                <w:rFonts w:ascii="Times New Roman" w:eastAsia="Times New Roman" w:hAnsi="Times New Roman" w:cs="Times New Roman"/>
                <w:bCs/>
                <w:sz w:val="20"/>
                <w:szCs w:val="20"/>
                <w:lang w:val="ru-RU"/>
              </w:rPr>
              <w:t xml:space="preserve"> </w:t>
            </w:r>
            <w:r w:rsidRPr="00970FFE">
              <w:rPr>
                <w:rFonts w:ascii="Times New Roman" w:eastAsia="Times New Roman" w:hAnsi="Times New Roman" w:cs="Times New Roman"/>
                <w:bCs/>
                <w:sz w:val="20"/>
                <w:szCs w:val="20"/>
                <w:lang w:val="ru-RU"/>
              </w:rPr>
              <w:t>%)/2</w:t>
            </w:r>
          </w:p>
        </w:tc>
        <w:tc>
          <w:tcPr>
            <w:tcW w:w="985" w:type="dxa"/>
            <w:tcBorders>
              <w:top w:val="nil"/>
              <w:left w:val="nil"/>
              <w:bottom w:val="double" w:sz="6" w:space="0" w:color="auto"/>
              <w:right w:val="double" w:sz="6" w:space="0" w:color="auto"/>
            </w:tcBorders>
            <w:shd w:val="clear" w:color="auto" w:fill="auto"/>
            <w:noWrap/>
            <w:vAlign w:val="bottom"/>
            <w:hideMark/>
          </w:tcPr>
          <w:p w14:paraId="71B80B8B"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0.9</w:t>
            </w:r>
          </w:p>
        </w:tc>
        <w:tc>
          <w:tcPr>
            <w:tcW w:w="985" w:type="dxa"/>
            <w:tcBorders>
              <w:top w:val="nil"/>
              <w:left w:val="nil"/>
              <w:bottom w:val="double" w:sz="6" w:space="0" w:color="auto"/>
              <w:right w:val="double" w:sz="6" w:space="0" w:color="auto"/>
            </w:tcBorders>
            <w:shd w:val="clear" w:color="auto" w:fill="auto"/>
            <w:noWrap/>
            <w:vAlign w:val="bottom"/>
            <w:hideMark/>
          </w:tcPr>
          <w:p w14:paraId="3C9FC563"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0.4</w:t>
            </w:r>
          </w:p>
        </w:tc>
        <w:tc>
          <w:tcPr>
            <w:tcW w:w="985" w:type="dxa"/>
            <w:tcBorders>
              <w:top w:val="nil"/>
              <w:left w:val="nil"/>
              <w:bottom w:val="double" w:sz="6" w:space="0" w:color="auto"/>
              <w:right w:val="single" w:sz="8" w:space="0" w:color="auto"/>
            </w:tcBorders>
            <w:shd w:val="clear" w:color="auto" w:fill="auto"/>
            <w:noWrap/>
            <w:vAlign w:val="bottom"/>
            <w:hideMark/>
          </w:tcPr>
          <w:p w14:paraId="58644466"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2.3</w:t>
            </w:r>
          </w:p>
        </w:tc>
      </w:tr>
      <w:tr w:rsidR="00F6118C" w:rsidRPr="00C22F81" w14:paraId="292EC3C7"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4D495F5E" w14:textId="77777777" w:rsidR="000F2F18" w:rsidRDefault="00970FFE">
            <w:pPr>
              <w:spacing w:after="0"/>
              <w:rPr>
                <w:rFonts w:ascii="Times New Roman" w:eastAsia="Times New Roman" w:hAnsi="Times New Roman" w:cs="Times New Roman"/>
                <w:bCs/>
                <w:sz w:val="20"/>
                <w:szCs w:val="20"/>
              </w:rPr>
            </w:pPr>
            <w:r w:rsidRPr="00970FFE">
              <w:rPr>
                <w:rFonts w:ascii="Times New Roman" w:eastAsia="Times New Roman" w:hAnsi="Times New Roman" w:cs="Times New Roman"/>
                <w:bCs/>
                <w:sz w:val="20"/>
                <w:szCs w:val="20"/>
              </w:rPr>
              <w:t>Стапка на невработеност (во %)/3</w:t>
            </w:r>
          </w:p>
        </w:tc>
        <w:tc>
          <w:tcPr>
            <w:tcW w:w="985" w:type="dxa"/>
            <w:tcBorders>
              <w:top w:val="nil"/>
              <w:left w:val="nil"/>
              <w:bottom w:val="double" w:sz="6" w:space="0" w:color="auto"/>
              <w:right w:val="double" w:sz="6" w:space="0" w:color="auto"/>
            </w:tcBorders>
            <w:shd w:val="clear" w:color="auto" w:fill="auto"/>
            <w:noWrap/>
            <w:vAlign w:val="bottom"/>
            <w:hideMark/>
          </w:tcPr>
          <w:p w14:paraId="12DC795C"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20.7</w:t>
            </w:r>
          </w:p>
        </w:tc>
        <w:tc>
          <w:tcPr>
            <w:tcW w:w="985" w:type="dxa"/>
            <w:tcBorders>
              <w:top w:val="nil"/>
              <w:left w:val="nil"/>
              <w:bottom w:val="double" w:sz="6" w:space="0" w:color="auto"/>
              <w:right w:val="double" w:sz="6" w:space="0" w:color="auto"/>
            </w:tcBorders>
            <w:shd w:val="clear" w:color="auto" w:fill="auto"/>
            <w:noWrap/>
            <w:vAlign w:val="bottom"/>
            <w:hideMark/>
          </w:tcPr>
          <w:p w14:paraId="2F287A97"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17.3</w:t>
            </w:r>
          </w:p>
        </w:tc>
        <w:tc>
          <w:tcPr>
            <w:tcW w:w="985" w:type="dxa"/>
            <w:tcBorders>
              <w:top w:val="nil"/>
              <w:left w:val="nil"/>
              <w:bottom w:val="double" w:sz="6" w:space="0" w:color="auto"/>
              <w:right w:val="single" w:sz="8" w:space="0" w:color="auto"/>
            </w:tcBorders>
            <w:shd w:val="clear" w:color="auto" w:fill="auto"/>
            <w:noWrap/>
            <w:vAlign w:val="bottom"/>
            <w:hideMark/>
          </w:tcPr>
          <w:p w14:paraId="3EF3C73A"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16.4</w:t>
            </w:r>
          </w:p>
        </w:tc>
      </w:tr>
      <w:tr w:rsidR="00F6118C" w:rsidRPr="00C22F81" w14:paraId="02F452A7"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02197C9E"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Извоз на стоки (во милиони евра)/8</w:t>
            </w:r>
          </w:p>
        </w:tc>
        <w:tc>
          <w:tcPr>
            <w:tcW w:w="985" w:type="dxa"/>
            <w:tcBorders>
              <w:top w:val="nil"/>
              <w:left w:val="nil"/>
              <w:bottom w:val="double" w:sz="6" w:space="0" w:color="auto"/>
              <w:right w:val="double" w:sz="6" w:space="0" w:color="auto"/>
            </w:tcBorders>
            <w:shd w:val="clear" w:color="auto" w:fill="auto"/>
            <w:noWrap/>
            <w:vAlign w:val="bottom"/>
            <w:hideMark/>
          </w:tcPr>
          <w:p w14:paraId="26CE6C47"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5,872.5</w:t>
            </w:r>
          </w:p>
        </w:tc>
        <w:tc>
          <w:tcPr>
            <w:tcW w:w="985" w:type="dxa"/>
            <w:tcBorders>
              <w:top w:val="nil"/>
              <w:left w:val="nil"/>
              <w:bottom w:val="double" w:sz="6" w:space="0" w:color="auto"/>
              <w:right w:val="double" w:sz="6" w:space="0" w:color="auto"/>
            </w:tcBorders>
            <w:shd w:val="clear" w:color="auto" w:fill="auto"/>
            <w:noWrap/>
            <w:vAlign w:val="bottom"/>
            <w:hideMark/>
          </w:tcPr>
          <w:p w14:paraId="581CA015"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6,433.3</w:t>
            </w:r>
          </w:p>
        </w:tc>
        <w:tc>
          <w:tcPr>
            <w:tcW w:w="985" w:type="dxa"/>
            <w:tcBorders>
              <w:top w:val="nil"/>
              <w:left w:val="nil"/>
              <w:bottom w:val="double" w:sz="6" w:space="0" w:color="auto"/>
              <w:right w:val="single" w:sz="8" w:space="0" w:color="auto"/>
            </w:tcBorders>
            <w:shd w:val="clear" w:color="auto" w:fill="auto"/>
            <w:noWrap/>
            <w:vAlign w:val="bottom"/>
            <w:hideMark/>
          </w:tcPr>
          <w:p w14:paraId="5D3630A0"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5,777.9</w:t>
            </w:r>
          </w:p>
        </w:tc>
      </w:tr>
      <w:tr w:rsidR="00F6118C" w:rsidRPr="00C22F81" w14:paraId="11095AA4" w14:textId="77777777" w:rsidTr="00E11E4C">
        <w:trPr>
          <w:trHeight w:val="402"/>
        </w:trPr>
        <w:tc>
          <w:tcPr>
            <w:tcW w:w="5524" w:type="dxa"/>
            <w:tcBorders>
              <w:top w:val="nil"/>
              <w:left w:val="single" w:sz="8" w:space="0" w:color="auto"/>
              <w:bottom w:val="double" w:sz="6" w:space="0" w:color="auto"/>
              <w:right w:val="double" w:sz="6" w:space="0" w:color="auto"/>
            </w:tcBorders>
            <w:shd w:val="clear" w:color="auto" w:fill="auto"/>
            <w:noWrap/>
            <w:vAlign w:val="bottom"/>
            <w:hideMark/>
          </w:tcPr>
          <w:p w14:paraId="7213930D" w14:textId="77777777" w:rsidR="000F2F18" w:rsidRDefault="00970FFE">
            <w:pPr>
              <w:spacing w:after="0"/>
              <w:rPr>
                <w:rFonts w:ascii="Times New Roman" w:eastAsia="Times New Roman" w:hAnsi="Times New Roman" w:cs="Times New Roman"/>
                <w:bCs/>
                <w:sz w:val="20"/>
                <w:szCs w:val="20"/>
                <w:lang w:val="mk-MK"/>
              </w:rPr>
            </w:pPr>
            <w:r w:rsidRPr="00970FFE">
              <w:rPr>
                <w:rFonts w:ascii="Times New Roman" w:eastAsia="Times New Roman" w:hAnsi="Times New Roman" w:cs="Times New Roman"/>
                <w:bCs/>
                <w:sz w:val="20"/>
                <w:szCs w:val="20"/>
                <w:lang w:val="ru-RU"/>
              </w:rPr>
              <w:t>Увоз на стоки ц.и.ф. (во милиони евра)/8</w:t>
            </w:r>
          </w:p>
        </w:tc>
        <w:tc>
          <w:tcPr>
            <w:tcW w:w="985" w:type="dxa"/>
            <w:tcBorders>
              <w:top w:val="nil"/>
              <w:left w:val="nil"/>
              <w:bottom w:val="double" w:sz="6" w:space="0" w:color="auto"/>
              <w:right w:val="double" w:sz="6" w:space="0" w:color="auto"/>
            </w:tcBorders>
            <w:shd w:val="clear" w:color="auto" w:fill="auto"/>
            <w:noWrap/>
            <w:vAlign w:val="bottom"/>
            <w:hideMark/>
          </w:tcPr>
          <w:p w14:paraId="73FD5760"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7,676.3</w:t>
            </w:r>
          </w:p>
        </w:tc>
        <w:tc>
          <w:tcPr>
            <w:tcW w:w="985" w:type="dxa"/>
            <w:tcBorders>
              <w:top w:val="nil"/>
              <w:left w:val="nil"/>
              <w:bottom w:val="double" w:sz="6" w:space="0" w:color="auto"/>
              <w:right w:val="double" w:sz="6" w:space="0" w:color="auto"/>
            </w:tcBorders>
            <w:shd w:val="clear" w:color="auto" w:fill="auto"/>
            <w:noWrap/>
            <w:vAlign w:val="bottom"/>
            <w:hideMark/>
          </w:tcPr>
          <w:p w14:paraId="590E062B"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8,441.0</w:t>
            </w:r>
          </w:p>
        </w:tc>
        <w:tc>
          <w:tcPr>
            <w:tcW w:w="985" w:type="dxa"/>
            <w:tcBorders>
              <w:top w:val="nil"/>
              <w:left w:val="nil"/>
              <w:bottom w:val="double" w:sz="6" w:space="0" w:color="auto"/>
              <w:right w:val="single" w:sz="8" w:space="0" w:color="auto"/>
            </w:tcBorders>
            <w:shd w:val="clear" w:color="auto" w:fill="auto"/>
            <w:noWrap/>
            <w:vAlign w:val="bottom"/>
            <w:hideMark/>
          </w:tcPr>
          <w:p w14:paraId="0A0F890C"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7,594.5</w:t>
            </w:r>
          </w:p>
        </w:tc>
      </w:tr>
      <w:tr w:rsidR="00F6118C" w:rsidRPr="00C22F81" w14:paraId="5D32C4D7"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2EE711C8"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Трговски биланс (во милиони евра)/8</w:t>
            </w:r>
          </w:p>
        </w:tc>
        <w:tc>
          <w:tcPr>
            <w:tcW w:w="985" w:type="dxa"/>
            <w:tcBorders>
              <w:top w:val="nil"/>
              <w:left w:val="nil"/>
              <w:bottom w:val="double" w:sz="6" w:space="0" w:color="auto"/>
              <w:right w:val="double" w:sz="6" w:space="0" w:color="auto"/>
            </w:tcBorders>
            <w:shd w:val="clear" w:color="auto" w:fill="auto"/>
            <w:noWrap/>
            <w:vAlign w:val="bottom"/>
            <w:hideMark/>
          </w:tcPr>
          <w:p w14:paraId="71A1F514"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-1,803.8</w:t>
            </w:r>
          </w:p>
        </w:tc>
        <w:tc>
          <w:tcPr>
            <w:tcW w:w="985" w:type="dxa"/>
            <w:tcBorders>
              <w:top w:val="nil"/>
              <w:left w:val="nil"/>
              <w:bottom w:val="double" w:sz="6" w:space="0" w:color="auto"/>
              <w:right w:val="double" w:sz="6" w:space="0" w:color="auto"/>
            </w:tcBorders>
            <w:shd w:val="clear" w:color="auto" w:fill="auto"/>
            <w:noWrap/>
            <w:vAlign w:val="bottom"/>
            <w:hideMark/>
          </w:tcPr>
          <w:p w14:paraId="6D43EEC8"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-2,007.7</w:t>
            </w:r>
          </w:p>
        </w:tc>
        <w:tc>
          <w:tcPr>
            <w:tcW w:w="985" w:type="dxa"/>
            <w:tcBorders>
              <w:top w:val="nil"/>
              <w:left w:val="nil"/>
              <w:bottom w:val="double" w:sz="6" w:space="0" w:color="auto"/>
              <w:right w:val="single" w:sz="8" w:space="0" w:color="auto"/>
            </w:tcBorders>
            <w:shd w:val="clear" w:color="auto" w:fill="auto"/>
            <w:noWrap/>
            <w:vAlign w:val="bottom"/>
            <w:hideMark/>
          </w:tcPr>
          <w:p w14:paraId="622C6BDC"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-1,816.6</w:t>
            </w:r>
          </w:p>
        </w:tc>
      </w:tr>
      <w:tr w:rsidR="00F6118C" w:rsidRPr="00C22F81" w14:paraId="3FF74259"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7FB657D9"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Директни инвестиции - нето (% од БДП)/10</w:t>
            </w:r>
          </w:p>
        </w:tc>
        <w:tc>
          <w:tcPr>
            <w:tcW w:w="985" w:type="dxa"/>
            <w:tcBorders>
              <w:top w:val="nil"/>
              <w:left w:val="nil"/>
              <w:bottom w:val="double" w:sz="6" w:space="0" w:color="auto"/>
              <w:right w:val="double" w:sz="6" w:space="0" w:color="auto"/>
            </w:tcBorders>
            <w:shd w:val="clear" w:color="auto" w:fill="auto"/>
            <w:noWrap/>
            <w:vAlign w:val="bottom"/>
            <w:hideMark/>
          </w:tcPr>
          <w:p w14:paraId="115527AE"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5.6</w:t>
            </w:r>
          </w:p>
        </w:tc>
        <w:tc>
          <w:tcPr>
            <w:tcW w:w="985" w:type="dxa"/>
            <w:tcBorders>
              <w:top w:val="nil"/>
              <w:left w:val="nil"/>
              <w:bottom w:val="double" w:sz="6" w:space="0" w:color="auto"/>
              <w:right w:val="double" w:sz="6" w:space="0" w:color="auto"/>
            </w:tcBorders>
            <w:shd w:val="clear" w:color="auto" w:fill="auto"/>
            <w:noWrap/>
            <w:vAlign w:val="bottom"/>
            <w:hideMark/>
          </w:tcPr>
          <w:p w14:paraId="0ADFFDD4"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3.2</w:t>
            </w:r>
          </w:p>
        </w:tc>
        <w:tc>
          <w:tcPr>
            <w:tcW w:w="985" w:type="dxa"/>
            <w:tcBorders>
              <w:top w:val="nil"/>
              <w:left w:val="nil"/>
              <w:bottom w:val="double" w:sz="6" w:space="0" w:color="auto"/>
              <w:right w:val="single" w:sz="8" w:space="0" w:color="auto"/>
            </w:tcBorders>
            <w:shd w:val="clear" w:color="auto" w:fill="auto"/>
            <w:noWrap/>
            <w:vAlign w:val="bottom"/>
            <w:hideMark/>
          </w:tcPr>
          <w:p w14:paraId="4E1969A8"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1.4</w:t>
            </w:r>
          </w:p>
        </w:tc>
      </w:tr>
      <w:tr w:rsidR="00F6118C" w:rsidRPr="00C22F81" w14:paraId="61CFBE62"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0BB934E4"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Директни инвестиции - нето (во милиони евра)/9, 15</w:t>
            </w:r>
          </w:p>
        </w:tc>
        <w:tc>
          <w:tcPr>
            <w:tcW w:w="985" w:type="dxa"/>
            <w:tcBorders>
              <w:top w:val="nil"/>
              <w:left w:val="nil"/>
              <w:bottom w:val="double" w:sz="6" w:space="0" w:color="auto"/>
              <w:right w:val="double" w:sz="6" w:space="0" w:color="auto"/>
            </w:tcBorders>
            <w:shd w:val="clear" w:color="auto" w:fill="auto"/>
            <w:noWrap/>
            <w:vAlign w:val="bottom"/>
            <w:hideMark/>
          </w:tcPr>
          <w:p w14:paraId="5B2EB929"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603.7</w:t>
            </w:r>
          </w:p>
        </w:tc>
        <w:tc>
          <w:tcPr>
            <w:tcW w:w="985" w:type="dxa"/>
            <w:tcBorders>
              <w:top w:val="nil"/>
              <w:left w:val="nil"/>
              <w:bottom w:val="double" w:sz="6" w:space="0" w:color="auto"/>
              <w:right w:val="double" w:sz="6" w:space="0" w:color="auto"/>
            </w:tcBorders>
            <w:shd w:val="clear" w:color="auto" w:fill="auto"/>
            <w:noWrap/>
            <w:vAlign w:val="bottom"/>
            <w:hideMark/>
          </w:tcPr>
          <w:p w14:paraId="2A824BCA"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363.3</w:t>
            </w:r>
          </w:p>
        </w:tc>
        <w:tc>
          <w:tcPr>
            <w:tcW w:w="985" w:type="dxa"/>
            <w:tcBorders>
              <w:top w:val="nil"/>
              <w:left w:val="nil"/>
              <w:bottom w:val="double" w:sz="6" w:space="0" w:color="auto"/>
              <w:right w:val="single" w:sz="8" w:space="0" w:color="auto"/>
            </w:tcBorders>
            <w:shd w:val="clear" w:color="auto" w:fill="auto"/>
            <w:noWrap/>
            <w:vAlign w:val="bottom"/>
            <w:hideMark/>
          </w:tcPr>
          <w:p w14:paraId="63A23B74"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154.7</w:t>
            </w:r>
          </w:p>
        </w:tc>
      </w:tr>
      <w:tr w:rsidR="00F6118C" w:rsidRPr="00C22F81" w14:paraId="1D402404" w14:textId="77777777" w:rsidTr="00E11E4C">
        <w:trPr>
          <w:trHeight w:val="402"/>
        </w:trPr>
        <w:tc>
          <w:tcPr>
            <w:tcW w:w="5524" w:type="dxa"/>
            <w:tcBorders>
              <w:top w:val="double" w:sz="6" w:space="0" w:color="auto"/>
              <w:left w:val="single" w:sz="8" w:space="0" w:color="auto"/>
              <w:bottom w:val="single" w:sz="8" w:space="0" w:color="auto"/>
              <w:right w:val="double" w:sz="6" w:space="0" w:color="auto"/>
            </w:tcBorders>
            <w:shd w:val="clear" w:color="auto" w:fill="auto"/>
            <w:noWrap/>
            <w:vAlign w:val="bottom"/>
            <w:hideMark/>
          </w:tcPr>
          <w:p w14:paraId="79C7AF5B"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Директни инвестиции - нето (% од БДП)/10</w:t>
            </w:r>
          </w:p>
        </w:tc>
        <w:tc>
          <w:tcPr>
            <w:tcW w:w="985" w:type="dxa"/>
            <w:tcBorders>
              <w:top w:val="nil"/>
              <w:left w:val="nil"/>
              <w:bottom w:val="single" w:sz="8" w:space="0" w:color="auto"/>
              <w:right w:val="double" w:sz="6" w:space="0" w:color="auto"/>
            </w:tcBorders>
            <w:shd w:val="clear" w:color="auto" w:fill="auto"/>
            <w:noWrap/>
            <w:vAlign w:val="bottom"/>
            <w:hideMark/>
          </w:tcPr>
          <w:p w14:paraId="7C9F3CA0"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5.6</w:t>
            </w:r>
          </w:p>
        </w:tc>
        <w:tc>
          <w:tcPr>
            <w:tcW w:w="985" w:type="dxa"/>
            <w:tcBorders>
              <w:top w:val="nil"/>
              <w:left w:val="nil"/>
              <w:bottom w:val="single" w:sz="8" w:space="0" w:color="auto"/>
              <w:right w:val="double" w:sz="6" w:space="0" w:color="auto"/>
            </w:tcBorders>
            <w:shd w:val="clear" w:color="auto" w:fill="auto"/>
            <w:noWrap/>
            <w:vAlign w:val="bottom"/>
            <w:hideMark/>
          </w:tcPr>
          <w:p w14:paraId="03E5CF06"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3.2</w:t>
            </w:r>
          </w:p>
        </w:tc>
        <w:tc>
          <w:tcPr>
            <w:tcW w:w="985" w:type="dxa"/>
            <w:tcBorders>
              <w:top w:val="nil"/>
              <w:left w:val="nil"/>
              <w:bottom w:val="single" w:sz="8" w:space="0" w:color="auto"/>
              <w:right w:val="single" w:sz="8" w:space="0" w:color="auto"/>
            </w:tcBorders>
            <w:shd w:val="clear" w:color="auto" w:fill="auto"/>
            <w:noWrap/>
            <w:vAlign w:val="bottom"/>
            <w:hideMark/>
          </w:tcPr>
          <w:p w14:paraId="2243C743"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1.5</w:t>
            </w:r>
          </w:p>
        </w:tc>
      </w:tr>
    </w:tbl>
    <w:p w14:paraId="40B27CA7" w14:textId="77777777" w:rsidR="00086A69" w:rsidRPr="00C22F81" w:rsidRDefault="00970FFE" w:rsidP="00AD0462">
      <w:pPr>
        <w:spacing w:before="120" w:after="12"/>
        <w:contextualSpacing/>
        <w:jc w:val="center"/>
        <w:rPr>
          <w:rFonts w:ascii="Times New Roman" w:hAnsi="Times New Roman" w:cs="Times New Roman"/>
          <w:i/>
          <w:sz w:val="20"/>
          <w:szCs w:val="20"/>
          <w:lang w:val="mk-MK"/>
        </w:rPr>
      </w:pPr>
      <w:r w:rsidRPr="00970FFE">
        <w:rPr>
          <w:rFonts w:ascii="Times New Roman" w:hAnsi="Times New Roman" w:cs="Times New Roman"/>
          <w:i/>
          <w:sz w:val="20"/>
          <w:szCs w:val="20"/>
          <w:lang w:val="mk-MK"/>
        </w:rPr>
        <w:t>Извор: Народна банка на Република Северна  Македонија</w:t>
      </w:r>
    </w:p>
    <w:p w14:paraId="1A64EC49" w14:textId="77777777" w:rsidR="000F2F18" w:rsidRDefault="00970FFE">
      <w:pPr>
        <w:spacing w:before="120" w:after="12"/>
        <w:ind w:firstLine="720"/>
        <w:contextualSpacing/>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Во однос на домашната економија</w:t>
      </w:r>
      <w:r w:rsidRPr="00970FFE">
        <w:rPr>
          <w:rFonts w:ascii="Times New Roman" w:hAnsi="Times New Roman" w:cs="Times New Roman"/>
          <w:sz w:val="24"/>
          <w:szCs w:val="24"/>
          <w:lang w:val="mk-MK"/>
        </w:rPr>
        <w:t xml:space="preserve"> во</w:t>
      </w:r>
      <w:r w:rsidRPr="00970FFE">
        <w:rPr>
          <w:rFonts w:ascii="Times New Roman" w:hAnsi="Times New Roman" w:cs="Times New Roman"/>
          <w:sz w:val="24"/>
          <w:szCs w:val="24"/>
          <w:lang w:val="ru-RU"/>
        </w:rPr>
        <w:t xml:space="preserve"> 2020 година, согласно </w:t>
      </w:r>
      <w:r w:rsidR="00C34BC8">
        <w:rPr>
          <w:rFonts w:ascii="Times New Roman" w:hAnsi="Times New Roman" w:cs="Times New Roman"/>
          <w:sz w:val="24"/>
          <w:szCs w:val="24"/>
          <w:lang w:val="ru-RU"/>
        </w:rPr>
        <w:t xml:space="preserve">со </w:t>
      </w:r>
      <w:r w:rsidRPr="00970FFE">
        <w:rPr>
          <w:rFonts w:ascii="Times New Roman" w:hAnsi="Times New Roman" w:cs="Times New Roman"/>
          <w:sz w:val="24"/>
          <w:szCs w:val="24"/>
          <w:lang w:val="ru-RU"/>
        </w:rPr>
        <w:t>очекувањата</w:t>
      </w:r>
      <w:r w:rsidR="00C34BC8">
        <w:rPr>
          <w:rFonts w:ascii="Times New Roman" w:hAnsi="Times New Roman" w:cs="Times New Roman"/>
          <w:sz w:val="24"/>
          <w:szCs w:val="24"/>
          <w:lang w:val="ru-RU"/>
        </w:rPr>
        <w: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има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драстично</w:t>
      </w:r>
      <w:r w:rsidRPr="00970FFE">
        <w:rPr>
          <w:rFonts w:ascii="Times New Roman" w:hAnsi="Times New Roman" w:cs="Times New Roman"/>
          <w:sz w:val="24"/>
          <w:szCs w:val="24"/>
          <w:lang w:val="ru-RU"/>
        </w:rPr>
        <w:t xml:space="preserve"> забавување на економскиот раст, </w:t>
      </w:r>
      <w:r w:rsidRPr="00970FFE">
        <w:rPr>
          <w:rFonts w:ascii="Times New Roman" w:hAnsi="Times New Roman" w:cs="Times New Roman"/>
          <w:sz w:val="24"/>
          <w:szCs w:val="24"/>
          <w:lang w:val="mk-MK"/>
        </w:rPr>
        <w:t>кој</w:t>
      </w:r>
      <w:r w:rsidRPr="00970FFE">
        <w:rPr>
          <w:rFonts w:ascii="Times New Roman" w:hAnsi="Times New Roman" w:cs="Times New Roman"/>
          <w:sz w:val="24"/>
          <w:szCs w:val="24"/>
          <w:lang w:val="ru-RU"/>
        </w:rPr>
        <w:t xml:space="preserve"> изнесува </w:t>
      </w:r>
      <w:r w:rsidRPr="00970FFE">
        <w:rPr>
          <w:rFonts w:ascii="Times New Roman" w:hAnsi="Times New Roman" w:cs="Times New Roman"/>
          <w:sz w:val="24"/>
          <w:szCs w:val="24"/>
          <w:lang w:val="mk-MK"/>
        </w:rPr>
        <w:t>- 6</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1 </w:t>
      </w:r>
      <w:r w:rsidRPr="00970FFE">
        <w:rPr>
          <w:rFonts w:ascii="Times New Roman" w:hAnsi="Times New Roman" w:cs="Times New Roman"/>
          <w:sz w:val="24"/>
          <w:szCs w:val="24"/>
          <w:lang w:val="ru-RU"/>
        </w:rPr>
        <w:t>% на годишна основа</w:t>
      </w:r>
      <w:r w:rsidRPr="00970FFE">
        <w:rPr>
          <w:rFonts w:ascii="Times New Roman" w:hAnsi="Times New Roman" w:cs="Times New Roman"/>
          <w:sz w:val="24"/>
          <w:szCs w:val="24"/>
          <w:lang w:val="mk-MK"/>
        </w:rPr>
        <w:t xml:space="preserve"> како резултат </w:t>
      </w:r>
      <w:r w:rsidRPr="00970FFE">
        <w:rPr>
          <w:rFonts w:ascii="Times New Roman" w:hAnsi="Times New Roman" w:cs="Times New Roman"/>
          <w:sz w:val="24"/>
          <w:szCs w:val="24"/>
          <w:lang w:val="ru-RU"/>
        </w:rPr>
        <w:t xml:space="preserve">на влошувањето на </w:t>
      </w:r>
      <w:r w:rsidRPr="00970FFE">
        <w:rPr>
          <w:rFonts w:ascii="Times New Roman" w:hAnsi="Times New Roman" w:cs="Times New Roman"/>
          <w:sz w:val="24"/>
          <w:szCs w:val="24"/>
          <w:lang w:val="mk-MK"/>
        </w:rPr>
        <w:t>глобалното</w:t>
      </w:r>
      <w:r w:rsidRPr="00970FFE">
        <w:rPr>
          <w:rFonts w:ascii="Times New Roman" w:hAnsi="Times New Roman" w:cs="Times New Roman"/>
          <w:sz w:val="24"/>
          <w:szCs w:val="24"/>
          <w:lang w:val="ru-RU"/>
        </w:rPr>
        <w:t xml:space="preserve"> </w:t>
      </w:r>
      <w:r w:rsidR="00C34BC8">
        <w:rPr>
          <w:rFonts w:ascii="Times New Roman" w:hAnsi="Times New Roman" w:cs="Times New Roman"/>
          <w:sz w:val="24"/>
          <w:szCs w:val="24"/>
          <w:lang w:val="ru-RU"/>
        </w:rPr>
        <w:t>опкружува</w:t>
      </w:r>
      <w:r w:rsidRPr="00970FFE">
        <w:rPr>
          <w:rFonts w:ascii="Times New Roman" w:hAnsi="Times New Roman" w:cs="Times New Roman"/>
          <w:sz w:val="24"/>
          <w:szCs w:val="24"/>
          <w:lang w:val="ru-RU"/>
        </w:rPr>
        <w:t>ње и значителн</w:t>
      </w:r>
      <w:r w:rsidRPr="00970FFE">
        <w:rPr>
          <w:rFonts w:ascii="Times New Roman" w:hAnsi="Times New Roman" w:cs="Times New Roman"/>
          <w:sz w:val="24"/>
          <w:szCs w:val="24"/>
          <w:lang w:val="mk-MK"/>
        </w:rPr>
        <w:t>ото</w:t>
      </w:r>
      <w:r w:rsidRPr="00970FFE">
        <w:rPr>
          <w:rFonts w:ascii="Times New Roman" w:hAnsi="Times New Roman" w:cs="Times New Roman"/>
          <w:sz w:val="24"/>
          <w:szCs w:val="24"/>
          <w:lang w:val="ru-RU"/>
        </w:rPr>
        <w:t xml:space="preserve"> на</w:t>
      </w:r>
      <w:r w:rsidRPr="00970FFE">
        <w:rPr>
          <w:rFonts w:ascii="Times New Roman" w:hAnsi="Times New Roman" w:cs="Times New Roman"/>
          <w:sz w:val="24"/>
          <w:szCs w:val="24"/>
          <w:lang w:val="mk-MK"/>
        </w:rPr>
        <w:t>малување на</w:t>
      </w:r>
      <w:r w:rsidRPr="00970FFE">
        <w:rPr>
          <w:rFonts w:ascii="Times New Roman" w:hAnsi="Times New Roman" w:cs="Times New Roman"/>
          <w:sz w:val="24"/>
          <w:szCs w:val="24"/>
          <w:lang w:val="ru-RU"/>
        </w:rPr>
        <w:t xml:space="preserve"> надворешната побарувачка</w:t>
      </w:r>
      <w:r w:rsidRPr="00970FFE">
        <w:rPr>
          <w:rFonts w:ascii="Times New Roman" w:hAnsi="Times New Roman" w:cs="Times New Roman"/>
          <w:sz w:val="24"/>
          <w:szCs w:val="24"/>
          <w:lang w:val="mk-MK"/>
        </w:rPr>
        <w:t xml:space="preserve"> предизвикана од забрзаното ширење на коронавирусот</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Н</w:t>
      </w:r>
      <w:r w:rsidRPr="00970FFE">
        <w:rPr>
          <w:rFonts w:ascii="Times New Roman" w:hAnsi="Times New Roman" w:cs="Times New Roman"/>
          <w:sz w:val="24"/>
          <w:szCs w:val="24"/>
          <w:lang w:val="ru-RU"/>
        </w:rPr>
        <w:t xml:space="preserve">ајмногу погодени </w:t>
      </w:r>
      <w:r w:rsidRPr="00970FFE">
        <w:rPr>
          <w:rFonts w:ascii="Times New Roman" w:hAnsi="Times New Roman" w:cs="Times New Roman"/>
          <w:sz w:val="24"/>
          <w:szCs w:val="24"/>
          <w:lang w:val="mk-MK"/>
        </w:rPr>
        <w:t>се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индустриското производство и </w:t>
      </w:r>
      <w:r w:rsidRPr="00970FFE">
        <w:rPr>
          <w:rFonts w:ascii="Times New Roman" w:hAnsi="Times New Roman" w:cs="Times New Roman"/>
          <w:sz w:val="24"/>
          <w:szCs w:val="24"/>
          <w:lang w:val="ru-RU"/>
        </w:rPr>
        <w:t>извозниот сектор, но и дел од дејностите</w:t>
      </w:r>
      <w:r w:rsidR="00C34BC8">
        <w:rPr>
          <w:rFonts w:ascii="Times New Roman" w:hAnsi="Times New Roman" w:cs="Times New Roman"/>
          <w:sz w:val="24"/>
          <w:szCs w:val="24"/>
          <w:lang w:val="ru-RU"/>
        </w:rPr>
        <w: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како што се </w:t>
      </w:r>
      <w:r w:rsidRPr="00970FFE">
        <w:rPr>
          <w:rFonts w:ascii="Times New Roman" w:hAnsi="Times New Roman" w:cs="Times New Roman"/>
          <w:sz w:val="24"/>
          <w:szCs w:val="24"/>
          <w:lang w:val="ru-RU"/>
        </w:rPr>
        <w:t>угостителство</w:t>
      </w:r>
      <w:r w:rsidRPr="00970FFE">
        <w:rPr>
          <w:rFonts w:ascii="Times New Roman" w:hAnsi="Times New Roman" w:cs="Times New Roman"/>
          <w:sz w:val="24"/>
          <w:szCs w:val="24"/>
          <w:lang w:val="mk-MK"/>
        </w:rPr>
        <w:t xml:space="preserve">, транспорт, трговија и активностите </w:t>
      </w:r>
      <w:r w:rsidRPr="00970FFE">
        <w:rPr>
          <w:rFonts w:ascii="Times New Roman" w:hAnsi="Times New Roman" w:cs="Times New Roman"/>
          <w:sz w:val="24"/>
          <w:szCs w:val="24"/>
          <w:lang w:val="ru-RU"/>
        </w:rPr>
        <w:t>во рамки</w:t>
      </w:r>
      <w:r w:rsidR="00C34BC8">
        <w:rPr>
          <w:rFonts w:ascii="Times New Roman" w:hAnsi="Times New Roman" w:cs="Times New Roman"/>
          <w:sz w:val="24"/>
          <w:szCs w:val="24"/>
          <w:lang w:val="ru-RU"/>
        </w:rPr>
        <w:t>те</w:t>
      </w:r>
      <w:r w:rsidRPr="00970FFE">
        <w:rPr>
          <w:rFonts w:ascii="Times New Roman" w:hAnsi="Times New Roman" w:cs="Times New Roman"/>
          <w:sz w:val="24"/>
          <w:szCs w:val="24"/>
          <w:lang w:val="ru-RU"/>
        </w:rPr>
        <w:t xml:space="preserve"> на услужниот сектор</w:t>
      </w:r>
      <w:r w:rsidRPr="00970FFE">
        <w:rPr>
          <w:rFonts w:ascii="Times New Roman" w:hAnsi="Times New Roman" w:cs="Times New Roman"/>
          <w:sz w:val="24"/>
          <w:szCs w:val="24"/>
          <w:lang w:val="mk-MK"/>
        </w:rPr>
        <w:t xml:space="preserve">. Намалената </w:t>
      </w:r>
      <w:r w:rsidRPr="00970FFE">
        <w:rPr>
          <w:rFonts w:ascii="Times New Roman" w:hAnsi="Times New Roman" w:cs="Times New Roman"/>
          <w:sz w:val="24"/>
          <w:szCs w:val="24"/>
          <w:lang w:val="ru-RU"/>
        </w:rPr>
        <w:t>трговска активност</w:t>
      </w:r>
      <w:r w:rsidRPr="00970FFE">
        <w:rPr>
          <w:rFonts w:ascii="Times New Roman" w:hAnsi="Times New Roman" w:cs="Times New Roman"/>
          <w:sz w:val="24"/>
          <w:szCs w:val="24"/>
          <w:lang w:val="mk-MK"/>
        </w:rPr>
        <w:t xml:space="preserve"> врз основа на в</w:t>
      </w:r>
      <w:r w:rsidRPr="00970FFE">
        <w:rPr>
          <w:rFonts w:ascii="Times New Roman" w:hAnsi="Times New Roman" w:cs="Times New Roman"/>
          <w:sz w:val="24"/>
          <w:szCs w:val="24"/>
          <w:lang w:val="ru-RU"/>
        </w:rPr>
        <w:t xml:space="preserve">исокофреквентните податоци произлегува од неповолните движења во трговијата на големо и </w:t>
      </w:r>
      <w:r w:rsidRPr="00970FFE">
        <w:rPr>
          <w:rFonts w:ascii="Times New Roman" w:hAnsi="Times New Roman" w:cs="Times New Roman"/>
          <w:sz w:val="24"/>
          <w:szCs w:val="24"/>
          <w:lang w:val="mk-MK"/>
        </w:rPr>
        <w:t xml:space="preserve">мало. </w:t>
      </w:r>
    </w:p>
    <w:p w14:paraId="2CC9694A" w14:textId="77777777" w:rsidR="000F2F18" w:rsidRDefault="00970FFE">
      <w:pPr>
        <w:spacing w:before="120" w:after="12"/>
        <w:ind w:firstLine="720"/>
        <w:contextualSpacing/>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lastRenderedPageBreak/>
        <w:t>Кај и</w:t>
      </w:r>
      <w:r w:rsidRPr="00970FFE">
        <w:rPr>
          <w:rFonts w:ascii="Times New Roman" w:hAnsi="Times New Roman" w:cs="Times New Roman"/>
          <w:sz w:val="24"/>
          <w:szCs w:val="24"/>
          <w:lang w:val="ru-RU"/>
        </w:rPr>
        <w:t xml:space="preserve">звозот на стоки и услуги во </w:t>
      </w:r>
      <w:r w:rsidRPr="00970FFE">
        <w:rPr>
          <w:rFonts w:ascii="Times New Roman" w:hAnsi="Times New Roman" w:cs="Times New Roman"/>
          <w:sz w:val="24"/>
          <w:szCs w:val="24"/>
          <w:lang w:val="mk-MK"/>
        </w:rPr>
        <w:t>2020 година</w:t>
      </w:r>
      <w:r w:rsidRPr="00970FFE">
        <w:rPr>
          <w:rFonts w:ascii="Times New Roman" w:hAnsi="Times New Roman" w:cs="Times New Roman"/>
          <w:sz w:val="24"/>
          <w:szCs w:val="24"/>
          <w:lang w:val="ru-RU"/>
        </w:rPr>
        <w:t xml:space="preserve"> </w:t>
      </w:r>
      <w:r w:rsidR="00C34BC8" w:rsidRPr="007B03D5">
        <w:rPr>
          <w:rFonts w:ascii="Times New Roman" w:hAnsi="Times New Roman" w:cs="Times New Roman"/>
          <w:sz w:val="24"/>
          <w:szCs w:val="24"/>
          <w:lang w:val="mk-MK"/>
        </w:rPr>
        <w:t xml:space="preserve">е </w:t>
      </w:r>
      <w:r w:rsidRPr="00970FFE">
        <w:rPr>
          <w:rFonts w:ascii="Times New Roman" w:hAnsi="Times New Roman" w:cs="Times New Roman"/>
          <w:sz w:val="24"/>
          <w:szCs w:val="24"/>
          <w:lang w:val="ru-RU"/>
        </w:rPr>
        <w:t>забележ</w:t>
      </w:r>
      <w:r w:rsidRPr="00970FFE">
        <w:rPr>
          <w:rFonts w:ascii="Times New Roman" w:hAnsi="Times New Roman" w:cs="Times New Roman"/>
          <w:sz w:val="24"/>
          <w:szCs w:val="24"/>
          <w:lang w:val="mk-MK"/>
        </w:rPr>
        <w:t xml:space="preserve">ан </w:t>
      </w:r>
      <w:r w:rsidRPr="00970FFE">
        <w:rPr>
          <w:rFonts w:ascii="Times New Roman" w:hAnsi="Times New Roman" w:cs="Times New Roman"/>
          <w:sz w:val="24"/>
          <w:szCs w:val="24"/>
          <w:lang w:val="ru-RU"/>
        </w:rPr>
        <w:t>пад од 11,5</w:t>
      </w:r>
      <w:r w:rsidR="00C34BC8">
        <w:rPr>
          <w:rFonts w:ascii="Times New Roman" w:hAnsi="Times New Roman" w:cs="Times New Roman"/>
          <w:sz w:val="24"/>
          <w:szCs w:val="24"/>
          <w:lang w:val="ru-RU"/>
        </w:rPr>
        <w:t xml:space="preserve"> </w:t>
      </w:r>
      <w:r w:rsidRPr="00970FFE">
        <w:rPr>
          <w:rFonts w:ascii="Times New Roman" w:hAnsi="Times New Roman" w:cs="Times New Roman"/>
          <w:sz w:val="24"/>
          <w:szCs w:val="24"/>
          <w:lang w:val="ru-RU"/>
        </w:rPr>
        <w:t xml:space="preserve">% на реална основа, што е главно </w:t>
      </w:r>
      <w:r w:rsidRPr="00970FFE">
        <w:rPr>
          <w:rFonts w:ascii="Times New Roman" w:hAnsi="Times New Roman" w:cs="Times New Roman"/>
          <w:sz w:val="24"/>
          <w:szCs w:val="24"/>
          <w:lang w:val="mk-MK"/>
        </w:rPr>
        <w:t>резултат</w:t>
      </w:r>
      <w:r w:rsidRPr="00970FFE">
        <w:rPr>
          <w:rFonts w:ascii="Times New Roman" w:hAnsi="Times New Roman" w:cs="Times New Roman"/>
          <w:sz w:val="24"/>
          <w:szCs w:val="24"/>
          <w:lang w:val="ru-RU"/>
        </w:rPr>
        <w:t xml:space="preserve"> на влошеното меѓународно </w:t>
      </w:r>
      <w:r w:rsidR="00C34BC8">
        <w:rPr>
          <w:rFonts w:ascii="Times New Roman" w:hAnsi="Times New Roman" w:cs="Times New Roman"/>
          <w:sz w:val="24"/>
          <w:szCs w:val="24"/>
          <w:lang w:val="ru-RU"/>
        </w:rPr>
        <w:t>опкружува</w:t>
      </w:r>
      <w:r w:rsidRPr="00970FFE">
        <w:rPr>
          <w:rFonts w:ascii="Times New Roman" w:hAnsi="Times New Roman" w:cs="Times New Roman"/>
          <w:sz w:val="24"/>
          <w:szCs w:val="24"/>
          <w:lang w:val="ru-RU"/>
        </w:rPr>
        <w:t>ње и падот на надворешната побарувачка и пад</w:t>
      </w:r>
      <w:r w:rsidR="00C34BC8">
        <w:rPr>
          <w:rFonts w:ascii="Times New Roman" w:hAnsi="Times New Roman" w:cs="Times New Roman"/>
          <w:sz w:val="24"/>
          <w:szCs w:val="24"/>
          <w:lang w:val="ru-RU"/>
        </w:rPr>
        <w:t>от</w:t>
      </w:r>
      <w:r w:rsidRPr="00970FFE">
        <w:rPr>
          <w:rFonts w:ascii="Times New Roman" w:hAnsi="Times New Roman" w:cs="Times New Roman"/>
          <w:sz w:val="24"/>
          <w:szCs w:val="24"/>
          <w:lang w:val="ru-RU"/>
        </w:rPr>
        <w:t xml:space="preserve"> на извозот </w:t>
      </w:r>
      <w:r w:rsidRPr="00970FFE">
        <w:rPr>
          <w:rFonts w:ascii="Times New Roman" w:hAnsi="Times New Roman" w:cs="Times New Roman"/>
          <w:sz w:val="24"/>
          <w:szCs w:val="24"/>
          <w:lang w:val="mk-MK"/>
        </w:rPr>
        <w:t>од</w:t>
      </w:r>
      <w:r w:rsidRPr="00970FFE">
        <w:rPr>
          <w:rFonts w:ascii="Times New Roman" w:hAnsi="Times New Roman" w:cs="Times New Roman"/>
          <w:sz w:val="24"/>
          <w:szCs w:val="24"/>
          <w:lang w:val="ru-RU"/>
        </w:rPr>
        <w:t xml:space="preserve"> капацитетите во слободните економски зони, односно извозот </w:t>
      </w:r>
      <w:r w:rsidR="00C34BC8">
        <w:rPr>
          <w:rFonts w:ascii="Times New Roman" w:hAnsi="Times New Roman" w:cs="Times New Roman"/>
          <w:sz w:val="24"/>
          <w:szCs w:val="24"/>
          <w:lang w:val="ru-RU"/>
        </w:rPr>
        <w:t xml:space="preserve">на </w:t>
      </w:r>
      <w:r w:rsidRPr="00970FFE">
        <w:rPr>
          <w:rFonts w:ascii="Times New Roman" w:hAnsi="Times New Roman" w:cs="Times New Roman"/>
          <w:sz w:val="24"/>
          <w:szCs w:val="24"/>
          <w:lang w:val="ru-RU"/>
        </w:rPr>
        <w:t>транспортни уреди</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хемиски продукти и </w:t>
      </w:r>
      <w:r w:rsidRPr="00970FFE">
        <w:rPr>
          <w:rFonts w:ascii="Times New Roman" w:hAnsi="Times New Roman" w:cs="Times New Roman"/>
          <w:sz w:val="24"/>
          <w:szCs w:val="24"/>
          <w:lang w:val="ru-RU"/>
        </w:rPr>
        <w:t>машини</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Увозот на стоки и услуги </w:t>
      </w:r>
      <w:r w:rsidRPr="00970FFE">
        <w:rPr>
          <w:rFonts w:ascii="Times New Roman" w:hAnsi="Times New Roman" w:cs="Times New Roman"/>
          <w:sz w:val="24"/>
          <w:szCs w:val="24"/>
          <w:lang w:val="mk-MK"/>
        </w:rPr>
        <w:t>регистрира</w:t>
      </w:r>
      <w:r w:rsidRPr="00970FFE">
        <w:rPr>
          <w:rFonts w:ascii="Times New Roman" w:hAnsi="Times New Roman" w:cs="Times New Roman"/>
          <w:sz w:val="24"/>
          <w:szCs w:val="24"/>
          <w:lang w:val="ru-RU"/>
        </w:rPr>
        <w:t xml:space="preserve"> пад од </w:t>
      </w:r>
      <w:r w:rsidRPr="00970FFE">
        <w:rPr>
          <w:rFonts w:ascii="Times New Roman" w:hAnsi="Times New Roman" w:cs="Times New Roman"/>
          <w:sz w:val="24"/>
          <w:szCs w:val="24"/>
          <w:lang w:val="mk-MK"/>
        </w:rPr>
        <w:t>минус 10</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3</w:t>
      </w:r>
      <w:r w:rsidR="00C34BC8">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Годишните</w:t>
      </w:r>
      <w:r w:rsidRPr="00970FFE">
        <w:rPr>
          <w:rFonts w:ascii="Times New Roman" w:hAnsi="Times New Roman" w:cs="Times New Roman"/>
          <w:sz w:val="24"/>
          <w:szCs w:val="24"/>
          <w:lang w:val="ru-RU"/>
        </w:rPr>
        <w:t xml:space="preserve"> податоци за </w:t>
      </w:r>
      <w:r w:rsidRPr="00970FFE">
        <w:rPr>
          <w:rFonts w:ascii="Times New Roman" w:hAnsi="Times New Roman" w:cs="Times New Roman"/>
          <w:sz w:val="24"/>
          <w:szCs w:val="24"/>
          <w:lang w:val="mk-MK"/>
        </w:rPr>
        <w:t>2020 година,</w:t>
      </w:r>
      <w:r w:rsidRPr="00970FFE">
        <w:rPr>
          <w:rFonts w:ascii="Times New Roman" w:hAnsi="Times New Roman" w:cs="Times New Roman"/>
          <w:sz w:val="24"/>
          <w:szCs w:val="24"/>
          <w:lang w:val="ru-RU"/>
        </w:rPr>
        <w:t xml:space="preserve"> согласно </w:t>
      </w:r>
      <w:r w:rsidR="00C34BC8">
        <w:rPr>
          <w:rFonts w:ascii="Times New Roman" w:hAnsi="Times New Roman" w:cs="Times New Roman"/>
          <w:sz w:val="24"/>
          <w:szCs w:val="24"/>
          <w:lang w:val="ru-RU"/>
        </w:rPr>
        <w:t xml:space="preserve">со </w:t>
      </w:r>
      <w:r w:rsidRPr="00970FFE">
        <w:rPr>
          <w:rFonts w:ascii="Times New Roman" w:hAnsi="Times New Roman" w:cs="Times New Roman"/>
          <w:sz w:val="24"/>
          <w:szCs w:val="24"/>
          <w:lang w:val="mk-MK"/>
        </w:rPr>
        <w:t>трендовите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регистрираат</w:t>
      </w:r>
      <w:r w:rsidRPr="00970FFE">
        <w:rPr>
          <w:rFonts w:ascii="Times New Roman" w:hAnsi="Times New Roman" w:cs="Times New Roman"/>
          <w:sz w:val="24"/>
          <w:szCs w:val="24"/>
          <w:lang w:val="ru-RU"/>
        </w:rPr>
        <w:t xml:space="preserve"> подлабок номинален пад на трговската размена со странство. </w:t>
      </w:r>
      <w:r w:rsidRPr="00970FFE">
        <w:rPr>
          <w:rFonts w:ascii="Times New Roman" w:hAnsi="Times New Roman" w:cs="Times New Roman"/>
          <w:sz w:val="24"/>
          <w:szCs w:val="24"/>
          <w:lang w:val="mk-MK"/>
        </w:rPr>
        <w:t>Пазарот на труд бележи п</w:t>
      </w:r>
      <w:r w:rsidRPr="00970FFE">
        <w:rPr>
          <w:rFonts w:ascii="Times New Roman" w:hAnsi="Times New Roman" w:cs="Times New Roman"/>
          <w:sz w:val="24"/>
          <w:szCs w:val="24"/>
          <w:lang w:val="ru-RU"/>
        </w:rPr>
        <w:t xml:space="preserve">озитивни движења </w:t>
      </w:r>
      <w:r w:rsidRPr="00970FFE">
        <w:rPr>
          <w:rFonts w:ascii="Times New Roman" w:hAnsi="Times New Roman" w:cs="Times New Roman"/>
          <w:sz w:val="24"/>
          <w:szCs w:val="24"/>
          <w:lang w:val="mk-MK"/>
        </w:rPr>
        <w:t xml:space="preserve">и </w:t>
      </w:r>
      <w:r w:rsidR="00C34BC8" w:rsidRPr="007B03D5">
        <w:rPr>
          <w:rFonts w:ascii="Times New Roman" w:hAnsi="Times New Roman" w:cs="Times New Roman"/>
          <w:sz w:val="24"/>
          <w:szCs w:val="24"/>
          <w:lang w:val="mk-MK"/>
        </w:rPr>
        <w:t xml:space="preserve">е </w:t>
      </w:r>
      <w:r w:rsidRPr="00970FFE">
        <w:rPr>
          <w:rFonts w:ascii="Times New Roman" w:hAnsi="Times New Roman" w:cs="Times New Roman"/>
          <w:sz w:val="24"/>
          <w:szCs w:val="24"/>
          <w:lang w:val="mk-MK"/>
        </w:rPr>
        <w:t xml:space="preserve">забележан пад на невработеноста. Во 2020 година стапката на невработеност изнесува 16,4 %. </w:t>
      </w:r>
    </w:p>
    <w:p w14:paraId="45D8FB46" w14:textId="77777777" w:rsidR="000F2F18" w:rsidRDefault="00970FFE">
      <w:pPr>
        <w:spacing w:before="120" w:after="12"/>
        <w:ind w:firstLine="720"/>
        <w:contextualSpacing/>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 xml:space="preserve">Стапката на инфлација </w:t>
      </w:r>
      <w:r w:rsidRPr="00970FFE">
        <w:rPr>
          <w:rFonts w:ascii="Times New Roman" w:hAnsi="Times New Roman" w:cs="Times New Roman"/>
          <w:sz w:val="24"/>
          <w:szCs w:val="24"/>
          <w:lang w:val="mk-MK"/>
        </w:rPr>
        <w:t xml:space="preserve">во 2020 година споредбено со 2019 година бележи зголемување и изнесува 2,3 % на годишно ниво, но заради интервенциите на Народна банка </w:t>
      </w:r>
      <w:r w:rsidR="00C34BC8">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направени во неколку наврати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се движи стабилно во рангот на едноцифрен број</w:t>
      </w:r>
      <w:r w:rsidRPr="00970FFE">
        <w:rPr>
          <w:rFonts w:ascii="Times New Roman" w:hAnsi="Times New Roman" w:cs="Times New Roman"/>
          <w:sz w:val="24"/>
          <w:szCs w:val="24"/>
          <w:lang w:val="ru-RU"/>
        </w:rPr>
        <w:t>.</w:t>
      </w:r>
    </w:p>
    <w:p w14:paraId="302C7988" w14:textId="77777777" w:rsidR="000F2F18" w:rsidRDefault="00970FFE">
      <w:pPr>
        <w:ind w:firstLine="720"/>
        <w:jc w:val="both"/>
        <w:rPr>
          <w:rFonts w:ascii="Times New Roman" w:hAnsi="Times New Roman" w:cs="Times New Roman"/>
          <w:b/>
          <w:sz w:val="24"/>
          <w:szCs w:val="24"/>
          <w:lang w:val="mk-MK"/>
        </w:rPr>
      </w:pPr>
      <w:r w:rsidRPr="00970FFE">
        <w:rPr>
          <w:rFonts w:ascii="Times New Roman" w:hAnsi="Times New Roman" w:cs="Times New Roman"/>
          <w:sz w:val="24"/>
          <w:szCs w:val="24"/>
          <w:lang w:val="mk-MK"/>
        </w:rPr>
        <w:t xml:space="preserve">Деталната анализа на макроекономските индикатори на статистичките плански региони, во која е вклучен и Скопскиот плански регион ја </w:t>
      </w:r>
      <w:r w:rsidR="00C34BC8" w:rsidRPr="007B03D5">
        <w:rPr>
          <w:rFonts w:ascii="Times New Roman" w:hAnsi="Times New Roman" w:cs="Times New Roman"/>
          <w:sz w:val="24"/>
          <w:szCs w:val="24"/>
          <w:lang w:val="mk-MK"/>
        </w:rPr>
        <w:t>отсликува</w:t>
      </w:r>
      <w:r w:rsidRPr="00970FFE">
        <w:rPr>
          <w:rFonts w:ascii="Times New Roman" w:hAnsi="Times New Roman" w:cs="Times New Roman"/>
          <w:sz w:val="24"/>
          <w:szCs w:val="24"/>
          <w:lang w:val="mk-MK"/>
        </w:rPr>
        <w:t xml:space="preserve"> реалната економска кондиција и дава витални информации </w:t>
      </w:r>
      <w:r w:rsidR="00C34BC8">
        <w:rPr>
          <w:rFonts w:ascii="Times New Roman" w:hAnsi="Times New Roman" w:cs="Times New Roman"/>
          <w:sz w:val="24"/>
          <w:szCs w:val="24"/>
          <w:lang w:val="mk-MK"/>
        </w:rPr>
        <w:t>што</w:t>
      </w:r>
      <w:r w:rsidR="00C34BC8" w:rsidRPr="007B03D5">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можат да се користат при изготвувањето на идните плански стратегии. Во овој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документ</w:t>
      </w:r>
      <w:r w:rsidR="00C34BC8">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освен националните макроекономски индикатори, направена е и анализа за планските региони со детален осврт на следни</w:t>
      </w:r>
      <w:r w:rsidR="00C34BC8">
        <w:rPr>
          <w:rFonts w:ascii="Times New Roman" w:hAnsi="Times New Roman" w:cs="Times New Roman"/>
          <w:sz w:val="24"/>
          <w:szCs w:val="24"/>
          <w:lang w:val="mk-MK"/>
        </w:rPr>
        <w:t>в</w:t>
      </w:r>
      <w:r w:rsidRPr="00970FFE">
        <w:rPr>
          <w:rFonts w:ascii="Times New Roman" w:hAnsi="Times New Roman" w:cs="Times New Roman"/>
          <w:sz w:val="24"/>
          <w:szCs w:val="24"/>
          <w:lang w:val="mk-MK"/>
        </w:rPr>
        <w:t>е индикатори: бруто</w:t>
      </w:r>
      <w:r w:rsidR="00C34BC8">
        <w:rPr>
          <w:rFonts w:ascii="Times New Roman" w:hAnsi="Times New Roman" w:cs="Times New Roman"/>
          <w:sz w:val="24"/>
          <w:szCs w:val="24"/>
          <w:lang w:val="mk-MK"/>
        </w:rPr>
        <w:t>-</w:t>
      </w:r>
      <w:r w:rsidRPr="00970FFE">
        <w:rPr>
          <w:rFonts w:ascii="Times New Roman" w:hAnsi="Times New Roman" w:cs="Times New Roman"/>
          <w:sz w:val="24"/>
          <w:szCs w:val="24"/>
          <w:lang w:val="mk-MK"/>
        </w:rPr>
        <w:t>домашен производ, бруто</w:t>
      </w:r>
      <w:r w:rsidR="00C34BC8">
        <w:rPr>
          <w:rFonts w:ascii="Times New Roman" w:hAnsi="Times New Roman" w:cs="Times New Roman"/>
          <w:sz w:val="24"/>
          <w:szCs w:val="24"/>
          <w:lang w:val="mk-MK"/>
        </w:rPr>
        <w:t>-</w:t>
      </w:r>
      <w:r w:rsidRPr="00970FFE">
        <w:rPr>
          <w:rFonts w:ascii="Times New Roman" w:hAnsi="Times New Roman" w:cs="Times New Roman"/>
          <w:sz w:val="24"/>
          <w:szCs w:val="24"/>
          <w:lang w:val="mk-MK"/>
        </w:rPr>
        <w:t>инвестиции во основни средства, стапка на невработеност, податоци за увозот и извозот. Во прилог се дадени и податоци за бројот на активни деловни субјекти по статистички региони.</w:t>
      </w:r>
    </w:p>
    <w:p w14:paraId="353F2CBA" w14:textId="77777777" w:rsidR="009305A1" w:rsidRPr="00C22F81" w:rsidRDefault="00970FFE" w:rsidP="00C22F81">
      <w:pPr>
        <w:spacing w:before="120" w:after="12"/>
        <w:contextualSpacing/>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3. Бруто</w:t>
      </w:r>
      <w:r w:rsidR="00C34BC8">
        <w:rPr>
          <w:rFonts w:ascii="Times New Roman" w:hAnsi="Times New Roman" w:cs="Times New Roman"/>
          <w:b/>
          <w:sz w:val="24"/>
          <w:szCs w:val="24"/>
          <w:lang w:val="mk-MK"/>
        </w:rPr>
        <w:t>-</w:t>
      </w:r>
      <w:r w:rsidRPr="00970FFE">
        <w:rPr>
          <w:rFonts w:ascii="Times New Roman" w:hAnsi="Times New Roman" w:cs="Times New Roman"/>
          <w:b/>
          <w:sz w:val="24"/>
          <w:szCs w:val="24"/>
          <w:lang w:val="mk-MK"/>
        </w:rPr>
        <w:t xml:space="preserve"> домашен производ по региони</w:t>
      </w:r>
    </w:p>
    <w:tbl>
      <w:tblPr>
        <w:tblW w:w="9322" w:type="dxa"/>
        <w:tblInd w:w="95" w:type="dxa"/>
        <w:tblLook w:val="04A0" w:firstRow="1" w:lastRow="0" w:firstColumn="1" w:lastColumn="0" w:noHBand="0" w:noVBand="1"/>
      </w:tblPr>
      <w:tblGrid>
        <w:gridCol w:w="1030"/>
        <w:gridCol w:w="690"/>
        <w:gridCol w:w="690"/>
        <w:gridCol w:w="800"/>
        <w:gridCol w:w="690"/>
        <w:gridCol w:w="690"/>
        <w:gridCol w:w="690"/>
        <w:gridCol w:w="800"/>
        <w:gridCol w:w="690"/>
        <w:gridCol w:w="690"/>
        <w:gridCol w:w="690"/>
        <w:gridCol w:w="800"/>
        <w:gridCol w:w="690"/>
      </w:tblGrid>
      <w:tr w:rsidR="009305A1" w:rsidRPr="00525206" w14:paraId="4623807A" w14:textId="77777777" w:rsidTr="00D94DEF">
        <w:trPr>
          <w:trHeight w:val="238"/>
        </w:trPr>
        <w:tc>
          <w:tcPr>
            <w:tcW w:w="9322" w:type="dxa"/>
            <w:gridSpan w:val="13"/>
            <w:tcBorders>
              <w:top w:val="single" w:sz="8" w:space="0" w:color="auto"/>
              <w:left w:val="single" w:sz="8" w:space="0" w:color="auto"/>
              <w:bottom w:val="single" w:sz="8" w:space="0" w:color="auto"/>
              <w:right w:val="single" w:sz="8" w:space="0" w:color="000000"/>
            </w:tcBorders>
            <w:shd w:val="clear" w:color="000000" w:fill="538ED5"/>
            <w:noWrap/>
            <w:vAlign w:val="bottom"/>
            <w:hideMark/>
          </w:tcPr>
          <w:p w14:paraId="53A398A3" w14:textId="77777777" w:rsidR="000F2F18" w:rsidRDefault="00970FFE">
            <w:pPr>
              <w:spacing w:after="0"/>
              <w:jc w:val="center"/>
              <w:rPr>
                <w:rFonts w:ascii="Times New Roman" w:eastAsia="Times New Roman" w:hAnsi="Times New Roman" w:cs="Times New Roman"/>
                <w:b/>
                <w:bCs/>
                <w:color w:val="000000"/>
                <w:sz w:val="18"/>
                <w:szCs w:val="18"/>
                <w:lang w:val="ru-RU"/>
              </w:rPr>
            </w:pPr>
            <w:r w:rsidRPr="00970FFE">
              <w:rPr>
                <w:rFonts w:ascii="Times New Roman" w:eastAsia="Times New Roman" w:hAnsi="Times New Roman" w:cs="Times New Roman"/>
                <w:b/>
                <w:bCs/>
                <w:color w:val="000000"/>
                <w:sz w:val="18"/>
                <w:szCs w:val="18"/>
                <w:lang w:val="ru-RU"/>
              </w:rPr>
              <w:t>Бруто</w:t>
            </w:r>
            <w:r w:rsidR="00C34BC8">
              <w:rPr>
                <w:rFonts w:ascii="Times New Roman" w:eastAsia="Times New Roman" w:hAnsi="Times New Roman" w:cs="Times New Roman"/>
                <w:b/>
                <w:bCs/>
                <w:color w:val="000000"/>
                <w:sz w:val="18"/>
                <w:szCs w:val="18"/>
                <w:lang w:val="ru-RU"/>
              </w:rPr>
              <w:t>-</w:t>
            </w:r>
            <w:r w:rsidRPr="00970FFE">
              <w:rPr>
                <w:rFonts w:ascii="Times New Roman" w:eastAsia="Times New Roman" w:hAnsi="Times New Roman" w:cs="Times New Roman"/>
                <w:b/>
                <w:bCs/>
                <w:color w:val="000000"/>
                <w:sz w:val="18"/>
                <w:szCs w:val="18"/>
                <w:lang w:val="ru-RU"/>
              </w:rPr>
              <w:t>домашен производ по региони</w:t>
            </w:r>
          </w:p>
        </w:tc>
      </w:tr>
      <w:tr w:rsidR="009305A1" w:rsidRPr="00C22F81" w14:paraId="26A1D431" w14:textId="77777777" w:rsidTr="00D94DEF">
        <w:trPr>
          <w:trHeight w:val="229"/>
        </w:trPr>
        <w:tc>
          <w:tcPr>
            <w:tcW w:w="1030" w:type="dxa"/>
            <w:vMerge w:val="restart"/>
            <w:tcBorders>
              <w:top w:val="nil"/>
              <w:left w:val="single" w:sz="8" w:space="0" w:color="auto"/>
              <w:bottom w:val="double" w:sz="6" w:space="0" w:color="000000"/>
              <w:right w:val="double" w:sz="6" w:space="0" w:color="auto"/>
            </w:tcBorders>
            <w:shd w:val="clear" w:color="000000" w:fill="8DB4E3"/>
            <w:noWrap/>
            <w:vAlign w:val="center"/>
            <w:hideMark/>
          </w:tcPr>
          <w:p w14:paraId="5B04AB4D" w14:textId="77777777" w:rsidR="000F2F18" w:rsidRDefault="00970FFE">
            <w:pPr>
              <w:spacing w:after="0"/>
              <w:jc w:val="center"/>
              <w:rPr>
                <w:rFonts w:ascii="Times New Roman" w:eastAsia="Times New Roman" w:hAnsi="Times New Roman" w:cs="Times New Roman"/>
                <w:b/>
                <w:bCs/>
                <w:color w:val="000000"/>
                <w:sz w:val="16"/>
                <w:szCs w:val="16"/>
              </w:rPr>
            </w:pPr>
            <w:r w:rsidRPr="00970FFE">
              <w:rPr>
                <w:rFonts w:ascii="Times New Roman" w:eastAsia="Times New Roman" w:hAnsi="Times New Roman" w:cs="Times New Roman"/>
                <w:b/>
                <w:bCs/>
                <w:color w:val="000000"/>
                <w:sz w:val="16"/>
                <w:szCs w:val="16"/>
              </w:rPr>
              <w:t>Региони</w:t>
            </w:r>
          </w:p>
        </w:tc>
        <w:tc>
          <w:tcPr>
            <w:tcW w:w="2779" w:type="dxa"/>
            <w:gridSpan w:val="4"/>
            <w:tcBorders>
              <w:top w:val="nil"/>
              <w:left w:val="nil"/>
              <w:bottom w:val="double" w:sz="6" w:space="0" w:color="auto"/>
              <w:right w:val="nil"/>
            </w:tcBorders>
            <w:shd w:val="clear" w:color="000000" w:fill="8DB4E3"/>
            <w:noWrap/>
            <w:vAlign w:val="bottom"/>
            <w:hideMark/>
          </w:tcPr>
          <w:p w14:paraId="5D2C80CA" w14:textId="77777777" w:rsidR="000F2F18" w:rsidRDefault="00970FFE">
            <w:pPr>
              <w:spacing w:after="0"/>
              <w:jc w:val="center"/>
              <w:rPr>
                <w:rFonts w:ascii="Times New Roman" w:eastAsia="Times New Roman" w:hAnsi="Times New Roman" w:cs="Times New Roman"/>
                <w:b/>
                <w:bCs/>
                <w:color w:val="000000"/>
                <w:sz w:val="16"/>
                <w:szCs w:val="16"/>
              </w:rPr>
            </w:pPr>
            <w:r w:rsidRPr="00970FFE">
              <w:rPr>
                <w:rFonts w:ascii="Times New Roman" w:eastAsia="Times New Roman" w:hAnsi="Times New Roman" w:cs="Times New Roman"/>
                <w:b/>
                <w:bCs/>
                <w:color w:val="000000"/>
                <w:sz w:val="16"/>
                <w:szCs w:val="16"/>
              </w:rPr>
              <w:t>2018</w:t>
            </w:r>
          </w:p>
        </w:tc>
        <w:tc>
          <w:tcPr>
            <w:tcW w:w="2757" w:type="dxa"/>
            <w:gridSpan w:val="4"/>
            <w:tcBorders>
              <w:top w:val="single" w:sz="8" w:space="0" w:color="auto"/>
              <w:left w:val="single" w:sz="8" w:space="0" w:color="auto"/>
              <w:bottom w:val="double" w:sz="6" w:space="0" w:color="auto"/>
              <w:right w:val="single" w:sz="8" w:space="0" w:color="000000"/>
            </w:tcBorders>
            <w:shd w:val="clear" w:color="000000" w:fill="8DB4E3"/>
            <w:noWrap/>
            <w:vAlign w:val="bottom"/>
            <w:hideMark/>
          </w:tcPr>
          <w:p w14:paraId="0F559ABB" w14:textId="77777777" w:rsidR="000F2F18" w:rsidRDefault="00970FFE">
            <w:pPr>
              <w:spacing w:after="0"/>
              <w:jc w:val="center"/>
              <w:rPr>
                <w:rFonts w:ascii="Times New Roman" w:eastAsia="Times New Roman" w:hAnsi="Times New Roman" w:cs="Times New Roman"/>
                <w:b/>
                <w:bCs/>
                <w:color w:val="000000"/>
                <w:sz w:val="16"/>
                <w:szCs w:val="16"/>
              </w:rPr>
            </w:pPr>
            <w:r w:rsidRPr="00970FFE">
              <w:rPr>
                <w:rFonts w:ascii="Times New Roman" w:eastAsia="Times New Roman" w:hAnsi="Times New Roman" w:cs="Times New Roman"/>
                <w:b/>
                <w:bCs/>
                <w:color w:val="000000"/>
                <w:sz w:val="16"/>
                <w:szCs w:val="16"/>
              </w:rPr>
              <w:t>2019</w:t>
            </w:r>
          </w:p>
        </w:tc>
        <w:tc>
          <w:tcPr>
            <w:tcW w:w="2754" w:type="dxa"/>
            <w:gridSpan w:val="4"/>
            <w:tcBorders>
              <w:top w:val="single" w:sz="8" w:space="0" w:color="auto"/>
              <w:left w:val="nil"/>
              <w:bottom w:val="double" w:sz="6" w:space="0" w:color="auto"/>
              <w:right w:val="single" w:sz="8" w:space="0" w:color="000000"/>
            </w:tcBorders>
            <w:shd w:val="clear" w:color="000000" w:fill="8DB4E3"/>
            <w:noWrap/>
            <w:vAlign w:val="bottom"/>
            <w:hideMark/>
          </w:tcPr>
          <w:p w14:paraId="621DA723" w14:textId="77777777" w:rsidR="000F2F18" w:rsidRDefault="00970FFE">
            <w:pPr>
              <w:spacing w:after="0"/>
              <w:jc w:val="center"/>
              <w:rPr>
                <w:rFonts w:ascii="Times New Roman" w:eastAsia="Times New Roman" w:hAnsi="Times New Roman" w:cs="Times New Roman"/>
                <w:b/>
                <w:bCs/>
                <w:color w:val="000000"/>
                <w:sz w:val="16"/>
                <w:szCs w:val="16"/>
              </w:rPr>
            </w:pPr>
            <w:r w:rsidRPr="00970FFE">
              <w:rPr>
                <w:rFonts w:ascii="Times New Roman" w:eastAsia="Times New Roman" w:hAnsi="Times New Roman" w:cs="Times New Roman"/>
                <w:b/>
                <w:bCs/>
                <w:color w:val="000000"/>
                <w:sz w:val="16"/>
                <w:szCs w:val="16"/>
              </w:rPr>
              <w:t>2020</w:t>
            </w:r>
          </w:p>
        </w:tc>
      </w:tr>
      <w:tr w:rsidR="009305A1" w:rsidRPr="00525206" w14:paraId="39EF5B5F" w14:textId="77777777" w:rsidTr="00D94DEF">
        <w:trPr>
          <w:trHeight w:val="1009"/>
        </w:trPr>
        <w:tc>
          <w:tcPr>
            <w:tcW w:w="1030" w:type="dxa"/>
            <w:vMerge/>
            <w:tcBorders>
              <w:top w:val="nil"/>
              <w:left w:val="single" w:sz="8" w:space="0" w:color="auto"/>
              <w:bottom w:val="double" w:sz="6" w:space="0" w:color="000000"/>
              <w:right w:val="double" w:sz="6" w:space="0" w:color="auto"/>
            </w:tcBorders>
            <w:vAlign w:val="center"/>
            <w:hideMark/>
          </w:tcPr>
          <w:p w14:paraId="2956138D" w14:textId="77777777" w:rsidR="000F2F18" w:rsidRDefault="000F2F18">
            <w:pPr>
              <w:spacing w:after="0"/>
              <w:rPr>
                <w:rFonts w:ascii="Times New Roman" w:eastAsia="Times New Roman" w:hAnsi="Times New Roman" w:cs="Times New Roman"/>
                <w:b/>
                <w:bCs/>
                <w:color w:val="000000"/>
                <w:sz w:val="12"/>
                <w:szCs w:val="12"/>
              </w:rPr>
            </w:pPr>
          </w:p>
        </w:tc>
        <w:tc>
          <w:tcPr>
            <w:tcW w:w="664" w:type="dxa"/>
            <w:tcBorders>
              <w:top w:val="nil"/>
              <w:left w:val="nil"/>
              <w:bottom w:val="double" w:sz="6" w:space="0" w:color="auto"/>
              <w:right w:val="double" w:sz="6" w:space="0" w:color="auto"/>
            </w:tcBorders>
            <w:shd w:val="clear" w:color="000000" w:fill="8DB4E3"/>
            <w:vAlign w:val="bottom"/>
            <w:hideMark/>
          </w:tcPr>
          <w:p w14:paraId="6638C117" w14:textId="77777777" w:rsidR="000F2F18" w:rsidRDefault="00970FFE">
            <w:pPr>
              <w:spacing w:after="0"/>
              <w:jc w:val="center"/>
              <w:rPr>
                <w:rFonts w:ascii="Times New Roman" w:eastAsia="Times New Roman" w:hAnsi="Times New Roman" w:cs="Times New Roman"/>
                <w:color w:val="000000"/>
                <w:sz w:val="12"/>
                <w:szCs w:val="12"/>
                <w:lang w:val="mk-MK"/>
              </w:rPr>
            </w:pPr>
            <w:r w:rsidRPr="00970FFE">
              <w:rPr>
                <w:rFonts w:ascii="Times New Roman" w:eastAsia="Times New Roman" w:hAnsi="Times New Roman" w:cs="Times New Roman"/>
                <w:color w:val="000000"/>
                <w:sz w:val="12"/>
                <w:szCs w:val="12"/>
                <w:lang w:val="ru-RU"/>
              </w:rPr>
              <w:t xml:space="preserve"> Бруто-домашен производ</w:t>
            </w:r>
          </w:p>
          <w:p w14:paraId="2A548A64"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 xml:space="preserve">(во милиони денари) </w:t>
            </w:r>
          </w:p>
        </w:tc>
        <w:tc>
          <w:tcPr>
            <w:tcW w:w="689" w:type="dxa"/>
            <w:tcBorders>
              <w:top w:val="nil"/>
              <w:left w:val="nil"/>
              <w:bottom w:val="double" w:sz="6" w:space="0" w:color="auto"/>
              <w:right w:val="double" w:sz="6" w:space="0" w:color="auto"/>
            </w:tcBorders>
            <w:shd w:val="clear" w:color="000000" w:fill="8DB4E3"/>
            <w:vAlign w:val="bottom"/>
            <w:hideMark/>
          </w:tcPr>
          <w:p w14:paraId="084DDB8C"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 xml:space="preserve"> Бруто-домашен производ по жител (во денари) </w:t>
            </w:r>
          </w:p>
        </w:tc>
        <w:tc>
          <w:tcPr>
            <w:tcW w:w="760" w:type="dxa"/>
            <w:tcBorders>
              <w:top w:val="nil"/>
              <w:left w:val="nil"/>
              <w:bottom w:val="double" w:sz="6" w:space="0" w:color="auto"/>
              <w:right w:val="double" w:sz="6" w:space="0" w:color="auto"/>
            </w:tcBorders>
            <w:shd w:val="clear" w:color="000000" w:fill="8DB4E3"/>
            <w:vAlign w:val="bottom"/>
            <w:hideMark/>
          </w:tcPr>
          <w:p w14:paraId="2DEC4CB2" w14:textId="77777777" w:rsidR="000F2F18" w:rsidRDefault="00970FFE">
            <w:pPr>
              <w:spacing w:after="0"/>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Структура на бруто-домашниот производ</w:t>
            </w:r>
          </w:p>
        </w:tc>
        <w:tc>
          <w:tcPr>
            <w:tcW w:w="664" w:type="dxa"/>
            <w:tcBorders>
              <w:top w:val="nil"/>
              <w:left w:val="nil"/>
              <w:bottom w:val="double" w:sz="6" w:space="0" w:color="auto"/>
              <w:right w:val="nil"/>
            </w:tcBorders>
            <w:shd w:val="clear" w:color="000000" w:fill="8DB4E3"/>
            <w:vAlign w:val="bottom"/>
            <w:hideMark/>
          </w:tcPr>
          <w:p w14:paraId="5D472367"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по жител МК = 100</w:t>
            </w:r>
          </w:p>
        </w:tc>
        <w:tc>
          <w:tcPr>
            <w:tcW w:w="668" w:type="dxa"/>
            <w:tcBorders>
              <w:top w:val="nil"/>
              <w:left w:val="single" w:sz="8" w:space="0" w:color="auto"/>
              <w:bottom w:val="double" w:sz="6" w:space="0" w:color="auto"/>
              <w:right w:val="double" w:sz="6" w:space="0" w:color="auto"/>
            </w:tcBorders>
            <w:shd w:val="clear" w:color="000000" w:fill="8DB4E3"/>
            <w:vAlign w:val="bottom"/>
            <w:hideMark/>
          </w:tcPr>
          <w:p w14:paraId="0D25FEFD"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(во милиони денари)</w:t>
            </w:r>
          </w:p>
        </w:tc>
        <w:tc>
          <w:tcPr>
            <w:tcW w:w="664" w:type="dxa"/>
            <w:tcBorders>
              <w:top w:val="nil"/>
              <w:left w:val="nil"/>
              <w:bottom w:val="double" w:sz="6" w:space="0" w:color="auto"/>
              <w:right w:val="double" w:sz="6" w:space="0" w:color="auto"/>
            </w:tcBorders>
            <w:shd w:val="clear" w:color="000000" w:fill="8DB4E3"/>
            <w:vAlign w:val="bottom"/>
            <w:hideMark/>
          </w:tcPr>
          <w:p w14:paraId="05B3D7DA"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по жител (во денари)</w:t>
            </w:r>
          </w:p>
        </w:tc>
        <w:tc>
          <w:tcPr>
            <w:tcW w:w="760" w:type="dxa"/>
            <w:tcBorders>
              <w:top w:val="nil"/>
              <w:left w:val="nil"/>
              <w:bottom w:val="double" w:sz="6" w:space="0" w:color="auto"/>
              <w:right w:val="double" w:sz="6" w:space="0" w:color="auto"/>
            </w:tcBorders>
            <w:shd w:val="clear" w:color="000000" w:fill="8DB4E3"/>
            <w:vAlign w:val="bottom"/>
            <w:hideMark/>
          </w:tcPr>
          <w:p w14:paraId="5F6C728D" w14:textId="77777777" w:rsidR="000F2F18" w:rsidRDefault="00970FFE">
            <w:pPr>
              <w:spacing w:after="0"/>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Структура на бруто-домашниот производ</w:t>
            </w:r>
          </w:p>
        </w:tc>
        <w:tc>
          <w:tcPr>
            <w:tcW w:w="664" w:type="dxa"/>
            <w:tcBorders>
              <w:top w:val="nil"/>
              <w:left w:val="nil"/>
              <w:bottom w:val="double" w:sz="6" w:space="0" w:color="auto"/>
              <w:right w:val="single" w:sz="8" w:space="0" w:color="auto"/>
            </w:tcBorders>
            <w:shd w:val="clear" w:color="000000" w:fill="8DB4E3"/>
            <w:vAlign w:val="bottom"/>
            <w:hideMark/>
          </w:tcPr>
          <w:p w14:paraId="5E737971"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по жител МК = 100</w:t>
            </w:r>
          </w:p>
        </w:tc>
        <w:tc>
          <w:tcPr>
            <w:tcW w:w="664" w:type="dxa"/>
            <w:tcBorders>
              <w:top w:val="nil"/>
              <w:left w:val="nil"/>
              <w:bottom w:val="double" w:sz="6" w:space="0" w:color="auto"/>
              <w:right w:val="double" w:sz="6" w:space="0" w:color="auto"/>
            </w:tcBorders>
            <w:shd w:val="clear" w:color="000000" w:fill="8DB4E3"/>
            <w:vAlign w:val="center"/>
            <w:hideMark/>
          </w:tcPr>
          <w:p w14:paraId="0F06C550"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(во милиони денари)</w:t>
            </w:r>
          </w:p>
        </w:tc>
        <w:tc>
          <w:tcPr>
            <w:tcW w:w="664" w:type="dxa"/>
            <w:tcBorders>
              <w:top w:val="nil"/>
              <w:left w:val="nil"/>
              <w:bottom w:val="double" w:sz="6" w:space="0" w:color="auto"/>
              <w:right w:val="double" w:sz="6" w:space="0" w:color="auto"/>
            </w:tcBorders>
            <w:shd w:val="clear" w:color="000000" w:fill="8DB4E3"/>
            <w:vAlign w:val="center"/>
            <w:hideMark/>
          </w:tcPr>
          <w:p w14:paraId="11CC38B3"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по жител (во денари)</w:t>
            </w:r>
          </w:p>
        </w:tc>
        <w:tc>
          <w:tcPr>
            <w:tcW w:w="760" w:type="dxa"/>
            <w:tcBorders>
              <w:top w:val="nil"/>
              <w:left w:val="nil"/>
              <w:bottom w:val="double" w:sz="6" w:space="0" w:color="auto"/>
              <w:right w:val="double" w:sz="6" w:space="0" w:color="auto"/>
            </w:tcBorders>
            <w:shd w:val="clear" w:color="000000" w:fill="8DB4E3"/>
            <w:vAlign w:val="center"/>
            <w:hideMark/>
          </w:tcPr>
          <w:p w14:paraId="62A7EC10"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Структура на бруто-домашниот производ</w:t>
            </w:r>
          </w:p>
        </w:tc>
        <w:tc>
          <w:tcPr>
            <w:tcW w:w="664" w:type="dxa"/>
            <w:tcBorders>
              <w:top w:val="nil"/>
              <w:left w:val="nil"/>
              <w:bottom w:val="double" w:sz="6" w:space="0" w:color="auto"/>
              <w:right w:val="single" w:sz="8" w:space="0" w:color="auto"/>
            </w:tcBorders>
            <w:shd w:val="clear" w:color="000000" w:fill="8DB4E3"/>
            <w:vAlign w:val="center"/>
            <w:hideMark/>
          </w:tcPr>
          <w:p w14:paraId="5F181520"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по жител МК = 100</w:t>
            </w:r>
          </w:p>
        </w:tc>
      </w:tr>
      <w:tr w:rsidR="009305A1" w:rsidRPr="00C22F81" w14:paraId="27728772" w14:textId="77777777" w:rsidTr="00D94DEF">
        <w:trPr>
          <w:trHeight w:val="380"/>
        </w:trPr>
        <w:tc>
          <w:tcPr>
            <w:tcW w:w="1030" w:type="dxa"/>
            <w:tcBorders>
              <w:top w:val="nil"/>
              <w:left w:val="single" w:sz="8" w:space="0" w:color="auto"/>
              <w:bottom w:val="double" w:sz="6" w:space="0" w:color="auto"/>
              <w:right w:val="double" w:sz="6" w:space="0" w:color="auto"/>
            </w:tcBorders>
            <w:shd w:val="clear" w:color="auto" w:fill="auto"/>
            <w:hideMark/>
          </w:tcPr>
          <w:p w14:paraId="2E9110D2"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Вардарски</w:t>
            </w:r>
          </w:p>
        </w:tc>
        <w:tc>
          <w:tcPr>
            <w:tcW w:w="664" w:type="dxa"/>
            <w:tcBorders>
              <w:top w:val="nil"/>
              <w:left w:val="nil"/>
              <w:bottom w:val="double" w:sz="6" w:space="0" w:color="auto"/>
              <w:right w:val="double" w:sz="6" w:space="0" w:color="auto"/>
            </w:tcBorders>
            <w:shd w:val="clear" w:color="auto" w:fill="auto"/>
            <w:noWrap/>
            <w:vAlign w:val="bottom"/>
            <w:hideMark/>
          </w:tcPr>
          <w:p w14:paraId="0E3F22CE"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50,660 </w:t>
            </w:r>
          </w:p>
        </w:tc>
        <w:tc>
          <w:tcPr>
            <w:tcW w:w="689" w:type="dxa"/>
            <w:tcBorders>
              <w:top w:val="nil"/>
              <w:left w:val="nil"/>
              <w:bottom w:val="double" w:sz="6" w:space="0" w:color="auto"/>
              <w:right w:val="double" w:sz="6" w:space="0" w:color="auto"/>
            </w:tcBorders>
            <w:shd w:val="clear" w:color="auto" w:fill="auto"/>
            <w:noWrap/>
            <w:vAlign w:val="bottom"/>
            <w:hideMark/>
          </w:tcPr>
          <w:p w14:paraId="2726FC7F"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332,992 </w:t>
            </w:r>
          </w:p>
        </w:tc>
        <w:tc>
          <w:tcPr>
            <w:tcW w:w="760" w:type="dxa"/>
            <w:tcBorders>
              <w:top w:val="nil"/>
              <w:left w:val="nil"/>
              <w:bottom w:val="double" w:sz="6" w:space="0" w:color="auto"/>
              <w:right w:val="double" w:sz="6" w:space="0" w:color="auto"/>
            </w:tcBorders>
            <w:shd w:val="clear" w:color="auto" w:fill="auto"/>
            <w:noWrap/>
            <w:vAlign w:val="bottom"/>
            <w:hideMark/>
          </w:tcPr>
          <w:p w14:paraId="1DB16EC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7.7</w:t>
            </w:r>
          </w:p>
        </w:tc>
        <w:tc>
          <w:tcPr>
            <w:tcW w:w="664" w:type="dxa"/>
            <w:tcBorders>
              <w:top w:val="nil"/>
              <w:left w:val="nil"/>
              <w:bottom w:val="double" w:sz="6" w:space="0" w:color="auto"/>
              <w:right w:val="nil"/>
            </w:tcBorders>
            <w:shd w:val="clear" w:color="auto" w:fill="auto"/>
            <w:noWrap/>
            <w:vAlign w:val="bottom"/>
            <w:hideMark/>
          </w:tcPr>
          <w:p w14:paraId="3AF48012"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104.6</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50E204F6"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54,913 </w:t>
            </w:r>
          </w:p>
        </w:tc>
        <w:tc>
          <w:tcPr>
            <w:tcW w:w="664" w:type="dxa"/>
            <w:tcBorders>
              <w:top w:val="nil"/>
              <w:left w:val="nil"/>
              <w:bottom w:val="double" w:sz="6" w:space="0" w:color="auto"/>
              <w:right w:val="double" w:sz="6" w:space="0" w:color="auto"/>
            </w:tcBorders>
            <w:shd w:val="clear" w:color="auto" w:fill="auto"/>
            <w:noWrap/>
            <w:vAlign w:val="bottom"/>
            <w:hideMark/>
          </w:tcPr>
          <w:p w14:paraId="09E523B8"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361,854 </w:t>
            </w:r>
          </w:p>
        </w:tc>
        <w:tc>
          <w:tcPr>
            <w:tcW w:w="760" w:type="dxa"/>
            <w:tcBorders>
              <w:top w:val="nil"/>
              <w:left w:val="nil"/>
              <w:bottom w:val="double" w:sz="6" w:space="0" w:color="auto"/>
              <w:right w:val="double" w:sz="6" w:space="0" w:color="auto"/>
            </w:tcBorders>
            <w:shd w:val="clear" w:color="auto" w:fill="auto"/>
            <w:noWrap/>
            <w:vAlign w:val="bottom"/>
            <w:hideMark/>
          </w:tcPr>
          <w:p w14:paraId="3697EEDC"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w:t>
            </w:r>
          </w:p>
        </w:tc>
        <w:tc>
          <w:tcPr>
            <w:tcW w:w="664" w:type="dxa"/>
            <w:tcBorders>
              <w:top w:val="nil"/>
              <w:left w:val="nil"/>
              <w:bottom w:val="double" w:sz="6" w:space="0" w:color="auto"/>
              <w:right w:val="single" w:sz="8" w:space="0" w:color="auto"/>
            </w:tcBorders>
            <w:shd w:val="clear" w:color="auto" w:fill="auto"/>
            <w:noWrap/>
            <w:vAlign w:val="bottom"/>
            <w:hideMark/>
          </w:tcPr>
          <w:p w14:paraId="7DB33D6B"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109</w:t>
            </w:r>
          </w:p>
        </w:tc>
        <w:tc>
          <w:tcPr>
            <w:tcW w:w="664" w:type="dxa"/>
            <w:tcBorders>
              <w:top w:val="nil"/>
              <w:left w:val="nil"/>
              <w:bottom w:val="double" w:sz="6" w:space="0" w:color="auto"/>
              <w:right w:val="double" w:sz="6" w:space="0" w:color="auto"/>
            </w:tcBorders>
            <w:shd w:val="clear" w:color="auto" w:fill="auto"/>
            <w:noWrap/>
            <w:vAlign w:val="bottom"/>
            <w:hideMark/>
          </w:tcPr>
          <w:p w14:paraId="6048275B"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53,254 </w:t>
            </w:r>
          </w:p>
        </w:tc>
        <w:tc>
          <w:tcPr>
            <w:tcW w:w="664" w:type="dxa"/>
            <w:tcBorders>
              <w:top w:val="nil"/>
              <w:left w:val="nil"/>
              <w:bottom w:val="double" w:sz="6" w:space="0" w:color="auto"/>
              <w:right w:val="double" w:sz="6" w:space="0" w:color="auto"/>
            </w:tcBorders>
            <w:shd w:val="clear" w:color="auto" w:fill="auto"/>
            <w:noWrap/>
            <w:vAlign w:val="bottom"/>
            <w:hideMark/>
          </w:tcPr>
          <w:p w14:paraId="4B1AC711"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352,897 </w:t>
            </w:r>
          </w:p>
        </w:tc>
        <w:tc>
          <w:tcPr>
            <w:tcW w:w="760" w:type="dxa"/>
            <w:tcBorders>
              <w:top w:val="nil"/>
              <w:left w:val="nil"/>
              <w:bottom w:val="double" w:sz="6" w:space="0" w:color="auto"/>
              <w:right w:val="double" w:sz="6" w:space="0" w:color="auto"/>
            </w:tcBorders>
            <w:shd w:val="clear" w:color="auto" w:fill="auto"/>
            <w:noWrap/>
            <w:vAlign w:val="bottom"/>
            <w:hideMark/>
          </w:tcPr>
          <w:p w14:paraId="5D53BE6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8.1</w:t>
            </w:r>
          </w:p>
        </w:tc>
        <w:tc>
          <w:tcPr>
            <w:tcW w:w="664" w:type="dxa"/>
            <w:tcBorders>
              <w:top w:val="nil"/>
              <w:left w:val="nil"/>
              <w:bottom w:val="double" w:sz="6" w:space="0" w:color="auto"/>
              <w:right w:val="single" w:sz="8" w:space="0" w:color="auto"/>
            </w:tcBorders>
            <w:shd w:val="clear" w:color="auto" w:fill="auto"/>
            <w:noWrap/>
            <w:vAlign w:val="bottom"/>
            <w:hideMark/>
          </w:tcPr>
          <w:p w14:paraId="70BD40F9"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111.5</w:t>
            </w:r>
          </w:p>
        </w:tc>
      </w:tr>
      <w:tr w:rsidR="009305A1" w:rsidRPr="00C22F81" w14:paraId="23AF4782" w14:textId="77777777" w:rsidTr="00D94DEF">
        <w:trPr>
          <w:trHeight w:val="238"/>
        </w:trPr>
        <w:tc>
          <w:tcPr>
            <w:tcW w:w="1030" w:type="dxa"/>
            <w:tcBorders>
              <w:top w:val="nil"/>
              <w:left w:val="single" w:sz="8" w:space="0" w:color="auto"/>
              <w:bottom w:val="double" w:sz="6" w:space="0" w:color="auto"/>
              <w:right w:val="double" w:sz="6" w:space="0" w:color="auto"/>
            </w:tcBorders>
            <w:shd w:val="clear" w:color="auto" w:fill="auto"/>
            <w:noWrap/>
            <w:hideMark/>
          </w:tcPr>
          <w:p w14:paraId="6FC2E4F9"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Источен</w:t>
            </w:r>
          </w:p>
        </w:tc>
        <w:tc>
          <w:tcPr>
            <w:tcW w:w="664" w:type="dxa"/>
            <w:tcBorders>
              <w:top w:val="nil"/>
              <w:left w:val="nil"/>
              <w:bottom w:val="double" w:sz="6" w:space="0" w:color="auto"/>
              <w:right w:val="double" w:sz="6" w:space="0" w:color="auto"/>
            </w:tcBorders>
            <w:shd w:val="clear" w:color="auto" w:fill="auto"/>
            <w:noWrap/>
            <w:vAlign w:val="bottom"/>
            <w:hideMark/>
          </w:tcPr>
          <w:p w14:paraId="22D70604"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54,501 </w:t>
            </w:r>
          </w:p>
        </w:tc>
        <w:tc>
          <w:tcPr>
            <w:tcW w:w="689" w:type="dxa"/>
            <w:tcBorders>
              <w:top w:val="nil"/>
              <w:left w:val="nil"/>
              <w:bottom w:val="double" w:sz="6" w:space="0" w:color="auto"/>
              <w:right w:val="double" w:sz="6" w:space="0" w:color="auto"/>
            </w:tcBorders>
            <w:shd w:val="clear" w:color="auto" w:fill="auto"/>
            <w:noWrap/>
            <w:vAlign w:val="bottom"/>
            <w:hideMark/>
          </w:tcPr>
          <w:p w14:paraId="2E0E8E1D"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310,999 </w:t>
            </w:r>
          </w:p>
        </w:tc>
        <w:tc>
          <w:tcPr>
            <w:tcW w:w="760" w:type="dxa"/>
            <w:tcBorders>
              <w:top w:val="nil"/>
              <w:left w:val="nil"/>
              <w:bottom w:val="double" w:sz="6" w:space="0" w:color="auto"/>
              <w:right w:val="double" w:sz="6" w:space="0" w:color="auto"/>
            </w:tcBorders>
            <w:shd w:val="clear" w:color="auto" w:fill="auto"/>
            <w:noWrap/>
            <w:vAlign w:val="bottom"/>
            <w:hideMark/>
          </w:tcPr>
          <w:p w14:paraId="7F6EAD06"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8.2</w:t>
            </w:r>
          </w:p>
        </w:tc>
        <w:tc>
          <w:tcPr>
            <w:tcW w:w="664" w:type="dxa"/>
            <w:tcBorders>
              <w:top w:val="nil"/>
              <w:left w:val="nil"/>
              <w:bottom w:val="double" w:sz="6" w:space="0" w:color="auto"/>
              <w:right w:val="nil"/>
            </w:tcBorders>
            <w:shd w:val="clear" w:color="auto" w:fill="auto"/>
            <w:noWrap/>
            <w:vAlign w:val="bottom"/>
            <w:hideMark/>
          </w:tcPr>
          <w:p w14:paraId="53F0ABC0"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97.7</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52F9C63B"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55,970 </w:t>
            </w:r>
          </w:p>
        </w:tc>
        <w:tc>
          <w:tcPr>
            <w:tcW w:w="664" w:type="dxa"/>
            <w:tcBorders>
              <w:top w:val="nil"/>
              <w:left w:val="nil"/>
              <w:bottom w:val="double" w:sz="6" w:space="0" w:color="auto"/>
              <w:right w:val="double" w:sz="6" w:space="0" w:color="auto"/>
            </w:tcBorders>
            <w:shd w:val="clear" w:color="auto" w:fill="auto"/>
            <w:noWrap/>
            <w:vAlign w:val="bottom"/>
            <w:hideMark/>
          </w:tcPr>
          <w:p w14:paraId="5336AB56"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321,038 </w:t>
            </w:r>
          </w:p>
        </w:tc>
        <w:tc>
          <w:tcPr>
            <w:tcW w:w="760" w:type="dxa"/>
            <w:tcBorders>
              <w:top w:val="nil"/>
              <w:left w:val="nil"/>
              <w:bottom w:val="double" w:sz="6" w:space="0" w:color="auto"/>
              <w:right w:val="double" w:sz="6" w:space="0" w:color="auto"/>
            </w:tcBorders>
            <w:shd w:val="clear" w:color="auto" w:fill="auto"/>
            <w:noWrap/>
            <w:vAlign w:val="bottom"/>
            <w:hideMark/>
          </w:tcPr>
          <w:p w14:paraId="7357DD47"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8.1</w:t>
            </w:r>
          </w:p>
        </w:tc>
        <w:tc>
          <w:tcPr>
            <w:tcW w:w="664" w:type="dxa"/>
            <w:tcBorders>
              <w:top w:val="nil"/>
              <w:left w:val="nil"/>
              <w:bottom w:val="double" w:sz="6" w:space="0" w:color="auto"/>
              <w:right w:val="single" w:sz="8" w:space="0" w:color="auto"/>
            </w:tcBorders>
            <w:shd w:val="clear" w:color="auto" w:fill="auto"/>
            <w:noWrap/>
            <w:vAlign w:val="bottom"/>
            <w:hideMark/>
          </w:tcPr>
          <w:p w14:paraId="0CD0E13C"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96.7</w:t>
            </w:r>
          </w:p>
        </w:tc>
        <w:tc>
          <w:tcPr>
            <w:tcW w:w="664" w:type="dxa"/>
            <w:tcBorders>
              <w:top w:val="nil"/>
              <w:left w:val="nil"/>
              <w:bottom w:val="double" w:sz="6" w:space="0" w:color="auto"/>
              <w:right w:val="double" w:sz="6" w:space="0" w:color="auto"/>
            </w:tcBorders>
            <w:shd w:val="clear" w:color="auto" w:fill="auto"/>
            <w:noWrap/>
            <w:vAlign w:val="bottom"/>
            <w:hideMark/>
          </w:tcPr>
          <w:p w14:paraId="445D78C3"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53,658 </w:t>
            </w:r>
          </w:p>
        </w:tc>
        <w:tc>
          <w:tcPr>
            <w:tcW w:w="664" w:type="dxa"/>
            <w:tcBorders>
              <w:top w:val="nil"/>
              <w:left w:val="nil"/>
              <w:bottom w:val="double" w:sz="6" w:space="0" w:color="auto"/>
              <w:right w:val="double" w:sz="6" w:space="0" w:color="auto"/>
            </w:tcBorders>
            <w:shd w:val="clear" w:color="auto" w:fill="auto"/>
            <w:noWrap/>
            <w:vAlign w:val="bottom"/>
            <w:hideMark/>
          </w:tcPr>
          <w:p w14:paraId="50EEB2FF"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310,084 </w:t>
            </w:r>
          </w:p>
        </w:tc>
        <w:tc>
          <w:tcPr>
            <w:tcW w:w="760" w:type="dxa"/>
            <w:tcBorders>
              <w:top w:val="nil"/>
              <w:left w:val="nil"/>
              <w:bottom w:val="double" w:sz="6" w:space="0" w:color="auto"/>
              <w:right w:val="double" w:sz="6" w:space="0" w:color="auto"/>
            </w:tcBorders>
            <w:shd w:val="clear" w:color="auto" w:fill="auto"/>
            <w:noWrap/>
            <w:vAlign w:val="bottom"/>
            <w:hideMark/>
          </w:tcPr>
          <w:p w14:paraId="7055B886"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8.2</w:t>
            </w:r>
          </w:p>
        </w:tc>
        <w:tc>
          <w:tcPr>
            <w:tcW w:w="664" w:type="dxa"/>
            <w:tcBorders>
              <w:top w:val="nil"/>
              <w:left w:val="nil"/>
              <w:bottom w:val="double" w:sz="6" w:space="0" w:color="auto"/>
              <w:right w:val="single" w:sz="8" w:space="0" w:color="auto"/>
            </w:tcBorders>
            <w:shd w:val="clear" w:color="auto" w:fill="auto"/>
            <w:noWrap/>
            <w:vAlign w:val="bottom"/>
            <w:hideMark/>
          </w:tcPr>
          <w:p w14:paraId="2394EF5B"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98</w:t>
            </w:r>
          </w:p>
        </w:tc>
      </w:tr>
      <w:tr w:rsidR="009305A1" w:rsidRPr="00C22F81" w14:paraId="60681510" w14:textId="77777777" w:rsidTr="00D94DEF">
        <w:trPr>
          <w:trHeight w:val="238"/>
        </w:trPr>
        <w:tc>
          <w:tcPr>
            <w:tcW w:w="1030" w:type="dxa"/>
            <w:tcBorders>
              <w:top w:val="nil"/>
              <w:left w:val="single" w:sz="8" w:space="0" w:color="auto"/>
              <w:bottom w:val="double" w:sz="6" w:space="0" w:color="auto"/>
              <w:right w:val="double" w:sz="6" w:space="0" w:color="auto"/>
            </w:tcBorders>
            <w:shd w:val="clear" w:color="auto" w:fill="auto"/>
            <w:noWrap/>
            <w:hideMark/>
          </w:tcPr>
          <w:p w14:paraId="16570AB7"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Југозападен</w:t>
            </w:r>
          </w:p>
        </w:tc>
        <w:tc>
          <w:tcPr>
            <w:tcW w:w="664" w:type="dxa"/>
            <w:tcBorders>
              <w:top w:val="nil"/>
              <w:left w:val="nil"/>
              <w:bottom w:val="double" w:sz="6" w:space="0" w:color="auto"/>
              <w:right w:val="double" w:sz="6" w:space="0" w:color="auto"/>
            </w:tcBorders>
            <w:shd w:val="clear" w:color="auto" w:fill="auto"/>
            <w:noWrap/>
            <w:vAlign w:val="bottom"/>
            <w:hideMark/>
          </w:tcPr>
          <w:p w14:paraId="2442C2B5"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55,104 </w:t>
            </w:r>
          </w:p>
        </w:tc>
        <w:tc>
          <w:tcPr>
            <w:tcW w:w="689" w:type="dxa"/>
            <w:tcBorders>
              <w:top w:val="nil"/>
              <w:left w:val="nil"/>
              <w:bottom w:val="double" w:sz="6" w:space="0" w:color="auto"/>
              <w:right w:val="double" w:sz="6" w:space="0" w:color="auto"/>
            </w:tcBorders>
            <w:shd w:val="clear" w:color="auto" w:fill="auto"/>
            <w:noWrap/>
            <w:vAlign w:val="bottom"/>
            <w:hideMark/>
          </w:tcPr>
          <w:p w14:paraId="30346462"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250,902 </w:t>
            </w:r>
          </w:p>
        </w:tc>
        <w:tc>
          <w:tcPr>
            <w:tcW w:w="760" w:type="dxa"/>
            <w:tcBorders>
              <w:top w:val="nil"/>
              <w:left w:val="nil"/>
              <w:bottom w:val="double" w:sz="6" w:space="0" w:color="auto"/>
              <w:right w:val="double" w:sz="6" w:space="0" w:color="auto"/>
            </w:tcBorders>
            <w:shd w:val="clear" w:color="auto" w:fill="auto"/>
            <w:noWrap/>
            <w:vAlign w:val="bottom"/>
            <w:hideMark/>
          </w:tcPr>
          <w:p w14:paraId="64FBDA24"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8.3</w:t>
            </w:r>
          </w:p>
        </w:tc>
        <w:tc>
          <w:tcPr>
            <w:tcW w:w="664" w:type="dxa"/>
            <w:tcBorders>
              <w:top w:val="nil"/>
              <w:left w:val="nil"/>
              <w:bottom w:val="double" w:sz="6" w:space="0" w:color="auto"/>
              <w:right w:val="nil"/>
            </w:tcBorders>
            <w:shd w:val="clear" w:color="auto" w:fill="auto"/>
            <w:noWrap/>
            <w:vAlign w:val="bottom"/>
            <w:hideMark/>
          </w:tcPr>
          <w:p w14:paraId="2CEC8F6A"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78.8</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0A46A469"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56,848 </w:t>
            </w:r>
          </w:p>
        </w:tc>
        <w:tc>
          <w:tcPr>
            <w:tcW w:w="664" w:type="dxa"/>
            <w:tcBorders>
              <w:top w:val="nil"/>
              <w:left w:val="nil"/>
              <w:bottom w:val="double" w:sz="6" w:space="0" w:color="auto"/>
              <w:right w:val="double" w:sz="6" w:space="0" w:color="auto"/>
            </w:tcBorders>
            <w:shd w:val="clear" w:color="auto" w:fill="auto"/>
            <w:noWrap/>
            <w:vAlign w:val="bottom"/>
            <w:hideMark/>
          </w:tcPr>
          <w:p w14:paraId="531E0DE2"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259,131 </w:t>
            </w:r>
          </w:p>
        </w:tc>
        <w:tc>
          <w:tcPr>
            <w:tcW w:w="760" w:type="dxa"/>
            <w:tcBorders>
              <w:top w:val="nil"/>
              <w:left w:val="nil"/>
              <w:bottom w:val="double" w:sz="6" w:space="0" w:color="auto"/>
              <w:right w:val="double" w:sz="6" w:space="0" w:color="auto"/>
            </w:tcBorders>
            <w:shd w:val="clear" w:color="auto" w:fill="auto"/>
            <w:noWrap/>
            <w:vAlign w:val="bottom"/>
            <w:hideMark/>
          </w:tcPr>
          <w:p w14:paraId="43078AB7"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8.2</w:t>
            </w:r>
          </w:p>
        </w:tc>
        <w:tc>
          <w:tcPr>
            <w:tcW w:w="664" w:type="dxa"/>
            <w:tcBorders>
              <w:top w:val="nil"/>
              <w:left w:val="nil"/>
              <w:bottom w:val="double" w:sz="6" w:space="0" w:color="auto"/>
              <w:right w:val="single" w:sz="8" w:space="0" w:color="auto"/>
            </w:tcBorders>
            <w:shd w:val="clear" w:color="auto" w:fill="auto"/>
            <w:noWrap/>
            <w:vAlign w:val="bottom"/>
            <w:hideMark/>
          </w:tcPr>
          <w:p w14:paraId="136172B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78.1</w:t>
            </w:r>
          </w:p>
        </w:tc>
        <w:tc>
          <w:tcPr>
            <w:tcW w:w="664" w:type="dxa"/>
            <w:tcBorders>
              <w:top w:val="nil"/>
              <w:left w:val="nil"/>
              <w:bottom w:val="double" w:sz="6" w:space="0" w:color="auto"/>
              <w:right w:val="double" w:sz="6" w:space="0" w:color="auto"/>
            </w:tcBorders>
            <w:shd w:val="clear" w:color="auto" w:fill="auto"/>
            <w:noWrap/>
            <w:vAlign w:val="bottom"/>
            <w:hideMark/>
          </w:tcPr>
          <w:p w14:paraId="1C7B717D"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53,009 </w:t>
            </w:r>
          </w:p>
        </w:tc>
        <w:tc>
          <w:tcPr>
            <w:tcW w:w="664" w:type="dxa"/>
            <w:tcBorders>
              <w:top w:val="nil"/>
              <w:left w:val="nil"/>
              <w:bottom w:val="double" w:sz="6" w:space="0" w:color="auto"/>
              <w:right w:val="double" w:sz="6" w:space="0" w:color="auto"/>
            </w:tcBorders>
            <w:shd w:val="clear" w:color="auto" w:fill="auto"/>
            <w:noWrap/>
            <w:vAlign w:val="bottom"/>
            <w:hideMark/>
          </w:tcPr>
          <w:p w14:paraId="46BD7E0F"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242,440 </w:t>
            </w:r>
          </w:p>
        </w:tc>
        <w:tc>
          <w:tcPr>
            <w:tcW w:w="760" w:type="dxa"/>
            <w:tcBorders>
              <w:top w:val="nil"/>
              <w:left w:val="nil"/>
              <w:bottom w:val="double" w:sz="6" w:space="0" w:color="auto"/>
              <w:right w:val="double" w:sz="6" w:space="0" w:color="auto"/>
            </w:tcBorders>
            <w:shd w:val="clear" w:color="auto" w:fill="auto"/>
            <w:noWrap/>
            <w:vAlign w:val="bottom"/>
            <w:hideMark/>
          </w:tcPr>
          <w:p w14:paraId="6E99E162"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8.1</w:t>
            </w:r>
          </w:p>
        </w:tc>
        <w:tc>
          <w:tcPr>
            <w:tcW w:w="664" w:type="dxa"/>
            <w:tcBorders>
              <w:top w:val="nil"/>
              <w:left w:val="nil"/>
              <w:bottom w:val="double" w:sz="6" w:space="0" w:color="auto"/>
              <w:right w:val="single" w:sz="8" w:space="0" w:color="auto"/>
            </w:tcBorders>
            <w:shd w:val="clear" w:color="auto" w:fill="auto"/>
            <w:noWrap/>
            <w:vAlign w:val="bottom"/>
            <w:hideMark/>
          </w:tcPr>
          <w:p w14:paraId="206867F0"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76.6</w:t>
            </w:r>
          </w:p>
        </w:tc>
      </w:tr>
      <w:tr w:rsidR="009305A1" w:rsidRPr="00C22F81" w14:paraId="55E2AEF5" w14:textId="77777777" w:rsidTr="00D94DEF">
        <w:trPr>
          <w:trHeight w:val="238"/>
        </w:trPr>
        <w:tc>
          <w:tcPr>
            <w:tcW w:w="1030" w:type="dxa"/>
            <w:tcBorders>
              <w:top w:val="nil"/>
              <w:left w:val="single" w:sz="8" w:space="0" w:color="auto"/>
              <w:bottom w:val="double" w:sz="6" w:space="0" w:color="auto"/>
              <w:right w:val="double" w:sz="6" w:space="0" w:color="auto"/>
            </w:tcBorders>
            <w:shd w:val="clear" w:color="auto" w:fill="auto"/>
            <w:noWrap/>
            <w:hideMark/>
          </w:tcPr>
          <w:p w14:paraId="13FCED78"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Југоисточен</w:t>
            </w:r>
          </w:p>
        </w:tc>
        <w:tc>
          <w:tcPr>
            <w:tcW w:w="664" w:type="dxa"/>
            <w:tcBorders>
              <w:top w:val="nil"/>
              <w:left w:val="nil"/>
              <w:bottom w:val="double" w:sz="6" w:space="0" w:color="auto"/>
              <w:right w:val="double" w:sz="6" w:space="0" w:color="auto"/>
            </w:tcBorders>
            <w:shd w:val="clear" w:color="auto" w:fill="auto"/>
            <w:noWrap/>
            <w:vAlign w:val="bottom"/>
            <w:hideMark/>
          </w:tcPr>
          <w:p w14:paraId="692EC239"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61,904 </w:t>
            </w:r>
          </w:p>
        </w:tc>
        <w:tc>
          <w:tcPr>
            <w:tcW w:w="689" w:type="dxa"/>
            <w:tcBorders>
              <w:top w:val="nil"/>
              <w:left w:val="nil"/>
              <w:bottom w:val="double" w:sz="6" w:space="0" w:color="auto"/>
              <w:right w:val="double" w:sz="6" w:space="0" w:color="auto"/>
            </w:tcBorders>
            <w:shd w:val="clear" w:color="auto" w:fill="auto"/>
            <w:noWrap/>
            <w:vAlign w:val="bottom"/>
            <w:hideMark/>
          </w:tcPr>
          <w:p w14:paraId="41DDF64C"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357,072 </w:t>
            </w:r>
          </w:p>
        </w:tc>
        <w:tc>
          <w:tcPr>
            <w:tcW w:w="760" w:type="dxa"/>
            <w:tcBorders>
              <w:top w:val="nil"/>
              <w:left w:val="nil"/>
              <w:bottom w:val="double" w:sz="6" w:space="0" w:color="auto"/>
              <w:right w:val="double" w:sz="6" w:space="0" w:color="auto"/>
            </w:tcBorders>
            <w:shd w:val="clear" w:color="auto" w:fill="auto"/>
            <w:noWrap/>
            <w:vAlign w:val="bottom"/>
            <w:hideMark/>
          </w:tcPr>
          <w:p w14:paraId="7B3EA988"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9.4</w:t>
            </w:r>
          </w:p>
        </w:tc>
        <w:tc>
          <w:tcPr>
            <w:tcW w:w="664" w:type="dxa"/>
            <w:tcBorders>
              <w:top w:val="nil"/>
              <w:left w:val="nil"/>
              <w:bottom w:val="double" w:sz="6" w:space="0" w:color="auto"/>
              <w:right w:val="nil"/>
            </w:tcBorders>
            <w:shd w:val="clear" w:color="auto" w:fill="auto"/>
            <w:noWrap/>
            <w:vAlign w:val="bottom"/>
            <w:hideMark/>
          </w:tcPr>
          <w:p w14:paraId="2DFAC423"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112.2</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084344C4"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61,747 </w:t>
            </w:r>
          </w:p>
        </w:tc>
        <w:tc>
          <w:tcPr>
            <w:tcW w:w="664" w:type="dxa"/>
            <w:tcBorders>
              <w:top w:val="nil"/>
              <w:left w:val="nil"/>
              <w:bottom w:val="double" w:sz="6" w:space="0" w:color="auto"/>
              <w:right w:val="double" w:sz="6" w:space="0" w:color="auto"/>
            </w:tcBorders>
            <w:shd w:val="clear" w:color="auto" w:fill="auto"/>
            <w:noWrap/>
            <w:vAlign w:val="bottom"/>
            <w:hideMark/>
          </w:tcPr>
          <w:p w14:paraId="17B1C2B6"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356,765 </w:t>
            </w:r>
          </w:p>
        </w:tc>
        <w:tc>
          <w:tcPr>
            <w:tcW w:w="760" w:type="dxa"/>
            <w:tcBorders>
              <w:top w:val="nil"/>
              <w:left w:val="nil"/>
              <w:bottom w:val="double" w:sz="6" w:space="0" w:color="auto"/>
              <w:right w:val="double" w:sz="6" w:space="0" w:color="auto"/>
            </w:tcBorders>
            <w:shd w:val="clear" w:color="auto" w:fill="auto"/>
            <w:noWrap/>
            <w:vAlign w:val="bottom"/>
            <w:hideMark/>
          </w:tcPr>
          <w:p w14:paraId="198779B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9</w:t>
            </w:r>
          </w:p>
        </w:tc>
        <w:tc>
          <w:tcPr>
            <w:tcW w:w="664" w:type="dxa"/>
            <w:tcBorders>
              <w:top w:val="nil"/>
              <w:left w:val="nil"/>
              <w:bottom w:val="double" w:sz="6" w:space="0" w:color="auto"/>
              <w:right w:val="single" w:sz="8" w:space="0" w:color="auto"/>
            </w:tcBorders>
            <w:shd w:val="clear" w:color="auto" w:fill="auto"/>
            <w:noWrap/>
            <w:vAlign w:val="bottom"/>
            <w:hideMark/>
          </w:tcPr>
          <w:p w14:paraId="7D561548"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107.5</w:t>
            </w:r>
          </w:p>
        </w:tc>
        <w:tc>
          <w:tcPr>
            <w:tcW w:w="664" w:type="dxa"/>
            <w:tcBorders>
              <w:top w:val="nil"/>
              <w:left w:val="nil"/>
              <w:bottom w:val="double" w:sz="6" w:space="0" w:color="auto"/>
              <w:right w:val="double" w:sz="6" w:space="0" w:color="auto"/>
            </w:tcBorders>
            <w:shd w:val="clear" w:color="auto" w:fill="auto"/>
            <w:noWrap/>
            <w:vAlign w:val="bottom"/>
            <w:hideMark/>
          </w:tcPr>
          <w:p w14:paraId="6A7B7240"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58,570 </w:t>
            </w:r>
          </w:p>
        </w:tc>
        <w:tc>
          <w:tcPr>
            <w:tcW w:w="664" w:type="dxa"/>
            <w:tcBorders>
              <w:top w:val="nil"/>
              <w:left w:val="nil"/>
              <w:bottom w:val="double" w:sz="6" w:space="0" w:color="auto"/>
              <w:right w:val="double" w:sz="6" w:space="0" w:color="auto"/>
            </w:tcBorders>
            <w:shd w:val="clear" w:color="auto" w:fill="auto"/>
            <w:noWrap/>
            <w:vAlign w:val="bottom"/>
            <w:hideMark/>
          </w:tcPr>
          <w:p w14:paraId="1CDAEE46"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339,868 </w:t>
            </w:r>
          </w:p>
        </w:tc>
        <w:tc>
          <w:tcPr>
            <w:tcW w:w="760" w:type="dxa"/>
            <w:tcBorders>
              <w:top w:val="nil"/>
              <w:left w:val="nil"/>
              <w:bottom w:val="double" w:sz="6" w:space="0" w:color="auto"/>
              <w:right w:val="double" w:sz="6" w:space="0" w:color="auto"/>
            </w:tcBorders>
            <w:shd w:val="clear" w:color="auto" w:fill="auto"/>
            <w:noWrap/>
            <w:vAlign w:val="bottom"/>
            <w:hideMark/>
          </w:tcPr>
          <w:p w14:paraId="15F3B1EC"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8.9</w:t>
            </w:r>
          </w:p>
        </w:tc>
        <w:tc>
          <w:tcPr>
            <w:tcW w:w="664" w:type="dxa"/>
            <w:tcBorders>
              <w:top w:val="nil"/>
              <w:left w:val="nil"/>
              <w:bottom w:val="double" w:sz="6" w:space="0" w:color="auto"/>
              <w:right w:val="single" w:sz="8" w:space="0" w:color="auto"/>
            </w:tcBorders>
            <w:shd w:val="clear" w:color="auto" w:fill="auto"/>
            <w:noWrap/>
            <w:vAlign w:val="bottom"/>
            <w:hideMark/>
          </w:tcPr>
          <w:p w14:paraId="40FD70F1"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107.4</w:t>
            </w:r>
          </w:p>
        </w:tc>
      </w:tr>
      <w:tr w:rsidR="009305A1" w:rsidRPr="00C22F81" w14:paraId="615578D2" w14:textId="77777777" w:rsidTr="00D94DEF">
        <w:trPr>
          <w:trHeight w:val="238"/>
        </w:trPr>
        <w:tc>
          <w:tcPr>
            <w:tcW w:w="1030" w:type="dxa"/>
            <w:tcBorders>
              <w:top w:val="nil"/>
              <w:left w:val="single" w:sz="8" w:space="0" w:color="auto"/>
              <w:bottom w:val="double" w:sz="6" w:space="0" w:color="auto"/>
              <w:right w:val="double" w:sz="6" w:space="0" w:color="auto"/>
            </w:tcBorders>
            <w:shd w:val="clear" w:color="auto" w:fill="auto"/>
            <w:noWrap/>
            <w:hideMark/>
          </w:tcPr>
          <w:p w14:paraId="745ECBEF"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Пелагониски</w:t>
            </w:r>
          </w:p>
        </w:tc>
        <w:tc>
          <w:tcPr>
            <w:tcW w:w="664" w:type="dxa"/>
            <w:tcBorders>
              <w:top w:val="nil"/>
              <w:left w:val="nil"/>
              <w:bottom w:val="double" w:sz="6" w:space="0" w:color="auto"/>
              <w:right w:val="double" w:sz="6" w:space="0" w:color="auto"/>
            </w:tcBorders>
            <w:shd w:val="clear" w:color="auto" w:fill="auto"/>
            <w:noWrap/>
            <w:vAlign w:val="bottom"/>
            <w:hideMark/>
          </w:tcPr>
          <w:p w14:paraId="73C29558"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73,958 </w:t>
            </w:r>
          </w:p>
        </w:tc>
        <w:tc>
          <w:tcPr>
            <w:tcW w:w="689" w:type="dxa"/>
            <w:tcBorders>
              <w:top w:val="nil"/>
              <w:left w:val="nil"/>
              <w:bottom w:val="double" w:sz="6" w:space="0" w:color="auto"/>
              <w:right w:val="double" w:sz="6" w:space="0" w:color="auto"/>
            </w:tcBorders>
            <w:shd w:val="clear" w:color="auto" w:fill="auto"/>
            <w:noWrap/>
            <w:vAlign w:val="bottom"/>
            <w:hideMark/>
          </w:tcPr>
          <w:p w14:paraId="0AE84530"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323,740 </w:t>
            </w:r>
          </w:p>
        </w:tc>
        <w:tc>
          <w:tcPr>
            <w:tcW w:w="760" w:type="dxa"/>
            <w:tcBorders>
              <w:top w:val="nil"/>
              <w:left w:val="nil"/>
              <w:bottom w:val="double" w:sz="6" w:space="0" w:color="auto"/>
              <w:right w:val="double" w:sz="6" w:space="0" w:color="auto"/>
            </w:tcBorders>
            <w:shd w:val="clear" w:color="auto" w:fill="auto"/>
            <w:noWrap/>
            <w:vAlign w:val="bottom"/>
            <w:hideMark/>
          </w:tcPr>
          <w:p w14:paraId="0BB2EB6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11.2</w:t>
            </w:r>
          </w:p>
        </w:tc>
        <w:tc>
          <w:tcPr>
            <w:tcW w:w="664" w:type="dxa"/>
            <w:tcBorders>
              <w:top w:val="nil"/>
              <w:left w:val="nil"/>
              <w:bottom w:val="double" w:sz="6" w:space="0" w:color="auto"/>
              <w:right w:val="nil"/>
            </w:tcBorders>
            <w:shd w:val="clear" w:color="auto" w:fill="auto"/>
            <w:noWrap/>
            <w:vAlign w:val="bottom"/>
            <w:hideMark/>
          </w:tcPr>
          <w:p w14:paraId="69FE75C8"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101.7</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61F97AE8"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78,146 </w:t>
            </w:r>
          </w:p>
        </w:tc>
        <w:tc>
          <w:tcPr>
            <w:tcW w:w="664" w:type="dxa"/>
            <w:tcBorders>
              <w:top w:val="nil"/>
              <w:left w:val="nil"/>
              <w:bottom w:val="double" w:sz="6" w:space="0" w:color="auto"/>
              <w:right w:val="double" w:sz="6" w:space="0" w:color="auto"/>
            </w:tcBorders>
            <w:shd w:val="clear" w:color="auto" w:fill="auto"/>
            <w:noWrap/>
            <w:vAlign w:val="bottom"/>
            <w:hideMark/>
          </w:tcPr>
          <w:p w14:paraId="3AECFCC9"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343,685 </w:t>
            </w:r>
          </w:p>
        </w:tc>
        <w:tc>
          <w:tcPr>
            <w:tcW w:w="760" w:type="dxa"/>
            <w:tcBorders>
              <w:top w:val="nil"/>
              <w:left w:val="nil"/>
              <w:bottom w:val="double" w:sz="6" w:space="0" w:color="auto"/>
              <w:right w:val="double" w:sz="6" w:space="0" w:color="auto"/>
            </w:tcBorders>
            <w:shd w:val="clear" w:color="auto" w:fill="auto"/>
            <w:noWrap/>
            <w:vAlign w:val="bottom"/>
            <w:hideMark/>
          </w:tcPr>
          <w:p w14:paraId="30AA7114"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11.3</w:t>
            </w:r>
          </w:p>
        </w:tc>
        <w:tc>
          <w:tcPr>
            <w:tcW w:w="664" w:type="dxa"/>
            <w:tcBorders>
              <w:top w:val="nil"/>
              <w:left w:val="nil"/>
              <w:bottom w:val="double" w:sz="6" w:space="0" w:color="auto"/>
              <w:right w:val="single" w:sz="8" w:space="0" w:color="auto"/>
            </w:tcBorders>
            <w:shd w:val="clear" w:color="auto" w:fill="auto"/>
            <w:noWrap/>
            <w:vAlign w:val="bottom"/>
            <w:hideMark/>
          </w:tcPr>
          <w:p w14:paraId="15C0DFB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103.5</w:t>
            </w:r>
          </w:p>
        </w:tc>
        <w:tc>
          <w:tcPr>
            <w:tcW w:w="664" w:type="dxa"/>
            <w:tcBorders>
              <w:top w:val="nil"/>
              <w:left w:val="nil"/>
              <w:bottom w:val="double" w:sz="6" w:space="0" w:color="auto"/>
              <w:right w:val="double" w:sz="6" w:space="0" w:color="auto"/>
            </w:tcBorders>
            <w:shd w:val="clear" w:color="auto" w:fill="auto"/>
            <w:noWrap/>
            <w:vAlign w:val="bottom"/>
            <w:hideMark/>
          </w:tcPr>
          <w:p w14:paraId="2354167A"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72,543 </w:t>
            </w:r>
          </w:p>
        </w:tc>
        <w:tc>
          <w:tcPr>
            <w:tcW w:w="664" w:type="dxa"/>
            <w:tcBorders>
              <w:top w:val="nil"/>
              <w:left w:val="nil"/>
              <w:bottom w:val="double" w:sz="6" w:space="0" w:color="auto"/>
              <w:right w:val="double" w:sz="6" w:space="0" w:color="auto"/>
            </w:tcBorders>
            <w:shd w:val="clear" w:color="auto" w:fill="auto"/>
            <w:noWrap/>
            <w:vAlign w:val="bottom"/>
            <w:hideMark/>
          </w:tcPr>
          <w:p w14:paraId="6BEEFE5D"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321,340 </w:t>
            </w:r>
          </w:p>
        </w:tc>
        <w:tc>
          <w:tcPr>
            <w:tcW w:w="760" w:type="dxa"/>
            <w:tcBorders>
              <w:top w:val="nil"/>
              <w:left w:val="nil"/>
              <w:bottom w:val="double" w:sz="6" w:space="0" w:color="auto"/>
              <w:right w:val="double" w:sz="6" w:space="0" w:color="auto"/>
            </w:tcBorders>
            <w:shd w:val="clear" w:color="auto" w:fill="auto"/>
            <w:noWrap/>
            <w:vAlign w:val="bottom"/>
            <w:hideMark/>
          </w:tcPr>
          <w:p w14:paraId="4AA130E4"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11.1</w:t>
            </w:r>
          </w:p>
        </w:tc>
        <w:tc>
          <w:tcPr>
            <w:tcW w:w="664" w:type="dxa"/>
            <w:tcBorders>
              <w:top w:val="nil"/>
              <w:left w:val="nil"/>
              <w:bottom w:val="double" w:sz="6" w:space="0" w:color="auto"/>
              <w:right w:val="single" w:sz="8" w:space="0" w:color="auto"/>
            </w:tcBorders>
            <w:shd w:val="clear" w:color="auto" w:fill="auto"/>
            <w:noWrap/>
            <w:vAlign w:val="bottom"/>
            <w:hideMark/>
          </w:tcPr>
          <w:p w14:paraId="24DD8574"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101.5</w:t>
            </w:r>
          </w:p>
        </w:tc>
      </w:tr>
      <w:tr w:rsidR="009305A1" w:rsidRPr="00C22F81" w14:paraId="165B8983" w14:textId="77777777" w:rsidTr="00D94DEF">
        <w:trPr>
          <w:trHeight w:val="238"/>
        </w:trPr>
        <w:tc>
          <w:tcPr>
            <w:tcW w:w="1030" w:type="dxa"/>
            <w:tcBorders>
              <w:top w:val="nil"/>
              <w:left w:val="single" w:sz="8" w:space="0" w:color="auto"/>
              <w:bottom w:val="double" w:sz="6" w:space="0" w:color="auto"/>
              <w:right w:val="double" w:sz="6" w:space="0" w:color="auto"/>
            </w:tcBorders>
            <w:shd w:val="clear" w:color="auto" w:fill="auto"/>
            <w:noWrap/>
            <w:hideMark/>
          </w:tcPr>
          <w:p w14:paraId="27090DA5"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Полошки</w:t>
            </w:r>
          </w:p>
        </w:tc>
        <w:tc>
          <w:tcPr>
            <w:tcW w:w="664" w:type="dxa"/>
            <w:tcBorders>
              <w:top w:val="nil"/>
              <w:left w:val="nil"/>
              <w:bottom w:val="double" w:sz="6" w:space="0" w:color="auto"/>
              <w:right w:val="double" w:sz="6" w:space="0" w:color="auto"/>
            </w:tcBorders>
            <w:shd w:val="clear" w:color="auto" w:fill="auto"/>
            <w:noWrap/>
            <w:vAlign w:val="bottom"/>
            <w:hideMark/>
          </w:tcPr>
          <w:p w14:paraId="215D485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47,902 </w:t>
            </w:r>
          </w:p>
        </w:tc>
        <w:tc>
          <w:tcPr>
            <w:tcW w:w="689" w:type="dxa"/>
            <w:tcBorders>
              <w:top w:val="nil"/>
              <w:left w:val="nil"/>
              <w:bottom w:val="double" w:sz="6" w:space="0" w:color="auto"/>
              <w:right w:val="double" w:sz="6" w:space="0" w:color="auto"/>
            </w:tcBorders>
            <w:shd w:val="clear" w:color="auto" w:fill="auto"/>
            <w:noWrap/>
            <w:vAlign w:val="bottom"/>
            <w:hideMark/>
          </w:tcPr>
          <w:p w14:paraId="12ADCDF6"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148,785 </w:t>
            </w:r>
          </w:p>
        </w:tc>
        <w:tc>
          <w:tcPr>
            <w:tcW w:w="760" w:type="dxa"/>
            <w:tcBorders>
              <w:top w:val="nil"/>
              <w:left w:val="nil"/>
              <w:bottom w:val="double" w:sz="6" w:space="0" w:color="auto"/>
              <w:right w:val="double" w:sz="6" w:space="0" w:color="auto"/>
            </w:tcBorders>
            <w:shd w:val="clear" w:color="auto" w:fill="auto"/>
            <w:noWrap/>
            <w:vAlign w:val="bottom"/>
            <w:hideMark/>
          </w:tcPr>
          <w:p w14:paraId="30C3165B"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7.2</w:t>
            </w:r>
          </w:p>
        </w:tc>
        <w:tc>
          <w:tcPr>
            <w:tcW w:w="664" w:type="dxa"/>
            <w:tcBorders>
              <w:top w:val="nil"/>
              <w:left w:val="nil"/>
              <w:bottom w:val="double" w:sz="6" w:space="0" w:color="auto"/>
              <w:right w:val="nil"/>
            </w:tcBorders>
            <w:shd w:val="clear" w:color="auto" w:fill="auto"/>
            <w:noWrap/>
            <w:vAlign w:val="bottom"/>
            <w:hideMark/>
          </w:tcPr>
          <w:p w14:paraId="473D7F8B"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46.7</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1D52D336"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51,136 </w:t>
            </w:r>
          </w:p>
        </w:tc>
        <w:tc>
          <w:tcPr>
            <w:tcW w:w="664" w:type="dxa"/>
            <w:tcBorders>
              <w:top w:val="nil"/>
              <w:left w:val="nil"/>
              <w:bottom w:val="double" w:sz="6" w:space="0" w:color="auto"/>
              <w:right w:val="double" w:sz="6" w:space="0" w:color="auto"/>
            </w:tcBorders>
            <w:shd w:val="clear" w:color="auto" w:fill="auto"/>
            <w:noWrap/>
            <w:vAlign w:val="bottom"/>
            <w:hideMark/>
          </w:tcPr>
          <w:p w14:paraId="0D7D7EAF"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158,510 </w:t>
            </w:r>
          </w:p>
        </w:tc>
        <w:tc>
          <w:tcPr>
            <w:tcW w:w="760" w:type="dxa"/>
            <w:tcBorders>
              <w:top w:val="nil"/>
              <w:left w:val="nil"/>
              <w:bottom w:val="double" w:sz="6" w:space="0" w:color="auto"/>
              <w:right w:val="double" w:sz="6" w:space="0" w:color="auto"/>
            </w:tcBorders>
            <w:shd w:val="clear" w:color="auto" w:fill="auto"/>
            <w:noWrap/>
            <w:vAlign w:val="bottom"/>
            <w:hideMark/>
          </w:tcPr>
          <w:p w14:paraId="2271BEAA"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7.4</w:t>
            </w:r>
          </w:p>
        </w:tc>
        <w:tc>
          <w:tcPr>
            <w:tcW w:w="664" w:type="dxa"/>
            <w:tcBorders>
              <w:top w:val="nil"/>
              <w:left w:val="nil"/>
              <w:bottom w:val="double" w:sz="6" w:space="0" w:color="auto"/>
              <w:right w:val="single" w:sz="8" w:space="0" w:color="auto"/>
            </w:tcBorders>
            <w:shd w:val="clear" w:color="auto" w:fill="auto"/>
            <w:noWrap/>
            <w:vAlign w:val="bottom"/>
            <w:hideMark/>
          </w:tcPr>
          <w:p w14:paraId="00AC575A"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47.7</w:t>
            </w:r>
          </w:p>
        </w:tc>
        <w:tc>
          <w:tcPr>
            <w:tcW w:w="664" w:type="dxa"/>
            <w:tcBorders>
              <w:top w:val="nil"/>
              <w:left w:val="nil"/>
              <w:bottom w:val="double" w:sz="6" w:space="0" w:color="auto"/>
              <w:right w:val="double" w:sz="6" w:space="0" w:color="auto"/>
            </w:tcBorders>
            <w:shd w:val="clear" w:color="auto" w:fill="auto"/>
            <w:noWrap/>
            <w:vAlign w:val="bottom"/>
            <w:hideMark/>
          </w:tcPr>
          <w:p w14:paraId="6E9FD822"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49,092 </w:t>
            </w:r>
          </w:p>
        </w:tc>
        <w:tc>
          <w:tcPr>
            <w:tcW w:w="664" w:type="dxa"/>
            <w:tcBorders>
              <w:top w:val="nil"/>
              <w:left w:val="nil"/>
              <w:bottom w:val="double" w:sz="6" w:space="0" w:color="auto"/>
              <w:right w:val="double" w:sz="6" w:space="0" w:color="auto"/>
            </w:tcBorders>
            <w:shd w:val="clear" w:color="auto" w:fill="auto"/>
            <w:noWrap/>
            <w:vAlign w:val="bottom"/>
            <w:hideMark/>
          </w:tcPr>
          <w:p w14:paraId="0533724A"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152,216 </w:t>
            </w:r>
          </w:p>
        </w:tc>
        <w:tc>
          <w:tcPr>
            <w:tcW w:w="760" w:type="dxa"/>
            <w:tcBorders>
              <w:top w:val="nil"/>
              <w:left w:val="nil"/>
              <w:bottom w:val="double" w:sz="6" w:space="0" w:color="auto"/>
              <w:right w:val="double" w:sz="6" w:space="0" w:color="auto"/>
            </w:tcBorders>
            <w:shd w:val="clear" w:color="auto" w:fill="auto"/>
            <w:noWrap/>
            <w:vAlign w:val="bottom"/>
            <w:hideMark/>
          </w:tcPr>
          <w:p w14:paraId="21B4291F"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7.5</w:t>
            </w:r>
          </w:p>
        </w:tc>
        <w:tc>
          <w:tcPr>
            <w:tcW w:w="664" w:type="dxa"/>
            <w:tcBorders>
              <w:top w:val="nil"/>
              <w:left w:val="nil"/>
              <w:bottom w:val="double" w:sz="6" w:space="0" w:color="auto"/>
              <w:right w:val="single" w:sz="8" w:space="0" w:color="auto"/>
            </w:tcBorders>
            <w:shd w:val="clear" w:color="auto" w:fill="auto"/>
            <w:noWrap/>
            <w:vAlign w:val="bottom"/>
            <w:hideMark/>
          </w:tcPr>
          <w:p w14:paraId="179A527F"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48.1</w:t>
            </w:r>
          </w:p>
        </w:tc>
      </w:tr>
      <w:tr w:rsidR="009305A1" w:rsidRPr="00C22F81" w14:paraId="1D0A58DC" w14:textId="77777777" w:rsidTr="00D94DEF">
        <w:trPr>
          <w:trHeight w:val="238"/>
        </w:trPr>
        <w:tc>
          <w:tcPr>
            <w:tcW w:w="1030" w:type="dxa"/>
            <w:tcBorders>
              <w:top w:val="nil"/>
              <w:left w:val="single" w:sz="8" w:space="0" w:color="auto"/>
              <w:bottom w:val="double" w:sz="6" w:space="0" w:color="auto"/>
              <w:right w:val="double" w:sz="6" w:space="0" w:color="auto"/>
            </w:tcBorders>
            <w:shd w:val="clear" w:color="auto" w:fill="auto"/>
            <w:noWrap/>
            <w:hideMark/>
          </w:tcPr>
          <w:p w14:paraId="50B722FB"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Североисточен</w:t>
            </w:r>
          </w:p>
        </w:tc>
        <w:tc>
          <w:tcPr>
            <w:tcW w:w="664" w:type="dxa"/>
            <w:tcBorders>
              <w:top w:val="nil"/>
              <w:left w:val="nil"/>
              <w:bottom w:val="double" w:sz="6" w:space="0" w:color="auto"/>
              <w:right w:val="double" w:sz="6" w:space="0" w:color="auto"/>
            </w:tcBorders>
            <w:shd w:val="clear" w:color="auto" w:fill="auto"/>
            <w:noWrap/>
            <w:vAlign w:val="bottom"/>
            <w:hideMark/>
          </w:tcPr>
          <w:p w14:paraId="1CC5E076"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32,454 </w:t>
            </w:r>
          </w:p>
        </w:tc>
        <w:tc>
          <w:tcPr>
            <w:tcW w:w="689" w:type="dxa"/>
            <w:tcBorders>
              <w:top w:val="nil"/>
              <w:left w:val="nil"/>
              <w:bottom w:val="double" w:sz="6" w:space="0" w:color="auto"/>
              <w:right w:val="double" w:sz="6" w:space="0" w:color="auto"/>
            </w:tcBorders>
            <w:shd w:val="clear" w:color="auto" w:fill="auto"/>
            <w:noWrap/>
            <w:vAlign w:val="bottom"/>
            <w:hideMark/>
          </w:tcPr>
          <w:p w14:paraId="6E40CA35"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184,163 </w:t>
            </w:r>
          </w:p>
        </w:tc>
        <w:tc>
          <w:tcPr>
            <w:tcW w:w="760" w:type="dxa"/>
            <w:tcBorders>
              <w:top w:val="nil"/>
              <w:left w:val="nil"/>
              <w:bottom w:val="double" w:sz="6" w:space="0" w:color="auto"/>
              <w:right w:val="double" w:sz="6" w:space="0" w:color="auto"/>
            </w:tcBorders>
            <w:shd w:val="clear" w:color="auto" w:fill="auto"/>
            <w:noWrap/>
            <w:vAlign w:val="bottom"/>
            <w:hideMark/>
          </w:tcPr>
          <w:p w14:paraId="469A4E10"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4.9</w:t>
            </w:r>
          </w:p>
        </w:tc>
        <w:tc>
          <w:tcPr>
            <w:tcW w:w="664" w:type="dxa"/>
            <w:tcBorders>
              <w:top w:val="nil"/>
              <w:left w:val="nil"/>
              <w:bottom w:val="double" w:sz="6" w:space="0" w:color="auto"/>
              <w:right w:val="nil"/>
            </w:tcBorders>
            <w:shd w:val="clear" w:color="auto" w:fill="auto"/>
            <w:noWrap/>
            <w:vAlign w:val="bottom"/>
            <w:hideMark/>
          </w:tcPr>
          <w:p w14:paraId="28B18A90"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57.9</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3E1D8C7B"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33,035 </w:t>
            </w:r>
          </w:p>
        </w:tc>
        <w:tc>
          <w:tcPr>
            <w:tcW w:w="664" w:type="dxa"/>
            <w:tcBorders>
              <w:top w:val="nil"/>
              <w:left w:val="nil"/>
              <w:bottom w:val="double" w:sz="6" w:space="0" w:color="auto"/>
              <w:right w:val="double" w:sz="6" w:space="0" w:color="auto"/>
            </w:tcBorders>
            <w:shd w:val="clear" w:color="auto" w:fill="auto"/>
            <w:noWrap/>
            <w:vAlign w:val="bottom"/>
            <w:hideMark/>
          </w:tcPr>
          <w:p w14:paraId="0EA3202E"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187,609 </w:t>
            </w:r>
          </w:p>
        </w:tc>
        <w:tc>
          <w:tcPr>
            <w:tcW w:w="760" w:type="dxa"/>
            <w:tcBorders>
              <w:top w:val="nil"/>
              <w:left w:val="nil"/>
              <w:bottom w:val="double" w:sz="6" w:space="0" w:color="auto"/>
              <w:right w:val="double" w:sz="6" w:space="0" w:color="auto"/>
            </w:tcBorders>
            <w:shd w:val="clear" w:color="auto" w:fill="auto"/>
            <w:noWrap/>
            <w:vAlign w:val="bottom"/>
            <w:hideMark/>
          </w:tcPr>
          <w:p w14:paraId="231641DB"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4.8</w:t>
            </w:r>
          </w:p>
        </w:tc>
        <w:tc>
          <w:tcPr>
            <w:tcW w:w="664" w:type="dxa"/>
            <w:tcBorders>
              <w:top w:val="nil"/>
              <w:left w:val="nil"/>
              <w:bottom w:val="double" w:sz="6" w:space="0" w:color="auto"/>
              <w:right w:val="single" w:sz="8" w:space="0" w:color="auto"/>
            </w:tcBorders>
            <w:shd w:val="clear" w:color="auto" w:fill="auto"/>
            <w:noWrap/>
            <w:vAlign w:val="bottom"/>
            <w:hideMark/>
          </w:tcPr>
          <w:p w14:paraId="27E92A6E"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56.5</w:t>
            </w:r>
          </w:p>
        </w:tc>
        <w:tc>
          <w:tcPr>
            <w:tcW w:w="664" w:type="dxa"/>
            <w:tcBorders>
              <w:top w:val="nil"/>
              <w:left w:val="nil"/>
              <w:bottom w:val="double" w:sz="6" w:space="0" w:color="auto"/>
              <w:right w:val="double" w:sz="6" w:space="0" w:color="auto"/>
            </w:tcBorders>
            <w:shd w:val="clear" w:color="auto" w:fill="auto"/>
            <w:noWrap/>
            <w:vAlign w:val="bottom"/>
            <w:hideMark/>
          </w:tcPr>
          <w:p w14:paraId="370D7675"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31,414 </w:t>
            </w:r>
          </w:p>
        </w:tc>
        <w:tc>
          <w:tcPr>
            <w:tcW w:w="664" w:type="dxa"/>
            <w:tcBorders>
              <w:top w:val="nil"/>
              <w:left w:val="nil"/>
              <w:bottom w:val="double" w:sz="6" w:space="0" w:color="auto"/>
              <w:right w:val="double" w:sz="6" w:space="0" w:color="auto"/>
            </w:tcBorders>
            <w:shd w:val="clear" w:color="auto" w:fill="auto"/>
            <w:noWrap/>
            <w:vAlign w:val="bottom"/>
            <w:hideMark/>
          </w:tcPr>
          <w:p w14:paraId="1A863EB2"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178,921 </w:t>
            </w:r>
          </w:p>
        </w:tc>
        <w:tc>
          <w:tcPr>
            <w:tcW w:w="760" w:type="dxa"/>
            <w:tcBorders>
              <w:top w:val="nil"/>
              <w:left w:val="nil"/>
              <w:bottom w:val="double" w:sz="6" w:space="0" w:color="auto"/>
              <w:right w:val="double" w:sz="6" w:space="0" w:color="auto"/>
            </w:tcBorders>
            <w:shd w:val="clear" w:color="auto" w:fill="auto"/>
            <w:noWrap/>
            <w:vAlign w:val="bottom"/>
            <w:hideMark/>
          </w:tcPr>
          <w:p w14:paraId="2B20047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4.8</w:t>
            </w:r>
          </w:p>
        </w:tc>
        <w:tc>
          <w:tcPr>
            <w:tcW w:w="664" w:type="dxa"/>
            <w:tcBorders>
              <w:top w:val="nil"/>
              <w:left w:val="nil"/>
              <w:bottom w:val="double" w:sz="6" w:space="0" w:color="auto"/>
              <w:right w:val="single" w:sz="8" w:space="0" w:color="auto"/>
            </w:tcBorders>
            <w:shd w:val="clear" w:color="auto" w:fill="auto"/>
            <w:noWrap/>
            <w:vAlign w:val="bottom"/>
            <w:hideMark/>
          </w:tcPr>
          <w:p w14:paraId="0658F060"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56.5</w:t>
            </w:r>
          </w:p>
        </w:tc>
      </w:tr>
      <w:tr w:rsidR="009305A1" w:rsidRPr="00C22F81" w14:paraId="736B5A43" w14:textId="77777777" w:rsidTr="00D94DEF">
        <w:trPr>
          <w:trHeight w:val="238"/>
        </w:trPr>
        <w:tc>
          <w:tcPr>
            <w:tcW w:w="1030" w:type="dxa"/>
            <w:tcBorders>
              <w:top w:val="nil"/>
              <w:left w:val="single" w:sz="8" w:space="0" w:color="auto"/>
              <w:bottom w:val="single" w:sz="8" w:space="0" w:color="auto"/>
              <w:right w:val="double" w:sz="6" w:space="0" w:color="auto"/>
            </w:tcBorders>
            <w:shd w:val="clear" w:color="auto" w:fill="auto"/>
            <w:noWrap/>
            <w:hideMark/>
          </w:tcPr>
          <w:p w14:paraId="30FFBC6D"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Скопски</w:t>
            </w:r>
          </w:p>
        </w:tc>
        <w:tc>
          <w:tcPr>
            <w:tcW w:w="664" w:type="dxa"/>
            <w:tcBorders>
              <w:top w:val="nil"/>
              <w:left w:val="nil"/>
              <w:bottom w:val="single" w:sz="8" w:space="0" w:color="auto"/>
              <w:right w:val="double" w:sz="6" w:space="0" w:color="auto"/>
            </w:tcBorders>
            <w:shd w:val="clear" w:color="auto" w:fill="auto"/>
            <w:noWrap/>
            <w:vAlign w:val="bottom"/>
            <w:hideMark/>
          </w:tcPr>
          <w:p w14:paraId="5DEC6688"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284,394 </w:t>
            </w:r>
          </w:p>
        </w:tc>
        <w:tc>
          <w:tcPr>
            <w:tcW w:w="689" w:type="dxa"/>
            <w:tcBorders>
              <w:top w:val="nil"/>
              <w:left w:val="nil"/>
              <w:bottom w:val="single" w:sz="8" w:space="0" w:color="auto"/>
              <w:right w:val="double" w:sz="6" w:space="0" w:color="auto"/>
            </w:tcBorders>
            <w:shd w:val="clear" w:color="auto" w:fill="auto"/>
            <w:noWrap/>
            <w:vAlign w:val="bottom"/>
            <w:hideMark/>
          </w:tcPr>
          <w:p w14:paraId="51264D71"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451,983 </w:t>
            </w:r>
          </w:p>
        </w:tc>
        <w:tc>
          <w:tcPr>
            <w:tcW w:w="760" w:type="dxa"/>
            <w:tcBorders>
              <w:top w:val="nil"/>
              <w:left w:val="nil"/>
              <w:bottom w:val="single" w:sz="8" w:space="0" w:color="auto"/>
              <w:right w:val="double" w:sz="6" w:space="0" w:color="auto"/>
            </w:tcBorders>
            <w:shd w:val="clear" w:color="auto" w:fill="auto"/>
            <w:noWrap/>
            <w:vAlign w:val="bottom"/>
            <w:hideMark/>
          </w:tcPr>
          <w:p w14:paraId="4575C051"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43</w:t>
            </w:r>
          </w:p>
        </w:tc>
        <w:tc>
          <w:tcPr>
            <w:tcW w:w="664" w:type="dxa"/>
            <w:tcBorders>
              <w:top w:val="nil"/>
              <w:left w:val="nil"/>
              <w:bottom w:val="single" w:sz="8" w:space="0" w:color="auto"/>
              <w:right w:val="nil"/>
            </w:tcBorders>
            <w:shd w:val="clear" w:color="auto" w:fill="auto"/>
            <w:noWrap/>
            <w:vAlign w:val="bottom"/>
            <w:hideMark/>
          </w:tcPr>
          <w:p w14:paraId="515FBC37"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142</w:t>
            </w:r>
          </w:p>
        </w:tc>
        <w:tc>
          <w:tcPr>
            <w:tcW w:w="668" w:type="dxa"/>
            <w:tcBorders>
              <w:top w:val="nil"/>
              <w:left w:val="single" w:sz="8" w:space="0" w:color="auto"/>
              <w:bottom w:val="single" w:sz="8" w:space="0" w:color="auto"/>
              <w:right w:val="double" w:sz="6" w:space="0" w:color="auto"/>
            </w:tcBorders>
            <w:shd w:val="clear" w:color="auto" w:fill="auto"/>
            <w:noWrap/>
            <w:vAlign w:val="bottom"/>
            <w:hideMark/>
          </w:tcPr>
          <w:p w14:paraId="60C46D2F"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297,628 </w:t>
            </w:r>
          </w:p>
        </w:tc>
        <w:tc>
          <w:tcPr>
            <w:tcW w:w="664" w:type="dxa"/>
            <w:tcBorders>
              <w:top w:val="nil"/>
              <w:left w:val="nil"/>
              <w:bottom w:val="single" w:sz="8" w:space="0" w:color="auto"/>
              <w:right w:val="double" w:sz="6" w:space="0" w:color="auto"/>
            </w:tcBorders>
            <w:shd w:val="clear" w:color="auto" w:fill="auto"/>
            <w:noWrap/>
            <w:vAlign w:val="bottom"/>
            <w:hideMark/>
          </w:tcPr>
          <w:p w14:paraId="6A9D90CB"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470,876 </w:t>
            </w:r>
          </w:p>
        </w:tc>
        <w:tc>
          <w:tcPr>
            <w:tcW w:w="760" w:type="dxa"/>
            <w:tcBorders>
              <w:top w:val="nil"/>
              <w:left w:val="nil"/>
              <w:bottom w:val="single" w:sz="8" w:space="0" w:color="auto"/>
              <w:right w:val="double" w:sz="6" w:space="0" w:color="auto"/>
            </w:tcBorders>
            <w:shd w:val="clear" w:color="auto" w:fill="auto"/>
            <w:noWrap/>
            <w:vAlign w:val="bottom"/>
            <w:hideMark/>
          </w:tcPr>
          <w:p w14:paraId="39C8AB17"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43.2</w:t>
            </w:r>
          </w:p>
        </w:tc>
        <w:tc>
          <w:tcPr>
            <w:tcW w:w="664" w:type="dxa"/>
            <w:tcBorders>
              <w:top w:val="nil"/>
              <w:left w:val="nil"/>
              <w:bottom w:val="single" w:sz="8" w:space="0" w:color="auto"/>
              <w:right w:val="single" w:sz="8" w:space="0" w:color="auto"/>
            </w:tcBorders>
            <w:shd w:val="clear" w:color="auto" w:fill="auto"/>
            <w:noWrap/>
            <w:vAlign w:val="bottom"/>
            <w:hideMark/>
          </w:tcPr>
          <w:p w14:paraId="6258680C"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141.8</w:t>
            </w:r>
          </w:p>
        </w:tc>
        <w:tc>
          <w:tcPr>
            <w:tcW w:w="664" w:type="dxa"/>
            <w:tcBorders>
              <w:top w:val="nil"/>
              <w:left w:val="nil"/>
              <w:bottom w:val="single" w:sz="8" w:space="0" w:color="auto"/>
              <w:right w:val="double" w:sz="6" w:space="0" w:color="auto"/>
            </w:tcBorders>
            <w:shd w:val="clear" w:color="auto" w:fill="auto"/>
            <w:noWrap/>
            <w:vAlign w:val="bottom"/>
            <w:hideMark/>
          </w:tcPr>
          <w:p w14:paraId="749C7444"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284,391 </w:t>
            </w:r>
          </w:p>
        </w:tc>
        <w:tc>
          <w:tcPr>
            <w:tcW w:w="664" w:type="dxa"/>
            <w:tcBorders>
              <w:top w:val="nil"/>
              <w:left w:val="nil"/>
              <w:bottom w:val="single" w:sz="8" w:space="0" w:color="auto"/>
              <w:right w:val="double" w:sz="6" w:space="0" w:color="auto"/>
            </w:tcBorders>
            <w:shd w:val="clear" w:color="auto" w:fill="auto"/>
            <w:noWrap/>
            <w:vAlign w:val="bottom"/>
            <w:hideMark/>
          </w:tcPr>
          <w:p w14:paraId="312541BA"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448,734 </w:t>
            </w:r>
          </w:p>
        </w:tc>
        <w:tc>
          <w:tcPr>
            <w:tcW w:w="760" w:type="dxa"/>
            <w:tcBorders>
              <w:top w:val="nil"/>
              <w:left w:val="nil"/>
              <w:bottom w:val="single" w:sz="8" w:space="0" w:color="auto"/>
              <w:right w:val="double" w:sz="6" w:space="0" w:color="auto"/>
            </w:tcBorders>
            <w:shd w:val="clear" w:color="auto" w:fill="auto"/>
            <w:noWrap/>
            <w:vAlign w:val="bottom"/>
            <w:hideMark/>
          </w:tcPr>
          <w:p w14:paraId="7D573B22"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43.4</w:t>
            </w:r>
          </w:p>
        </w:tc>
        <w:tc>
          <w:tcPr>
            <w:tcW w:w="664" w:type="dxa"/>
            <w:tcBorders>
              <w:top w:val="nil"/>
              <w:left w:val="nil"/>
              <w:bottom w:val="single" w:sz="8" w:space="0" w:color="auto"/>
              <w:right w:val="single" w:sz="8" w:space="0" w:color="auto"/>
            </w:tcBorders>
            <w:shd w:val="clear" w:color="auto" w:fill="auto"/>
            <w:noWrap/>
            <w:vAlign w:val="bottom"/>
            <w:hideMark/>
          </w:tcPr>
          <w:p w14:paraId="16847AE5"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141.8</w:t>
            </w:r>
          </w:p>
        </w:tc>
      </w:tr>
      <w:tr w:rsidR="009305A1" w:rsidRPr="00C22F81" w14:paraId="1B78F3B2" w14:textId="77777777" w:rsidTr="00D94DEF">
        <w:trPr>
          <w:trHeight w:val="229"/>
        </w:trPr>
        <w:tc>
          <w:tcPr>
            <w:tcW w:w="1030" w:type="dxa"/>
            <w:tcBorders>
              <w:top w:val="nil"/>
              <w:left w:val="single" w:sz="8" w:space="0" w:color="auto"/>
              <w:bottom w:val="single" w:sz="8" w:space="0" w:color="auto"/>
              <w:right w:val="double" w:sz="6" w:space="0" w:color="auto"/>
            </w:tcBorders>
            <w:shd w:val="clear" w:color="000000" w:fill="8DB4E3"/>
            <w:noWrap/>
            <w:hideMark/>
          </w:tcPr>
          <w:p w14:paraId="7872A995" w14:textId="77777777" w:rsidR="000F2F18" w:rsidRDefault="00970FFE">
            <w:pPr>
              <w:spacing w:after="0"/>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Вкупно</w:t>
            </w:r>
          </w:p>
        </w:tc>
        <w:tc>
          <w:tcPr>
            <w:tcW w:w="664" w:type="dxa"/>
            <w:tcBorders>
              <w:top w:val="nil"/>
              <w:left w:val="nil"/>
              <w:bottom w:val="single" w:sz="8" w:space="0" w:color="auto"/>
              <w:right w:val="double" w:sz="6" w:space="0" w:color="auto"/>
            </w:tcBorders>
            <w:shd w:val="clear" w:color="000000" w:fill="8DB4E3"/>
            <w:noWrap/>
            <w:vAlign w:val="bottom"/>
            <w:hideMark/>
          </w:tcPr>
          <w:p w14:paraId="61E0B309"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 xml:space="preserve">         660,878 </w:t>
            </w:r>
          </w:p>
        </w:tc>
        <w:tc>
          <w:tcPr>
            <w:tcW w:w="689" w:type="dxa"/>
            <w:tcBorders>
              <w:top w:val="nil"/>
              <w:left w:val="nil"/>
              <w:bottom w:val="single" w:sz="8" w:space="0" w:color="auto"/>
              <w:right w:val="double" w:sz="6" w:space="0" w:color="auto"/>
            </w:tcBorders>
            <w:shd w:val="clear" w:color="000000" w:fill="8DB4E3"/>
            <w:noWrap/>
            <w:vAlign w:val="bottom"/>
            <w:hideMark/>
          </w:tcPr>
          <w:p w14:paraId="04414E7E" w14:textId="77777777" w:rsidR="000F2F18" w:rsidRDefault="00970FFE">
            <w:pPr>
              <w:spacing w:after="0"/>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 xml:space="preserve">             318,309 </w:t>
            </w:r>
          </w:p>
        </w:tc>
        <w:tc>
          <w:tcPr>
            <w:tcW w:w="760" w:type="dxa"/>
            <w:tcBorders>
              <w:top w:val="nil"/>
              <w:left w:val="nil"/>
              <w:bottom w:val="single" w:sz="8" w:space="0" w:color="auto"/>
              <w:right w:val="double" w:sz="6" w:space="0" w:color="auto"/>
            </w:tcBorders>
            <w:shd w:val="clear" w:color="000000" w:fill="8DB4E3"/>
            <w:noWrap/>
            <w:vAlign w:val="bottom"/>
            <w:hideMark/>
          </w:tcPr>
          <w:p w14:paraId="586CF2AA"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100</w:t>
            </w:r>
          </w:p>
        </w:tc>
        <w:tc>
          <w:tcPr>
            <w:tcW w:w="664" w:type="dxa"/>
            <w:tcBorders>
              <w:top w:val="nil"/>
              <w:left w:val="nil"/>
              <w:bottom w:val="single" w:sz="8" w:space="0" w:color="auto"/>
              <w:right w:val="single" w:sz="8" w:space="0" w:color="auto"/>
            </w:tcBorders>
            <w:shd w:val="clear" w:color="000000" w:fill="8DB4E3"/>
            <w:noWrap/>
            <w:vAlign w:val="bottom"/>
            <w:hideMark/>
          </w:tcPr>
          <w:p w14:paraId="66A65B1E"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100</w:t>
            </w:r>
          </w:p>
        </w:tc>
        <w:tc>
          <w:tcPr>
            <w:tcW w:w="668" w:type="dxa"/>
            <w:tcBorders>
              <w:top w:val="nil"/>
              <w:left w:val="nil"/>
              <w:bottom w:val="single" w:sz="8" w:space="0" w:color="auto"/>
              <w:right w:val="double" w:sz="6" w:space="0" w:color="auto"/>
            </w:tcBorders>
            <w:shd w:val="clear" w:color="000000" w:fill="8DB4E3"/>
            <w:noWrap/>
            <w:vAlign w:val="bottom"/>
            <w:hideMark/>
          </w:tcPr>
          <w:p w14:paraId="1702754D"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689425</w:t>
            </w:r>
          </w:p>
        </w:tc>
        <w:tc>
          <w:tcPr>
            <w:tcW w:w="664" w:type="dxa"/>
            <w:tcBorders>
              <w:top w:val="nil"/>
              <w:left w:val="nil"/>
              <w:bottom w:val="single" w:sz="8" w:space="0" w:color="auto"/>
              <w:right w:val="double" w:sz="6" w:space="0" w:color="auto"/>
            </w:tcBorders>
            <w:shd w:val="clear" w:color="000000" w:fill="8DB4E3"/>
            <w:noWrap/>
            <w:vAlign w:val="bottom"/>
            <w:hideMark/>
          </w:tcPr>
          <w:p w14:paraId="545AD7EC"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331982</w:t>
            </w:r>
          </w:p>
        </w:tc>
        <w:tc>
          <w:tcPr>
            <w:tcW w:w="760" w:type="dxa"/>
            <w:tcBorders>
              <w:top w:val="nil"/>
              <w:left w:val="nil"/>
              <w:bottom w:val="single" w:sz="8" w:space="0" w:color="auto"/>
              <w:right w:val="double" w:sz="6" w:space="0" w:color="auto"/>
            </w:tcBorders>
            <w:shd w:val="clear" w:color="000000" w:fill="8DB4E3"/>
            <w:noWrap/>
            <w:vAlign w:val="bottom"/>
            <w:hideMark/>
          </w:tcPr>
          <w:p w14:paraId="3C1A677B"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100</w:t>
            </w:r>
          </w:p>
        </w:tc>
        <w:tc>
          <w:tcPr>
            <w:tcW w:w="664" w:type="dxa"/>
            <w:tcBorders>
              <w:top w:val="nil"/>
              <w:left w:val="nil"/>
              <w:bottom w:val="single" w:sz="8" w:space="0" w:color="auto"/>
              <w:right w:val="single" w:sz="8" w:space="0" w:color="auto"/>
            </w:tcBorders>
            <w:shd w:val="clear" w:color="000000" w:fill="8DB4E3"/>
            <w:noWrap/>
            <w:vAlign w:val="bottom"/>
            <w:hideMark/>
          </w:tcPr>
          <w:p w14:paraId="5C009EFE"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100</w:t>
            </w:r>
          </w:p>
        </w:tc>
        <w:tc>
          <w:tcPr>
            <w:tcW w:w="664" w:type="dxa"/>
            <w:tcBorders>
              <w:top w:val="nil"/>
              <w:left w:val="nil"/>
              <w:bottom w:val="single" w:sz="8" w:space="0" w:color="auto"/>
              <w:right w:val="double" w:sz="6" w:space="0" w:color="auto"/>
            </w:tcBorders>
            <w:shd w:val="clear" w:color="000000" w:fill="8DB4E3"/>
            <w:noWrap/>
            <w:vAlign w:val="bottom"/>
            <w:hideMark/>
          </w:tcPr>
          <w:p w14:paraId="1EE050CA" w14:textId="77777777" w:rsidR="000F2F18" w:rsidRDefault="00970FFE">
            <w:pPr>
              <w:spacing w:after="0"/>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 xml:space="preserve">         655,931 </w:t>
            </w:r>
          </w:p>
        </w:tc>
        <w:tc>
          <w:tcPr>
            <w:tcW w:w="664" w:type="dxa"/>
            <w:tcBorders>
              <w:top w:val="nil"/>
              <w:left w:val="nil"/>
              <w:bottom w:val="single" w:sz="8" w:space="0" w:color="auto"/>
              <w:right w:val="double" w:sz="6" w:space="0" w:color="auto"/>
            </w:tcBorders>
            <w:shd w:val="clear" w:color="000000" w:fill="8DB4E3"/>
            <w:noWrap/>
            <w:vAlign w:val="bottom"/>
            <w:hideMark/>
          </w:tcPr>
          <w:p w14:paraId="1E88190C" w14:textId="77777777" w:rsidR="000F2F18" w:rsidRDefault="00970FFE">
            <w:pPr>
              <w:spacing w:after="0"/>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 xml:space="preserve">         316,488 </w:t>
            </w:r>
          </w:p>
        </w:tc>
        <w:tc>
          <w:tcPr>
            <w:tcW w:w="760" w:type="dxa"/>
            <w:tcBorders>
              <w:top w:val="nil"/>
              <w:left w:val="nil"/>
              <w:bottom w:val="single" w:sz="8" w:space="0" w:color="auto"/>
              <w:right w:val="double" w:sz="6" w:space="0" w:color="auto"/>
            </w:tcBorders>
            <w:shd w:val="clear" w:color="000000" w:fill="8DB4E3"/>
            <w:noWrap/>
            <w:vAlign w:val="bottom"/>
            <w:hideMark/>
          </w:tcPr>
          <w:p w14:paraId="663595A8"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100</w:t>
            </w:r>
          </w:p>
        </w:tc>
        <w:tc>
          <w:tcPr>
            <w:tcW w:w="664" w:type="dxa"/>
            <w:tcBorders>
              <w:top w:val="nil"/>
              <w:left w:val="nil"/>
              <w:bottom w:val="single" w:sz="8" w:space="0" w:color="auto"/>
              <w:right w:val="single" w:sz="8" w:space="0" w:color="auto"/>
            </w:tcBorders>
            <w:shd w:val="clear" w:color="000000" w:fill="8DB4E3"/>
            <w:noWrap/>
            <w:vAlign w:val="bottom"/>
            <w:hideMark/>
          </w:tcPr>
          <w:p w14:paraId="30BB45FE"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100</w:t>
            </w:r>
          </w:p>
        </w:tc>
      </w:tr>
    </w:tbl>
    <w:p w14:paraId="0A29C604"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i/>
          <w:sz w:val="20"/>
          <w:szCs w:val="20"/>
          <w:lang w:val="mk-MK"/>
        </w:rPr>
        <w:t>Извор:  Државен завод за статистика</w:t>
      </w:r>
    </w:p>
    <w:p w14:paraId="7F9E2C77"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 xml:space="preserve">Според податоците од Државниот завод за статистика, </w:t>
      </w:r>
      <w:r w:rsidRPr="00970FFE">
        <w:rPr>
          <w:rFonts w:ascii="Times New Roman" w:hAnsi="Times New Roman" w:cs="Times New Roman"/>
          <w:sz w:val="24"/>
          <w:szCs w:val="24"/>
          <w:lang w:val="mk-MK"/>
        </w:rPr>
        <w:t xml:space="preserve">за 2018, 2019 и 2020 </w:t>
      </w:r>
      <w:r w:rsidRPr="00970FFE">
        <w:rPr>
          <w:rFonts w:ascii="Times New Roman" w:hAnsi="Times New Roman" w:cs="Times New Roman"/>
          <w:sz w:val="24"/>
          <w:szCs w:val="24"/>
          <w:lang w:val="ru-RU"/>
        </w:rPr>
        <w:t>година, најголемо учество во бруто-домашниот производ</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на Република Северна Македонија има Скопскиот регион со </w:t>
      </w:r>
      <w:r w:rsidRPr="00970FFE">
        <w:rPr>
          <w:rFonts w:ascii="Times New Roman" w:hAnsi="Times New Roman" w:cs="Times New Roman"/>
          <w:sz w:val="24"/>
          <w:szCs w:val="24"/>
          <w:lang w:val="mk-MK"/>
        </w:rPr>
        <w:t xml:space="preserve">околу </w:t>
      </w:r>
      <w:r w:rsidRPr="00970FFE">
        <w:rPr>
          <w:rFonts w:ascii="Times New Roman" w:hAnsi="Times New Roman" w:cs="Times New Roman"/>
          <w:sz w:val="24"/>
          <w:szCs w:val="24"/>
          <w:lang w:val="ru-RU"/>
        </w:rPr>
        <w:t>43</w:t>
      </w:r>
      <w:r w:rsidR="00C34BC8">
        <w:rPr>
          <w:rFonts w:ascii="Times New Roman" w:hAnsi="Times New Roman" w:cs="Times New Roman"/>
          <w:sz w:val="24"/>
          <w:szCs w:val="24"/>
          <w:lang w:val="ru-RU"/>
        </w:rPr>
        <w:t xml:space="preserve"> </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за сите три години</w:t>
      </w:r>
      <w:r w:rsidRPr="00970FFE">
        <w:rPr>
          <w:rFonts w:ascii="Times New Roman" w:hAnsi="Times New Roman" w:cs="Times New Roman"/>
          <w:sz w:val="24"/>
          <w:szCs w:val="24"/>
          <w:lang w:val="ru-RU"/>
        </w:rPr>
        <w:t>, додека најмало учество има Североисточниот</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регион </w:t>
      </w:r>
      <w:r w:rsidRPr="00970FFE">
        <w:rPr>
          <w:rFonts w:ascii="Times New Roman" w:hAnsi="Times New Roman" w:cs="Times New Roman"/>
          <w:sz w:val="24"/>
          <w:szCs w:val="24"/>
          <w:lang w:val="mk-MK"/>
        </w:rPr>
        <w:t xml:space="preserve">во ранг од </w:t>
      </w:r>
      <w:r w:rsidRPr="00970FFE">
        <w:rPr>
          <w:rFonts w:ascii="Times New Roman" w:hAnsi="Times New Roman" w:cs="Times New Roman"/>
          <w:sz w:val="24"/>
          <w:szCs w:val="24"/>
          <w:lang w:val="ru-RU"/>
        </w:rPr>
        <w:t>4</w:t>
      </w:r>
      <w:r w:rsidR="00C34BC8">
        <w:rPr>
          <w:rFonts w:ascii="Times New Roman" w:hAnsi="Times New Roman" w:cs="Times New Roman"/>
          <w:sz w:val="24"/>
          <w:szCs w:val="24"/>
          <w:lang w:val="ru-RU"/>
        </w:rPr>
        <w:t>,</w:t>
      </w:r>
      <w:r w:rsidRPr="00970FFE">
        <w:rPr>
          <w:rFonts w:ascii="Times New Roman" w:hAnsi="Times New Roman" w:cs="Times New Roman"/>
          <w:sz w:val="24"/>
          <w:szCs w:val="24"/>
          <w:lang w:val="ru-RU"/>
        </w:rPr>
        <w:t>8</w:t>
      </w:r>
      <w:r w:rsidR="00C34BC8">
        <w:rPr>
          <w:rFonts w:ascii="Times New Roman" w:hAnsi="Times New Roman" w:cs="Times New Roman"/>
          <w:sz w:val="24"/>
          <w:szCs w:val="24"/>
          <w:lang w:val="ru-RU"/>
        </w:rPr>
        <w:t xml:space="preserve"> </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до 4,9</w:t>
      </w:r>
      <w:r w:rsidR="00C34BC8">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Поголем бруто-домашен производ по жител, во споредба со просекот на Република Северна Македонија, имаат</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lastRenderedPageBreak/>
        <w:t xml:space="preserve">Скопскиот регион со индекс </w:t>
      </w:r>
      <w:r w:rsidRPr="00970FFE">
        <w:rPr>
          <w:rFonts w:ascii="Times New Roman" w:hAnsi="Times New Roman" w:cs="Times New Roman"/>
          <w:sz w:val="24"/>
          <w:szCs w:val="24"/>
          <w:lang w:val="mk-MK"/>
        </w:rPr>
        <w:t xml:space="preserve">од околу </w:t>
      </w:r>
      <w:r w:rsidRPr="00970FFE">
        <w:rPr>
          <w:rFonts w:ascii="Times New Roman" w:hAnsi="Times New Roman" w:cs="Times New Roman"/>
          <w:sz w:val="24"/>
          <w:szCs w:val="24"/>
          <w:lang w:val="ru-RU"/>
        </w:rPr>
        <w:t>14</w:t>
      </w:r>
      <w:r w:rsidRPr="00970FFE">
        <w:rPr>
          <w:rFonts w:ascii="Times New Roman" w:hAnsi="Times New Roman" w:cs="Times New Roman"/>
          <w:sz w:val="24"/>
          <w:szCs w:val="24"/>
          <w:lang w:val="mk-MK"/>
        </w:rPr>
        <w:t>2 за сите три години</w:t>
      </w:r>
      <w:r w:rsidRPr="00970FFE">
        <w:rPr>
          <w:rFonts w:ascii="Times New Roman" w:hAnsi="Times New Roman" w:cs="Times New Roman"/>
          <w:sz w:val="24"/>
          <w:szCs w:val="24"/>
          <w:lang w:val="ru-RU"/>
        </w:rPr>
        <w:t xml:space="preserve">, Вардарскиот регион со индекс </w:t>
      </w:r>
      <w:r w:rsidRPr="00970FFE">
        <w:rPr>
          <w:rFonts w:ascii="Times New Roman" w:hAnsi="Times New Roman" w:cs="Times New Roman"/>
          <w:sz w:val="24"/>
          <w:szCs w:val="24"/>
          <w:lang w:val="mk-MK"/>
        </w:rPr>
        <w:t>од 104</w:t>
      </w:r>
      <w:r w:rsidR="00C34BC8">
        <w:rPr>
          <w:rFonts w:ascii="Times New Roman" w:hAnsi="Times New Roman" w:cs="Times New Roman"/>
          <w:sz w:val="24"/>
          <w:szCs w:val="24"/>
          <w:lang w:val="ru-RU"/>
        </w:rPr>
        <w:t>,</w:t>
      </w:r>
      <w:r w:rsidRPr="00970FFE">
        <w:rPr>
          <w:rFonts w:ascii="Times New Roman" w:hAnsi="Times New Roman" w:cs="Times New Roman"/>
          <w:sz w:val="24"/>
          <w:szCs w:val="24"/>
          <w:lang w:val="mk-MK"/>
        </w:rPr>
        <w:t>6 за 2018 година</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109 за 2019 година и 111</w:t>
      </w:r>
      <w:r w:rsidR="00C34BC8">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5 за 2020 година, </w:t>
      </w:r>
      <w:r w:rsidRPr="00970FFE">
        <w:rPr>
          <w:rFonts w:ascii="Times New Roman" w:hAnsi="Times New Roman" w:cs="Times New Roman"/>
          <w:sz w:val="24"/>
          <w:szCs w:val="24"/>
          <w:lang w:val="ru-RU"/>
        </w:rPr>
        <w:t xml:space="preserve">Југоисточниот регион со индекс </w:t>
      </w:r>
      <w:r w:rsidRPr="00970FFE">
        <w:rPr>
          <w:rFonts w:ascii="Times New Roman" w:hAnsi="Times New Roman" w:cs="Times New Roman"/>
          <w:sz w:val="24"/>
          <w:szCs w:val="24"/>
          <w:lang w:val="mk-MK"/>
        </w:rPr>
        <w:t>112,2 за 2018 година, 107,5 за 2019 година, 107,4 за 2020 година и</w:t>
      </w:r>
      <w:r w:rsidRPr="00970FFE">
        <w:rPr>
          <w:rFonts w:ascii="Times New Roman" w:hAnsi="Times New Roman" w:cs="Times New Roman"/>
          <w:sz w:val="24"/>
          <w:szCs w:val="24"/>
          <w:lang w:val="ru-RU"/>
        </w:rPr>
        <w:t xml:space="preserve"> Пелагонискиот регион со индекс 101,</w:t>
      </w:r>
      <w:r w:rsidRPr="00970FFE">
        <w:rPr>
          <w:rFonts w:ascii="Times New Roman" w:hAnsi="Times New Roman" w:cs="Times New Roman"/>
          <w:sz w:val="24"/>
          <w:szCs w:val="24"/>
          <w:lang w:val="mk-MK"/>
        </w:rPr>
        <w:t>7 за 2018 година, 103,5 за 2019 година и 101,5 за 2020 година</w:t>
      </w:r>
      <w:r w:rsidRPr="00970FFE">
        <w:rPr>
          <w:rFonts w:ascii="Times New Roman" w:hAnsi="Times New Roman" w:cs="Times New Roman"/>
          <w:sz w:val="24"/>
          <w:szCs w:val="24"/>
          <w:lang w:val="ru-RU"/>
        </w:rPr>
        <w:t>. Сите други региони имаат бруто-домашен производ под просекот на</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Република Северна Македонија</w:t>
      </w:r>
      <w:r w:rsidRPr="00970FFE">
        <w:rPr>
          <w:rFonts w:ascii="Times New Roman" w:hAnsi="Times New Roman" w:cs="Times New Roman"/>
          <w:sz w:val="24"/>
          <w:szCs w:val="24"/>
          <w:lang w:val="mk-MK"/>
        </w:rPr>
        <w:t>.</w:t>
      </w:r>
    </w:p>
    <w:p w14:paraId="721CC717"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b/>
          <w:sz w:val="24"/>
          <w:szCs w:val="24"/>
          <w:lang w:val="mk-MK"/>
        </w:rPr>
        <w:t>Табела 4.</w:t>
      </w:r>
      <w:r w:rsidRPr="00970FFE">
        <w:rPr>
          <w:rFonts w:ascii="Times New Roman" w:hAnsi="Times New Roman" w:cs="Times New Roman"/>
          <w:b/>
          <w:sz w:val="24"/>
          <w:szCs w:val="24"/>
          <w:lang w:val="ru-RU"/>
        </w:rPr>
        <w:t xml:space="preserve"> Бруто</w:t>
      </w:r>
      <w:r w:rsidR="00C34BC8">
        <w:rPr>
          <w:rFonts w:ascii="Times New Roman" w:hAnsi="Times New Roman" w:cs="Times New Roman"/>
          <w:b/>
          <w:sz w:val="24"/>
          <w:szCs w:val="24"/>
          <w:lang w:val="ru-RU"/>
        </w:rPr>
        <w:t>-</w:t>
      </w:r>
      <w:r w:rsidRPr="00970FFE">
        <w:rPr>
          <w:rFonts w:ascii="Times New Roman" w:hAnsi="Times New Roman" w:cs="Times New Roman"/>
          <w:b/>
          <w:sz w:val="24"/>
          <w:szCs w:val="24"/>
          <w:lang w:val="ru-RU"/>
        </w:rPr>
        <w:t>инвестиции во основни средства по региони</w:t>
      </w:r>
    </w:p>
    <w:tbl>
      <w:tblPr>
        <w:tblW w:w="9140" w:type="dxa"/>
        <w:tblInd w:w="95" w:type="dxa"/>
        <w:tblLook w:val="04A0" w:firstRow="1" w:lastRow="0" w:firstColumn="1" w:lastColumn="0" w:noHBand="0" w:noVBand="1"/>
      </w:tblPr>
      <w:tblGrid>
        <w:gridCol w:w="2680"/>
        <w:gridCol w:w="1071"/>
        <w:gridCol w:w="1180"/>
        <w:gridCol w:w="1026"/>
        <w:gridCol w:w="1200"/>
        <w:gridCol w:w="1026"/>
        <w:gridCol w:w="1200"/>
      </w:tblGrid>
      <w:tr w:rsidR="004870FE" w:rsidRPr="00525206" w14:paraId="2FF2BB10" w14:textId="77777777" w:rsidTr="004870FE">
        <w:trPr>
          <w:trHeight w:val="315"/>
        </w:trPr>
        <w:tc>
          <w:tcPr>
            <w:tcW w:w="9140" w:type="dxa"/>
            <w:gridSpan w:val="7"/>
            <w:tcBorders>
              <w:top w:val="single" w:sz="8" w:space="0" w:color="auto"/>
              <w:left w:val="single" w:sz="8" w:space="0" w:color="auto"/>
              <w:bottom w:val="single" w:sz="8" w:space="0" w:color="auto"/>
              <w:right w:val="single" w:sz="8" w:space="0" w:color="000000"/>
            </w:tcBorders>
            <w:shd w:val="clear" w:color="000000" w:fill="B8CCE4"/>
            <w:vAlign w:val="bottom"/>
            <w:hideMark/>
          </w:tcPr>
          <w:p w14:paraId="550EB2EB" w14:textId="77777777" w:rsidR="000F2F18" w:rsidRDefault="00970FFE">
            <w:pPr>
              <w:spacing w:after="0"/>
              <w:jc w:val="center"/>
              <w:rPr>
                <w:rFonts w:ascii="Times New Roman" w:eastAsia="Times New Roman" w:hAnsi="Times New Roman" w:cs="Times New Roman"/>
                <w:b/>
                <w:bCs/>
                <w:color w:val="000000"/>
                <w:sz w:val="18"/>
                <w:szCs w:val="18"/>
                <w:lang w:val="ru-RU"/>
              </w:rPr>
            </w:pPr>
            <w:r w:rsidRPr="00970FFE">
              <w:rPr>
                <w:rFonts w:ascii="Times New Roman" w:eastAsia="Times New Roman" w:hAnsi="Times New Roman" w:cs="Times New Roman"/>
                <w:b/>
                <w:bCs/>
                <w:color w:val="000000"/>
                <w:sz w:val="18"/>
                <w:szCs w:val="18"/>
                <w:lang w:val="ru-RU"/>
              </w:rPr>
              <w:t>Бруто</w:t>
            </w:r>
            <w:r w:rsidR="00C34BC8">
              <w:rPr>
                <w:rFonts w:ascii="Times New Roman" w:eastAsia="Times New Roman" w:hAnsi="Times New Roman" w:cs="Times New Roman"/>
                <w:b/>
                <w:bCs/>
                <w:color w:val="000000"/>
                <w:sz w:val="18"/>
                <w:szCs w:val="18"/>
                <w:lang w:val="ru-RU"/>
              </w:rPr>
              <w:t>-</w:t>
            </w:r>
            <w:r w:rsidRPr="00970FFE">
              <w:rPr>
                <w:rFonts w:ascii="Times New Roman" w:eastAsia="Times New Roman" w:hAnsi="Times New Roman" w:cs="Times New Roman"/>
                <w:b/>
                <w:bCs/>
                <w:color w:val="000000"/>
                <w:sz w:val="18"/>
                <w:szCs w:val="18"/>
                <w:lang w:val="ru-RU"/>
              </w:rPr>
              <w:t xml:space="preserve"> инвестиции во основни средства по региони</w:t>
            </w:r>
          </w:p>
        </w:tc>
      </w:tr>
      <w:tr w:rsidR="004870FE" w:rsidRPr="00C22F81" w14:paraId="6676682F" w14:textId="77777777" w:rsidTr="004870FE">
        <w:trPr>
          <w:trHeight w:val="315"/>
        </w:trPr>
        <w:tc>
          <w:tcPr>
            <w:tcW w:w="2680" w:type="dxa"/>
            <w:vMerge w:val="restart"/>
            <w:tcBorders>
              <w:top w:val="nil"/>
              <w:left w:val="single" w:sz="8" w:space="0" w:color="auto"/>
              <w:bottom w:val="single" w:sz="8" w:space="0" w:color="000000"/>
              <w:right w:val="single" w:sz="8" w:space="0" w:color="auto"/>
            </w:tcBorders>
            <w:shd w:val="clear" w:color="000000" w:fill="B8CCE4"/>
            <w:vAlign w:val="center"/>
            <w:hideMark/>
          </w:tcPr>
          <w:p w14:paraId="0DFF188D"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Региони</w:t>
            </w:r>
          </w:p>
        </w:tc>
        <w:tc>
          <w:tcPr>
            <w:tcW w:w="2140" w:type="dxa"/>
            <w:gridSpan w:val="2"/>
            <w:tcBorders>
              <w:top w:val="single" w:sz="8" w:space="0" w:color="auto"/>
              <w:left w:val="nil"/>
              <w:bottom w:val="single" w:sz="8" w:space="0" w:color="auto"/>
              <w:right w:val="single" w:sz="8" w:space="0" w:color="auto"/>
            </w:tcBorders>
            <w:shd w:val="clear" w:color="000000" w:fill="B8CCE4"/>
            <w:vAlign w:val="bottom"/>
            <w:hideMark/>
          </w:tcPr>
          <w:p w14:paraId="0E5D947F"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2018</w:t>
            </w:r>
          </w:p>
        </w:tc>
        <w:tc>
          <w:tcPr>
            <w:tcW w:w="2160" w:type="dxa"/>
            <w:gridSpan w:val="2"/>
            <w:tcBorders>
              <w:top w:val="single" w:sz="8" w:space="0" w:color="auto"/>
              <w:left w:val="nil"/>
              <w:bottom w:val="single" w:sz="8" w:space="0" w:color="auto"/>
              <w:right w:val="single" w:sz="8" w:space="0" w:color="auto"/>
            </w:tcBorders>
            <w:shd w:val="clear" w:color="000000" w:fill="B8CCE4"/>
            <w:vAlign w:val="bottom"/>
            <w:hideMark/>
          </w:tcPr>
          <w:p w14:paraId="37167340"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2019</w:t>
            </w:r>
          </w:p>
        </w:tc>
        <w:tc>
          <w:tcPr>
            <w:tcW w:w="2160" w:type="dxa"/>
            <w:gridSpan w:val="2"/>
            <w:tcBorders>
              <w:top w:val="single" w:sz="8" w:space="0" w:color="auto"/>
              <w:left w:val="nil"/>
              <w:bottom w:val="single" w:sz="8" w:space="0" w:color="auto"/>
              <w:right w:val="single" w:sz="8" w:space="0" w:color="auto"/>
            </w:tcBorders>
            <w:shd w:val="clear" w:color="000000" w:fill="B8CCE4"/>
            <w:vAlign w:val="bottom"/>
            <w:hideMark/>
          </w:tcPr>
          <w:p w14:paraId="7350310B"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2020</w:t>
            </w:r>
          </w:p>
        </w:tc>
      </w:tr>
      <w:tr w:rsidR="004870FE" w:rsidRPr="00C22F81" w14:paraId="0C1F4B39" w14:textId="77777777" w:rsidTr="004870FE">
        <w:trPr>
          <w:trHeight w:val="510"/>
        </w:trPr>
        <w:tc>
          <w:tcPr>
            <w:tcW w:w="2680" w:type="dxa"/>
            <w:vMerge/>
            <w:tcBorders>
              <w:top w:val="nil"/>
              <w:left w:val="single" w:sz="8" w:space="0" w:color="auto"/>
              <w:bottom w:val="single" w:sz="8" w:space="0" w:color="000000"/>
              <w:right w:val="single" w:sz="8" w:space="0" w:color="auto"/>
            </w:tcBorders>
            <w:vAlign w:val="center"/>
            <w:hideMark/>
          </w:tcPr>
          <w:p w14:paraId="6787B035" w14:textId="77777777" w:rsidR="000F2F18" w:rsidRDefault="000F2F18">
            <w:pPr>
              <w:spacing w:after="0"/>
              <w:rPr>
                <w:rFonts w:ascii="Times New Roman" w:eastAsia="Times New Roman" w:hAnsi="Times New Roman" w:cs="Times New Roman"/>
                <w:b/>
                <w:bCs/>
                <w:color w:val="000000"/>
                <w:sz w:val="18"/>
                <w:szCs w:val="18"/>
              </w:rPr>
            </w:pPr>
          </w:p>
        </w:tc>
        <w:tc>
          <w:tcPr>
            <w:tcW w:w="960" w:type="dxa"/>
            <w:tcBorders>
              <w:top w:val="nil"/>
              <w:left w:val="nil"/>
              <w:bottom w:val="single" w:sz="8" w:space="0" w:color="auto"/>
              <w:right w:val="single" w:sz="8" w:space="0" w:color="auto"/>
            </w:tcBorders>
            <w:shd w:val="clear" w:color="000000" w:fill="B8CCE4"/>
            <w:vAlign w:val="bottom"/>
            <w:hideMark/>
          </w:tcPr>
          <w:p w14:paraId="5B7FD8FD" w14:textId="77777777" w:rsidR="000F2F18" w:rsidRDefault="00970FFE">
            <w:pPr>
              <w:spacing w:after="0"/>
              <w:jc w:val="center"/>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Милиони денари </w:t>
            </w:r>
          </w:p>
        </w:tc>
        <w:tc>
          <w:tcPr>
            <w:tcW w:w="1180" w:type="dxa"/>
            <w:tcBorders>
              <w:top w:val="nil"/>
              <w:left w:val="nil"/>
              <w:bottom w:val="single" w:sz="8" w:space="0" w:color="auto"/>
              <w:right w:val="single" w:sz="8" w:space="0" w:color="auto"/>
            </w:tcBorders>
            <w:shd w:val="clear" w:color="000000" w:fill="B8CCE4"/>
            <w:vAlign w:val="center"/>
            <w:hideMark/>
          </w:tcPr>
          <w:p w14:paraId="52B445CA" w14:textId="77777777" w:rsidR="000F2F18" w:rsidRDefault="00970FFE">
            <w:pPr>
              <w:spacing w:after="0"/>
              <w:jc w:val="center"/>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Структура (%)</w:t>
            </w:r>
          </w:p>
        </w:tc>
        <w:tc>
          <w:tcPr>
            <w:tcW w:w="960" w:type="dxa"/>
            <w:tcBorders>
              <w:top w:val="nil"/>
              <w:left w:val="nil"/>
              <w:bottom w:val="single" w:sz="8" w:space="0" w:color="auto"/>
              <w:right w:val="single" w:sz="8" w:space="0" w:color="auto"/>
            </w:tcBorders>
            <w:shd w:val="clear" w:color="000000" w:fill="B8CCE4"/>
            <w:vAlign w:val="bottom"/>
            <w:hideMark/>
          </w:tcPr>
          <w:p w14:paraId="68E63517" w14:textId="77777777" w:rsidR="000F2F18" w:rsidRDefault="00970FFE">
            <w:pPr>
              <w:spacing w:after="0"/>
              <w:jc w:val="center"/>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Милиони денари </w:t>
            </w:r>
          </w:p>
        </w:tc>
        <w:tc>
          <w:tcPr>
            <w:tcW w:w="1200" w:type="dxa"/>
            <w:tcBorders>
              <w:top w:val="nil"/>
              <w:left w:val="nil"/>
              <w:bottom w:val="single" w:sz="8" w:space="0" w:color="auto"/>
              <w:right w:val="single" w:sz="8" w:space="0" w:color="auto"/>
            </w:tcBorders>
            <w:shd w:val="clear" w:color="000000" w:fill="B8CCE4"/>
            <w:vAlign w:val="center"/>
            <w:hideMark/>
          </w:tcPr>
          <w:p w14:paraId="628FA3F9" w14:textId="77777777" w:rsidR="000F2F18" w:rsidRDefault="00970FFE">
            <w:pPr>
              <w:spacing w:after="0"/>
              <w:jc w:val="center"/>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Структура (%)</w:t>
            </w:r>
          </w:p>
        </w:tc>
        <w:tc>
          <w:tcPr>
            <w:tcW w:w="960" w:type="dxa"/>
            <w:tcBorders>
              <w:top w:val="nil"/>
              <w:left w:val="nil"/>
              <w:bottom w:val="single" w:sz="8" w:space="0" w:color="auto"/>
              <w:right w:val="single" w:sz="8" w:space="0" w:color="auto"/>
            </w:tcBorders>
            <w:shd w:val="clear" w:color="000000" w:fill="B8CCE4"/>
            <w:vAlign w:val="bottom"/>
            <w:hideMark/>
          </w:tcPr>
          <w:p w14:paraId="3B926185" w14:textId="77777777" w:rsidR="000F2F18" w:rsidRDefault="00970FFE">
            <w:pPr>
              <w:spacing w:after="0"/>
              <w:jc w:val="center"/>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Милиони денари </w:t>
            </w:r>
          </w:p>
        </w:tc>
        <w:tc>
          <w:tcPr>
            <w:tcW w:w="1200" w:type="dxa"/>
            <w:tcBorders>
              <w:top w:val="nil"/>
              <w:left w:val="nil"/>
              <w:bottom w:val="single" w:sz="8" w:space="0" w:color="auto"/>
              <w:right w:val="single" w:sz="8" w:space="0" w:color="auto"/>
            </w:tcBorders>
            <w:shd w:val="clear" w:color="000000" w:fill="B8CCE4"/>
            <w:vAlign w:val="center"/>
            <w:hideMark/>
          </w:tcPr>
          <w:p w14:paraId="79B411E4" w14:textId="77777777" w:rsidR="000F2F18" w:rsidRDefault="00970FFE">
            <w:pPr>
              <w:spacing w:after="0"/>
              <w:jc w:val="center"/>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Структура (%)</w:t>
            </w:r>
          </w:p>
        </w:tc>
      </w:tr>
      <w:tr w:rsidR="004870FE" w:rsidRPr="00C22F81" w14:paraId="3B08CBEB"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vAlign w:val="bottom"/>
            <w:hideMark/>
          </w:tcPr>
          <w:p w14:paraId="279572B2"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Вардарски</w:t>
            </w:r>
          </w:p>
        </w:tc>
        <w:tc>
          <w:tcPr>
            <w:tcW w:w="960" w:type="dxa"/>
            <w:tcBorders>
              <w:top w:val="nil"/>
              <w:left w:val="nil"/>
              <w:bottom w:val="single" w:sz="4" w:space="0" w:color="auto"/>
              <w:right w:val="single" w:sz="4" w:space="0" w:color="auto"/>
            </w:tcBorders>
            <w:shd w:val="clear" w:color="auto" w:fill="auto"/>
            <w:noWrap/>
            <w:vAlign w:val="bottom"/>
            <w:hideMark/>
          </w:tcPr>
          <w:p w14:paraId="2B5DD7D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8,402.00</w:t>
            </w:r>
          </w:p>
        </w:tc>
        <w:tc>
          <w:tcPr>
            <w:tcW w:w="1180" w:type="dxa"/>
            <w:tcBorders>
              <w:top w:val="nil"/>
              <w:left w:val="nil"/>
              <w:bottom w:val="single" w:sz="4" w:space="0" w:color="auto"/>
              <w:right w:val="single" w:sz="8" w:space="0" w:color="auto"/>
            </w:tcBorders>
            <w:shd w:val="clear" w:color="auto" w:fill="auto"/>
            <w:noWrap/>
            <w:vAlign w:val="bottom"/>
            <w:hideMark/>
          </w:tcPr>
          <w:p w14:paraId="4A2EA11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6.3</w:t>
            </w:r>
          </w:p>
        </w:tc>
        <w:tc>
          <w:tcPr>
            <w:tcW w:w="960" w:type="dxa"/>
            <w:tcBorders>
              <w:top w:val="nil"/>
              <w:left w:val="nil"/>
              <w:bottom w:val="single" w:sz="4" w:space="0" w:color="auto"/>
              <w:right w:val="single" w:sz="4" w:space="0" w:color="auto"/>
            </w:tcBorders>
            <w:shd w:val="clear" w:color="auto" w:fill="auto"/>
            <w:noWrap/>
            <w:vAlign w:val="bottom"/>
            <w:hideMark/>
          </w:tcPr>
          <w:p w14:paraId="79E6892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9,409.00</w:t>
            </w:r>
          </w:p>
        </w:tc>
        <w:tc>
          <w:tcPr>
            <w:tcW w:w="1200" w:type="dxa"/>
            <w:tcBorders>
              <w:top w:val="nil"/>
              <w:left w:val="nil"/>
              <w:bottom w:val="single" w:sz="4" w:space="0" w:color="auto"/>
              <w:right w:val="single" w:sz="8" w:space="0" w:color="auto"/>
            </w:tcBorders>
            <w:shd w:val="clear" w:color="auto" w:fill="auto"/>
            <w:noWrap/>
            <w:vAlign w:val="bottom"/>
            <w:hideMark/>
          </w:tcPr>
          <w:p w14:paraId="1C27A36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6.4</w:t>
            </w:r>
          </w:p>
        </w:tc>
        <w:tc>
          <w:tcPr>
            <w:tcW w:w="960" w:type="dxa"/>
            <w:tcBorders>
              <w:top w:val="nil"/>
              <w:left w:val="nil"/>
              <w:bottom w:val="single" w:sz="4" w:space="0" w:color="auto"/>
              <w:right w:val="single" w:sz="4" w:space="0" w:color="auto"/>
            </w:tcBorders>
            <w:shd w:val="clear" w:color="auto" w:fill="auto"/>
            <w:noWrap/>
            <w:vAlign w:val="bottom"/>
            <w:hideMark/>
          </w:tcPr>
          <w:p w14:paraId="37B4C6B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8,466.98</w:t>
            </w:r>
          </w:p>
        </w:tc>
        <w:tc>
          <w:tcPr>
            <w:tcW w:w="1200" w:type="dxa"/>
            <w:tcBorders>
              <w:top w:val="nil"/>
              <w:left w:val="nil"/>
              <w:bottom w:val="single" w:sz="4" w:space="0" w:color="auto"/>
              <w:right w:val="single" w:sz="8" w:space="0" w:color="auto"/>
            </w:tcBorders>
            <w:shd w:val="clear" w:color="auto" w:fill="auto"/>
            <w:noWrap/>
            <w:vAlign w:val="bottom"/>
            <w:hideMark/>
          </w:tcPr>
          <w:p w14:paraId="2D373C1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5.8</w:t>
            </w:r>
          </w:p>
        </w:tc>
      </w:tr>
      <w:tr w:rsidR="004870FE" w:rsidRPr="00C22F81" w14:paraId="51283D8D"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5B83CB7D"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Источен</w:t>
            </w:r>
          </w:p>
        </w:tc>
        <w:tc>
          <w:tcPr>
            <w:tcW w:w="960" w:type="dxa"/>
            <w:tcBorders>
              <w:top w:val="nil"/>
              <w:left w:val="nil"/>
              <w:bottom w:val="single" w:sz="4" w:space="0" w:color="auto"/>
              <w:right w:val="single" w:sz="4" w:space="0" w:color="auto"/>
            </w:tcBorders>
            <w:shd w:val="clear" w:color="auto" w:fill="auto"/>
            <w:noWrap/>
            <w:vAlign w:val="bottom"/>
            <w:hideMark/>
          </w:tcPr>
          <w:p w14:paraId="6A22616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10,839.00</w:t>
            </w:r>
          </w:p>
        </w:tc>
        <w:tc>
          <w:tcPr>
            <w:tcW w:w="1180" w:type="dxa"/>
            <w:tcBorders>
              <w:top w:val="nil"/>
              <w:left w:val="nil"/>
              <w:bottom w:val="single" w:sz="4" w:space="0" w:color="auto"/>
              <w:right w:val="single" w:sz="8" w:space="0" w:color="auto"/>
            </w:tcBorders>
            <w:shd w:val="clear" w:color="auto" w:fill="auto"/>
            <w:noWrap/>
            <w:vAlign w:val="bottom"/>
            <w:hideMark/>
          </w:tcPr>
          <w:p w14:paraId="4400D62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8.2</w:t>
            </w:r>
          </w:p>
        </w:tc>
        <w:tc>
          <w:tcPr>
            <w:tcW w:w="960" w:type="dxa"/>
            <w:tcBorders>
              <w:top w:val="nil"/>
              <w:left w:val="nil"/>
              <w:bottom w:val="single" w:sz="4" w:space="0" w:color="auto"/>
              <w:right w:val="single" w:sz="4" w:space="0" w:color="auto"/>
            </w:tcBorders>
            <w:shd w:val="clear" w:color="auto" w:fill="auto"/>
            <w:noWrap/>
            <w:vAlign w:val="bottom"/>
            <w:hideMark/>
          </w:tcPr>
          <w:p w14:paraId="6F24BFE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13,386.00</w:t>
            </w:r>
          </w:p>
        </w:tc>
        <w:tc>
          <w:tcPr>
            <w:tcW w:w="1200" w:type="dxa"/>
            <w:tcBorders>
              <w:top w:val="nil"/>
              <w:left w:val="nil"/>
              <w:bottom w:val="single" w:sz="4" w:space="0" w:color="auto"/>
              <w:right w:val="single" w:sz="8" w:space="0" w:color="auto"/>
            </w:tcBorders>
            <w:shd w:val="clear" w:color="auto" w:fill="auto"/>
            <w:noWrap/>
            <w:vAlign w:val="bottom"/>
            <w:hideMark/>
          </w:tcPr>
          <w:p w14:paraId="6FE2048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9.2</w:t>
            </w:r>
          </w:p>
        </w:tc>
        <w:tc>
          <w:tcPr>
            <w:tcW w:w="960" w:type="dxa"/>
            <w:tcBorders>
              <w:top w:val="nil"/>
              <w:left w:val="nil"/>
              <w:bottom w:val="single" w:sz="4" w:space="0" w:color="auto"/>
              <w:right w:val="single" w:sz="4" w:space="0" w:color="auto"/>
            </w:tcBorders>
            <w:shd w:val="clear" w:color="auto" w:fill="auto"/>
            <w:noWrap/>
            <w:vAlign w:val="bottom"/>
            <w:hideMark/>
          </w:tcPr>
          <w:p w14:paraId="4CD4E7E4"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12,784.38</w:t>
            </w:r>
          </w:p>
        </w:tc>
        <w:tc>
          <w:tcPr>
            <w:tcW w:w="1200" w:type="dxa"/>
            <w:tcBorders>
              <w:top w:val="nil"/>
              <w:left w:val="nil"/>
              <w:bottom w:val="single" w:sz="4" w:space="0" w:color="auto"/>
              <w:right w:val="single" w:sz="8" w:space="0" w:color="auto"/>
            </w:tcBorders>
            <w:shd w:val="clear" w:color="auto" w:fill="auto"/>
            <w:noWrap/>
            <w:vAlign w:val="bottom"/>
            <w:hideMark/>
          </w:tcPr>
          <w:p w14:paraId="1ED0F3D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8.8</w:t>
            </w:r>
          </w:p>
        </w:tc>
      </w:tr>
      <w:tr w:rsidR="004870FE" w:rsidRPr="00C22F81" w14:paraId="234C4919"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0FCE2304"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Југозападен</w:t>
            </w:r>
          </w:p>
        </w:tc>
        <w:tc>
          <w:tcPr>
            <w:tcW w:w="960" w:type="dxa"/>
            <w:tcBorders>
              <w:top w:val="nil"/>
              <w:left w:val="nil"/>
              <w:bottom w:val="single" w:sz="4" w:space="0" w:color="auto"/>
              <w:right w:val="single" w:sz="4" w:space="0" w:color="auto"/>
            </w:tcBorders>
            <w:shd w:val="clear" w:color="auto" w:fill="auto"/>
            <w:noWrap/>
            <w:vAlign w:val="bottom"/>
            <w:hideMark/>
          </w:tcPr>
          <w:p w14:paraId="72220D4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13,678.00</w:t>
            </w:r>
          </w:p>
        </w:tc>
        <w:tc>
          <w:tcPr>
            <w:tcW w:w="1180" w:type="dxa"/>
            <w:tcBorders>
              <w:top w:val="nil"/>
              <w:left w:val="nil"/>
              <w:bottom w:val="single" w:sz="4" w:space="0" w:color="auto"/>
              <w:right w:val="single" w:sz="8" w:space="0" w:color="auto"/>
            </w:tcBorders>
            <w:shd w:val="clear" w:color="auto" w:fill="auto"/>
            <w:noWrap/>
            <w:vAlign w:val="bottom"/>
            <w:hideMark/>
          </w:tcPr>
          <w:p w14:paraId="1F64E2F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10.3</w:t>
            </w:r>
          </w:p>
        </w:tc>
        <w:tc>
          <w:tcPr>
            <w:tcW w:w="960" w:type="dxa"/>
            <w:tcBorders>
              <w:top w:val="nil"/>
              <w:left w:val="nil"/>
              <w:bottom w:val="single" w:sz="4" w:space="0" w:color="auto"/>
              <w:right w:val="single" w:sz="4" w:space="0" w:color="auto"/>
            </w:tcBorders>
            <w:shd w:val="clear" w:color="auto" w:fill="auto"/>
            <w:noWrap/>
            <w:vAlign w:val="bottom"/>
            <w:hideMark/>
          </w:tcPr>
          <w:p w14:paraId="7C640D2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15,377.00</w:t>
            </w:r>
          </w:p>
        </w:tc>
        <w:tc>
          <w:tcPr>
            <w:tcW w:w="1200" w:type="dxa"/>
            <w:tcBorders>
              <w:top w:val="nil"/>
              <w:left w:val="nil"/>
              <w:bottom w:val="single" w:sz="4" w:space="0" w:color="auto"/>
              <w:right w:val="single" w:sz="8" w:space="0" w:color="auto"/>
            </w:tcBorders>
            <w:shd w:val="clear" w:color="auto" w:fill="auto"/>
            <w:noWrap/>
            <w:vAlign w:val="bottom"/>
            <w:hideMark/>
          </w:tcPr>
          <w:p w14:paraId="2559487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10.5</w:t>
            </w:r>
          </w:p>
        </w:tc>
        <w:tc>
          <w:tcPr>
            <w:tcW w:w="960" w:type="dxa"/>
            <w:tcBorders>
              <w:top w:val="nil"/>
              <w:left w:val="nil"/>
              <w:bottom w:val="single" w:sz="4" w:space="0" w:color="auto"/>
              <w:right w:val="single" w:sz="4" w:space="0" w:color="auto"/>
            </w:tcBorders>
            <w:shd w:val="clear" w:color="auto" w:fill="auto"/>
            <w:noWrap/>
            <w:vAlign w:val="bottom"/>
            <w:hideMark/>
          </w:tcPr>
          <w:p w14:paraId="6D3DD92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10,841.22</w:t>
            </w:r>
          </w:p>
        </w:tc>
        <w:tc>
          <w:tcPr>
            <w:tcW w:w="1200" w:type="dxa"/>
            <w:tcBorders>
              <w:top w:val="nil"/>
              <w:left w:val="nil"/>
              <w:bottom w:val="single" w:sz="4" w:space="0" w:color="auto"/>
              <w:right w:val="single" w:sz="8" w:space="0" w:color="auto"/>
            </w:tcBorders>
            <w:shd w:val="clear" w:color="auto" w:fill="auto"/>
            <w:noWrap/>
            <w:vAlign w:val="bottom"/>
            <w:hideMark/>
          </w:tcPr>
          <w:p w14:paraId="78C11B9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7.5</w:t>
            </w:r>
          </w:p>
        </w:tc>
      </w:tr>
      <w:tr w:rsidR="004870FE" w:rsidRPr="00C22F81" w14:paraId="343DCBE9"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409D0472"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Југоисточен</w:t>
            </w:r>
          </w:p>
        </w:tc>
        <w:tc>
          <w:tcPr>
            <w:tcW w:w="960" w:type="dxa"/>
            <w:tcBorders>
              <w:top w:val="nil"/>
              <w:left w:val="nil"/>
              <w:bottom w:val="single" w:sz="4" w:space="0" w:color="auto"/>
              <w:right w:val="single" w:sz="4" w:space="0" w:color="auto"/>
            </w:tcBorders>
            <w:shd w:val="clear" w:color="auto" w:fill="auto"/>
            <w:noWrap/>
            <w:vAlign w:val="bottom"/>
            <w:hideMark/>
          </w:tcPr>
          <w:p w14:paraId="62C0646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7,648.00</w:t>
            </w:r>
          </w:p>
        </w:tc>
        <w:tc>
          <w:tcPr>
            <w:tcW w:w="1180" w:type="dxa"/>
            <w:tcBorders>
              <w:top w:val="nil"/>
              <w:left w:val="nil"/>
              <w:bottom w:val="single" w:sz="4" w:space="0" w:color="auto"/>
              <w:right w:val="single" w:sz="8" w:space="0" w:color="auto"/>
            </w:tcBorders>
            <w:shd w:val="clear" w:color="auto" w:fill="auto"/>
            <w:noWrap/>
            <w:vAlign w:val="bottom"/>
            <w:hideMark/>
          </w:tcPr>
          <w:p w14:paraId="09D7A45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5.8</w:t>
            </w:r>
          </w:p>
        </w:tc>
        <w:tc>
          <w:tcPr>
            <w:tcW w:w="960" w:type="dxa"/>
            <w:tcBorders>
              <w:top w:val="nil"/>
              <w:left w:val="nil"/>
              <w:bottom w:val="single" w:sz="4" w:space="0" w:color="auto"/>
              <w:right w:val="single" w:sz="4" w:space="0" w:color="auto"/>
            </w:tcBorders>
            <w:shd w:val="clear" w:color="auto" w:fill="auto"/>
            <w:noWrap/>
            <w:vAlign w:val="bottom"/>
            <w:hideMark/>
          </w:tcPr>
          <w:p w14:paraId="30C8AC4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9,406.00</w:t>
            </w:r>
          </w:p>
        </w:tc>
        <w:tc>
          <w:tcPr>
            <w:tcW w:w="1200" w:type="dxa"/>
            <w:tcBorders>
              <w:top w:val="nil"/>
              <w:left w:val="nil"/>
              <w:bottom w:val="single" w:sz="4" w:space="0" w:color="auto"/>
              <w:right w:val="single" w:sz="8" w:space="0" w:color="auto"/>
            </w:tcBorders>
            <w:shd w:val="clear" w:color="auto" w:fill="auto"/>
            <w:noWrap/>
            <w:vAlign w:val="bottom"/>
            <w:hideMark/>
          </w:tcPr>
          <w:p w14:paraId="1D85A6E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6.4</w:t>
            </w:r>
          </w:p>
        </w:tc>
        <w:tc>
          <w:tcPr>
            <w:tcW w:w="960" w:type="dxa"/>
            <w:tcBorders>
              <w:top w:val="nil"/>
              <w:left w:val="nil"/>
              <w:bottom w:val="single" w:sz="4" w:space="0" w:color="auto"/>
              <w:right w:val="single" w:sz="4" w:space="0" w:color="auto"/>
            </w:tcBorders>
            <w:shd w:val="clear" w:color="auto" w:fill="auto"/>
            <w:noWrap/>
            <w:vAlign w:val="bottom"/>
            <w:hideMark/>
          </w:tcPr>
          <w:p w14:paraId="2B611C4D"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8,150.97</w:t>
            </w:r>
          </w:p>
        </w:tc>
        <w:tc>
          <w:tcPr>
            <w:tcW w:w="1200" w:type="dxa"/>
            <w:tcBorders>
              <w:top w:val="nil"/>
              <w:left w:val="nil"/>
              <w:bottom w:val="single" w:sz="4" w:space="0" w:color="auto"/>
              <w:right w:val="single" w:sz="8" w:space="0" w:color="auto"/>
            </w:tcBorders>
            <w:shd w:val="clear" w:color="auto" w:fill="auto"/>
            <w:noWrap/>
            <w:vAlign w:val="bottom"/>
            <w:hideMark/>
          </w:tcPr>
          <w:p w14:paraId="47877FC7"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5.6</w:t>
            </w:r>
          </w:p>
        </w:tc>
      </w:tr>
      <w:tr w:rsidR="004870FE" w:rsidRPr="00C22F81" w14:paraId="78E61F7F"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41C48296"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Пелагониски</w:t>
            </w:r>
          </w:p>
        </w:tc>
        <w:tc>
          <w:tcPr>
            <w:tcW w:w="960" w:type="dxa"/>
            <w:tcBorders>
              <w:top w:val="nil"/>
              <w:left w:val="nil"/>
              <w:bottom w:val="single" w:sz="4" w:space="0" w:color="auto"/>
              <w:right w:val="single" w:sz="4" w:space="0" w:color="auto"/>
            </w:tcBorders>
            <w:shd w:val="clear" w:color="auto" w:fill="auto"/>
            <w:noWrap/>
            <w:vAlign w:val="bottom"/>
            <w:hideMark/>
          </w:tcPr>
          <w:p w14:paraId="2AD27F4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11,880.00</w:t>
            </w:r>
          </w:p>
        </w:tc>
        <w:tc>
          <w:tcPr>
            <w:tcW w:w="1180" w:type="dxa"/>
            <w:tcBorders>
              <w:top w:val="nil"/>
              <w:left w:val="nil"/>
              <w:bottom w:val="single" w:sz="4" w:space="0" w:color="auto"/>
              <w:right w:val="single" w:sz="8" w:space="0" w:color="auto"/>
            </w:tcBorders>
            <w:shd w:val="clear" w:color="auto" w:fill="auto"/>
            <w:noWrap/>
            <w:vAlign w:val="bottom"/>
            <w:hideMark/>
          </w:tcPr>
          <w:p w14:paraId="68695E8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bottom"/>
            <w:hideMark/>
          </w:tcPr>
          <w:p w14:paraId="2D5CEA97"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10,101.00</w:t>
            </w:r>
          </w:p>
        </w:tc>
        <w:tc>
          <w:tcPr>
            <w:tcW w:w="1200" w:type="dxa"/>
            <w:tcBorders>
              <w:top w:val="nil"/>
              <w:left w:val="nil"/>
              <w:bottom w:val="single" w:sz="4" w:space="0" w:color="auto"/>
              <w:right w:val="single" w:sz="8" w:space="0" w:color="auto"/>
            </w:tcBorders>
            <w:shd w:val="clear" w:color="auto" w:fill="auto"/>
            <w:noWrap/>
            <w:vAlign w:val="bottom"/>
            <w:hideMark/>
          </w:tcPr>
          <w:p w14:paraId="60A0728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6.9</w:t>
            </w:r>
          </w:p>
        </w:tc>
        <w:tc>
          <w:tcPr>
            <w:tcW w:w="960" w:type="dxa"/>
            <w:tcBorders>
              <w:top w:val="nil"/>
              <w:left w:val="nil"/>
              <w:bottom w:val="single" w:sz="4" w:space="0" w:color="auto"/>
              <w:right w:val="single" w:sz="4" w:space="0" w:color="auto"/>
            </w:tcBorders>
            <w:shd w:val="clear" w:color="auto" w:fill="auto"/>
            <w:noWrap/>
            <w:vAlign w:val="bottom"/>
            <w:hideMark/>
          </w:tcPr>
          <w:p w14:paraId="06559BE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8,809.81</w:t>
            </w:r>
          </w:p>
        </w:tc>
        <w:tc>
          <w:tcPr>
            <w:tcW w:w="1200" w:type="dxa"/>
            <w:tcBorders>
              <w:top w:val="nil"/>
              <w:left w:val="nil"/>
              <w:bottom w:val="single" w:sz="4" w:space="0" w:color="auto"/>
              <w:right w:val="single" w:sz="8" w:space="0" w:color="auto"/>
            </w:tcBorders>
            <w:shd w:val="clear" w:color="auto" w:fill="auto"/>
            <w:noWrap/>
            <w:vAlign w:val="bottom"/>
            <w:hideMark/>
          </w:tcPr>
          <w:p w14:paraId="1D4B9D8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6.1</w:t>
            </w:r>
          </w:p>
        </w:tc>
      </w:tr>
      <w:tr w:rsidR="004870FE" w:rsidRPr="00C22F81" w14:paraId="1D467C16"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2F534FD6"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Полошки</w:t>
            </w:r>
          </w:p>
        </w:tc>
        <w:tc>
          <w:tcPr>
            <w:tcW w:w="960" w:type="dxa"/>
            <w:tcBorders>
              <w:top w:val="nil"/>
              <w:left w:val="nil"/>
              <w:bottom w:val="single" w:sz="4" w:space="0" w:color="auto"/>
              <w:right w:val="single" w:sz="4" w:space="0" w:color="auto"/>
            </w:tcBorders>
            <w:shd w:val="clear" w:color="auto" w:fill="auto"/>
            <w:noWrap/>
            <w:vAlign w:val="bottom"/>
            <w:hideMark/>
          </w:tcPr>
          <w:p w14:paraId="2A2A929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6,363.00</w:t>
            </w:r>
          </w:p>
        </w:tc>
        <w:tc>
          <w:tcPr>
            <w:tcW w:w="1180" w:type="dxa"/>
            <w:tcBorders>
              <w:top w:val="nil"/>
              <w:left w:val="nil"/>
              <w:bottom w:val="single" w:sz="4" w:space="0" w:color="auto"/>
              <w:right w:val="single" w:sz="8" w:space="0" w:color="auto"/>
            </w:tcBorders>
            <w:shd w:val="clear" w:color="auto" w:fill="auto"/>
            <w:noWrap/>
            <w:vAlign w:val="bottom"/>
            <w:hideMark/>
          </w:tcPr>
          <w:p w14:paraId="3E46A07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4.8</w:t>
            </w:r>
          </w:p>
        </w:tc>
        <w:tc>
          <w:tcPr>
            <w:tcW w:w="960" w:type="dxa"/>
            <w:tcBorders>
              <w:top w:val="nil"/>
              <w:left w:val="nil"/>
              <w:bottom w:val="single" w:sz="4" w:space="0" w:color="auto"/>
              <w:right w:val="single" w:sz="4" w:space="0" w:color="auto"/>
            </w:tcBorders>
            <w:shd w:val="clear" w:color="auto" w:fill="auto"/>
            <w:noWrap/>
            <w:vAlign w:val="bottom"/>
            <w:hideMark/>
          </w:tcPr>
          <w:p w14:paraId="3687E25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7,375.00</w:t>
            </w:r>
          </w:p>
        </w:tc>
        <w:tc>
          <w:tcPr>
            <w:tcW w:w="1200" w:type="dxa"/>
            <w:tcBorders>
              <w:top w:val="nil"/>
              <w:left w:val="nil"/>
              <w:bottom w:val="single" w:sz="4" w:space="0" w:color="auto"/>
              <w:right w:val="single" w:sz="8" w:space="0" w:color="auto"/>
            </w:tcBorders>
            <w:shd w:val="clear" w:color="auto" w:fill="auto"/>
            <w:noWrap/>
            <w:vAlign w:val="bottom"/>
            <w:hideMark/>
          </w:tcPr>
          <w:p w14:paraId="16039C1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23871E4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5,494.28</w:t>
            </w:r>
          </w:p>
        </w:tc>
        <w:tc>
          <w:tcPr>
            <w:tcW w:w="1200" w:type="dxa"/>
            <w:tcBorders>
              <w:top w:val="nil"/>
              <w:left w:val="nil"/>
              <w:bottom w:val="single" w:sz="4" w:space="0" w:color="auto"/>
              <w:right w:val="single" w:sz="8" w:space="0" w:color="auto"/>
            </w:tcBorders>
            <w:shd w:val="clear" w:color="auto" w:fill="auto"/>
            <w:noWrap/>
            <w:vAlign w:val="bottom"/>
            <w:hideMark/>
          </w:tcPr>
          <w:p w14:paraId="11A25FE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3.8</w:t>
            </w:r>
          </w:p>
        </w:tc>
      </w:tr>
      <w:tr w:rsidR="004870FE" w:rsidRPr="00C22F81" w14:paraId="50687F7C"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341316EF"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Североисточен</w:t>
            </w:r>
          </w:p>
        </w:tc>
        <w:tc>
          <w:tcPr>
            <w:tcW w:w="960" w:type="dxa"/>
            <w:tcBorders>
              <w:top w:val="nil"/>
              <w:left w:val="nil"/>
              <w:bottom w:val="single" w:sz="4" w:space="0" w:color="auto"/>
              <w:right w:val="single" w:sz="4" w:space="0" w:color="auto"/>
            </w:tcBorders>
            <w:shd w:val="clear" w:color="auto" w:fill="auto"/>
            <w:noWrap/>
            <w:vAlign w:val="bottom"/>
            <w:hideMark/>
          </w:tcPr>
          <w:p w14:paraId="5B63987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4,328.00</w:t>
            </w:r>
          </w:p>
        </w:tc>
        <w:tc>
          <w:tcPr>
            <w:tcW w:w="1180" w:type="dxa"/>
            <w:tcBorders>
              <w:top w:val="nil"/>
              <w:left w:val="nil"/>
              <w:bottom w:val="single" w:sz="4" w:space="0" w:color="auto"/>
              <w:right w:val="single" w:sz="8" w:space="0" w:color="auto"/>
            </w:tcBorders>
            <w:shd w:val="clear" w:color="auto" w:fill="auto"/>
            <w:noWrap/>
            <w:vAlign w:val="bottom"/>
            <w:hideMark/>
          </w:tcPr>
          <w:p w14:paraId="16DD6F5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3.3</w:t>
            </w:r>
          </w:p>
        </w:tc>
        <w:tc>
          <w:tcPr>
            <w:tcW w:w="960" w:type="dxa"/>
            <w:tcBorders>
              <w:top w:val="nil"/>
              <w:left w:val="nil"/>
              <w:bottom w:val="single" w:sz="4" w:space="0" w:color="auto"/>
              <w:right w:val="single" w:sz="4" w:space="0" w:color="auto"/>
            </w:tcBorders>
            <w:shd w:val="clear" w:color="auto" w:fill="auto"/>
            <w:noWrap/>
            <w:vAlign w:val="bottom"/>
            <w:hideMark/>
          </w:tcPr>
          <w:p w14:paraId="480623F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6,679.00</w:t>
            </w:r>
          </w:p>
        </w:tc>
        <w:tc>
          <w:tcPr>
            <w:tcW w:w="1200" w:type="dxa"/>
            <w:tcBorders>
              <w:top w:val="nil"/>
              <w:left w:val="nil"/>
              <w:bottom w:val="single" w:sz="4" w:space="0" w:color="auto"/>
              <w:right w:val="single" w:sz="8" w:space="0" w:color="auto"/>
            </w:tcBorders>
            <w:shd w:val="clear" w:color="auto" w:fill="auto"/>
            <w:noWrap/>
            <w:vAlign w:val="bottom"/>
            <w:hideMark/>
          </w:tcPr>
          <w:p w14:paraId="2E9EAB2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4.6</w:t>
            </w:r>
          </w:p>
        </w:tc>
        <w:tc>
          <w:tcPr>
            <w:tcW w:w="960" w:type="dxa"/>
            <w:tcBorders>
              <w:top w:val="nil"/>
              <w:left w:val="nil"/>
              <w:bottom w:val="single" w:sz="4" w:space="0" w:color="auto"/>
              <w:right w:val="single" w:sz="4" w:space="0" w:color="auto"/>
            </w:tcBorders>
            <w:shd w:val="clear" w:color="auto" w:fill="auto"/>
            <w:noWrap/>
            <w:vAlign w:val="bottom"/>
            <w:hideMark/>
          </w:tcPr>
          <w:p w14:paraId="1817AFC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4,240.67</w:t>
            </w:r>
          </w:p>
        </w:tc>
        <w:tc>
          <w:tcPr>
            <w:tcW w:w="1200" w:type="dxa"/>
            <w:tcBorders>
              <w:top w:val="nil"/>
              <w:left w:val="nil"/>
              <w:bottom w:val="single" w:sz="4" w:space="0" w:color="auto"/>
              <w:right w:val="single" w:sz="8" w:space="0" w:color="auto"/>
            </w:tcBorders>
            <w:shd w:val="clear" w:color="auto" w:fill="auto"/>
            <w:noWrap/>
            <w:vAlign w:val="bottom"/>
            <w:hideMark/>
          </w:tcPr>
          <w:p w14:paraId="5FBF7E9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2.9</w:t>
            </w:r>
          </w:p>
        </w:tc>
      </w:tr>
      <w:tr w:rsidR="004870FE" w:rsidRPr="00C22F81" w14:paraId="422BDEF3" w14:textId="77777777" w:rsidTr="004870FE">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53EF91F6"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Скопски</w:t>
            </w:r>
          </w:p>
        </w:tc>
        <w:tc>
          <w:tcPr>
            <w:tcW w:w="960" w:type="dxa"/>
            <w:tcBorders>
              <w:top w:val="nil"/>
              <w:left w:val="nil"/>
              <w:bottom w:val="nil"/>
              <w:right w:val="single" w:sz="4" w:space="0" w:color="auto"/>
            </w:tcBorders>
            <w:shd w:val="clear" w:color="auto" w:fill="auto"/>
            <w:noWrap/>
            <w:vAlign w:val="bottom"/>
            <w:hideMark/>
          </w:tcPr>
          <w:p w14:paraId="28BF630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69,250.00</w:t>
            </w:r>
          </w:p>
        </w:tc>
        <w:tc>
          <w:tcPr>
            <w:tcW w:w="1180" w:type="dxa"/>
            <w:tcBorders>
              <w:top w:val="nil"/>
              <w:left w:val="nil"/>
              <w:bottom w:val="nil"/>
              <w:right w:val="single" w:sz="8" w:space="0" w:color="auto"/>
            </w:tcBorders>
            <w:shd w:val="clear" w:color="auto" w:fill="auto"/>
            <w:noWrap/>
            <w:vAlign w:val="bottom"/>
            <w:hideMark/>
          </w:tcPr>
          <w:p w14:paraId="514618F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52.3</w:t>
            </w:r>
          </w:p>
        </w:tc>
        <w:tc>
          <w:tcPr>
            <w:tcW w:w="960" w:type="dxa"/>
            <w:tcBorders>
              <w:top w:val="nil"/>
              <w:left w:val="nil"/>
              <w:bottom w:val="nil"/>
              <w:right w:val="single" w:sz="4" w:space="0" w:color="auto"/>
            </w:tcBorders>
            <w:shd w:val="clear" w:color="auto" w:fill="auto"/>
            <w:noWrap/>
            <w:vAlign w:val="bottom"/>
            <w:hideMark/>
          </w:tcPr>
          <w:p w14:paraId="0939BD3D"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74,345.00</w:t>
            </w:r>
          </w:p>
        </w:tc>
        <w:tc>
          <w:tcPr>
            <w:tcW w:w="1200" w:type="dxa"/>
            <w:tcBorders>
              <w:top w:val="nil"/>
              <w:left w:val="nil"/>
              <w:bottom w:val="nil"/>
              <w:right w:val="single" w:sz="8" w:space="0" w:color="auto"/>
            </w:tcBorders>
            <w:shd w:val="clear" w:color="auto" w:fill="auto"/>
            <w:noWrap/>
            <w:vAlign w:val="bottom"/>
            <w:hideMark/>
          </w:tcPr>
          <w:p w14:paraId="071D956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50.9</w:t>
            </w:r>
          </w:p>
        </w:tc>
        <w:tc>
          <w:tcPr>
            <w:tcW w:w="960" w:type="dxa"/>
            <w:tcBorders>
              <w:top w:val="nil"/>
              <w:left w:val="nil"/>
              <w:bottom w:val="nil"/>
              <w:right w:val="single" w:sz="4" w:space="0" w:color="auto"/>
            </w:tcBorders>
            <w:shd w:val="clear" w:color="auto" w:fill="auto"/>
            <w:noWrap/>
            <w:vAlign w:val="bottom"/>
            <w:hideMark/>
          </w:tcPr>
          <w:p w14:paraId="14F8FB1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85,990.72</w:t>
            </w:r>
          </w:p>
        </w:tc>
        <w:tc>
          <w:tcPr>
            <w:tcW w:w="1200" w:type="dxa"/>
            <w:tcBorders>
              <w:top w:val="nil"/>
              <w:left w:val="nil"/>
              <w:bottom w:val="nil"/>
              <w:right w:val="single" w:sz="8" w:space="0" w:color="auto"/>
            </w:tcBorders>
            <w:shd w:val="clear" w:color="auto" w:fill="auto"/>
            <w:noWrap/>
            <w:vAlign w:val="bottom"/>
            <w:hideMark/>
          </w:tcPr>
          <w:p w14:paraId="2EC4779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59.4</w:t>
            </w:r>
          </w:p>
        </w:tc>
      </w:tr>
      <w:tr w:rsidR="004870FE" w:rsidRPr="00C22F81" w14:paraId="3E5490CB" w14:textId="77777777" w:rsidTr="004870FE">
        <w:trPr>
          <w:trHeight w:val="315"/>
        </w:trPr>
        <w:tc>
          <w:tcPr>
            <w:tcW w:w="2680" w:type="dxa"/>
            <w:tcBorders>
              <w:top w:val="nil"/>
              <w:left w:val="single" w:sz="8" w:space="0" w:color="auto"/>
              <w:bottom w:val="single" w:sz="8" w:space="0" w:color="auto"/>
              <w:right w:val="single" w:sz="8" w:space="0" w:color="auto"/>
            </w:tcBorders>
            <w:shd w:val="clear" w:color="000000" w:fill="8DB4E3"/>
            <w:noWrap/>
            <w:vAlign w:val="bottom"/>
            <w:hideMark/>
          </w:tcPr>
          <w:p w14:paraId="2814F1FC" w14:textId="77777777" w:rsidR="000F2F18" w:rsidRDefault="00970FFE">
            <w:pPr>
              <w:spacing w:after="0"/>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Република Северна Македонија</w:t>
            </w:r>
          </w:p>
        </w:tc>
        <w:tc>
          <w:tcPr>
            <w:tcW w:w="960" w:type="dxa"/>
            <w:tcBorders>
              <w:top w:val="single" w:sz="8" w:space="0" w:color="auto"/>
              <w:left w:val="nil"/>
              <w:bottom w:val="single" w:sz="8" w:space="0" w:color="auto"/>
              <w:right w:val="single" w:sz="4" w:space="0" w:color="auto"/>
            </w:tcBorders>
            <w:shd w:val="clear" w:color="000000" w:fill="8DB4E3"/>
            <w:noWrap/>
            <w:vAlign w:val="bottom"/>
            <w:hideMark/>
          </w:tcPr>
          <w:p w14:paraId="469424FE" w14:textId="77777777" w:rsidR="000F2F18" w:rsidRDefault="00970FFE">
            <w:pPr>
              <w:spacing w:after="0"/>
              <w:jc w:val="right"/>
              <w:rPr>
                <w:rFonts w:ascii="Times New Roman" w:eastAsia="Times New Roman" w:hAnsi="Times New Roman" w:cs="Times New Roman"/>
                <w:b/>
                <w:bCs/>
                <w:color w:val="000000"/>
                <w:sz w:val="18"/>
                <w:szCs w:val="18"/>
                <w:lang w:val="mk-MK"/>
              </w:rPr>
            </w:pPr>
            <w:r w:rsidRPr="00970FFE">
              <w:rPr>
                <w:rFonts w:ascii="Times New Roman" w:eastAsia="Times New Roman" w:hAnsi="Times New Roman" w:cs="Times New Roman"/>
                <w:b/>
                <w:bCs/>
                <w:color w:val="000000"/>
                <w:sz w:val="18"/>
                <w:szCs w:val="18"/>
              </w:rPr>
              <w:t> </w:t>
            </w:r>
            <w:r w:rsidRPr="00970FFE">
              <w:rPr>
                <w:rFonts w:ascii="Times New Roman" w:eastAsia="Times New Roman" w:hAnsi="Times New Roman" w:cs="Times New Roman"/>
                <w:b/>
                <w:bCs/>
                <w:color w:val="000000"/>
                <w:sz w:val="18"/>
                <w:szCs w:val="18"/>
                <w:lang w:val="mk-MK"/>
              </w:rPr>
              <w:t>132,387.00</w:t>
            </w:r>
          </w:p>
        </w:tc>
        <w:tc>
          <w:tcPr>
            <w:tcW w:w="1180" w:type="dxa"/>
            <w:tcBorders>
              <w:top w:val="single" w:sz="8" w:space="0" w:color="auto"/>
              <w:left w:val="nil"/>
              <w:bottom w:val="single" w:sz="8" w:space="0" w:color="auto"/>
              <w:right w:val="single" w:sz="8" w:space="0" w:color="auto"/>
            </w:tcBorders>
            <w:shd w:val="clear" w:color="000000" w:fill="8DB4E3"/>
            <w:noWrap/>
            <w:vAlign w:val="bottom"/>
            <w:hideMark/>
          </w:tcPr>
          <w:p w14:paraId="3C5BF2F3"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100</w:t>
            </w:r>
          </w:p>
        </w:tc>
        <w:tc>
          <w:tcPr>
            <w:tcW w:w="960" w:type="dxa"/>
            <w:tcBorders>
              <w:top w:val="single" w:sz="8" w:space="0" w:color="auto"/>
              <w:left w:val="nil"/>
              <w:bottom w:val="single" w:sz="8" w:space="0" w:color="auto"/>
              <w:right w:val="single" w:sz="4" w:space="0" w:color="auto"/>
            </w:tcBorders>
            <w:shd w:val="clear" w:color="000000" w:fill="8DB4E3"/>
            <w:noWrap/>
            <w:vAlign w:val="bottom"/>
            <w:hideMark/>
          </w:tcPr>
          <w:p w14:paraId="2E84237A"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146,078.00</w:t>
            </w:r>
          </w:p>
        </w:tc>
        <w:tc>
          <w:tcPr>
            <w:tcW w:w="1200" w:type="dxa"/>
            <w:tcBorders>
              <w:top w:val="single" w:sz="8" w:space="0" w:color="auto"/>
              <w:left w:val="nil"/>
              <w:bottom w:val="single" w:sz="8" w:space="0" w:color="auto"/>
              <w:right w:val="single" w:sz="8" w:space="0" w:color="auto"/>
            </w:tcBorders>
            <w:shd w:val="clear" w:color="000000" w:fill="8DB4E3"/>
            <w:noWrap/>
            <w:vAlign w:val="bottom"/>
            <w:hideMark/>
          </w:tcPr>
          <w:p w14:paraId="1E51D8F0"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100</w:t>
            </w:r>
          </w:p>
        </w:tc>
        <w:tc>
          <w:tcPr>
            <w:tcW w:w="960" w:type="dxa"/>
            <w:tcBorders>
              <w:top w:val="single" w:sz="8" w:space="0" w:color="auto"/>
              <w:left w:val="nil"/>
              <w:bottom w:val="single" w:sz="8" w:space="0" w:color="auto"/>
              <w:right w:val="single" w:sz="4" w:space="0" w:color="auto"/>
            </w:tcBorders>
            <w:shd w:val="clear" w:color="000000" w:fill="8DB4E3"/>
            <w:noWrap/>
            <w:vAlign w:val="bottom"/>
            <w:hideMark/>
          </w:tcPr>
          <w:p w14:paraId="44FC2BF4"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144,779.03</w:t>
            </w:r>
          </w:p>
        </w:tc>
        <w:tc>
          <w:tcPr>
            <w:tcW w:w="1200" w:type="dxa"/>
            <w:tcBorders>
              <w:top w:val="single" w:sz="8" w:space="0" w:color="auto"/>
              <w:left w:val="nil"/>
              <w:bottom w:val="single" w:sz="8" w:space="0" w:color="auto"/>
              <w:right w:val="single" w:sz="8" w:space="0" w:color="auto"/>
            </w:tcBorders>
            <w:shd w:val="clear" w:color="000000" w:fill="8DB4E3"/>
            <w:noWrap/>
            <w:vAlign w:val="bottom"/>
            <w:hideMark/>
          </w:tcPr>
          <w:p w14:paraId="192F1565"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100</w:t>
            </w:r>
          </w:p>
        </w:tc>
      </w:tr>
    </w:tbl>
    <w:p w14:paraId="4D439210"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i/>
          <w:sz w:val="20"/>
          <w:szCs w:val="20"/>
          <w:lang w:val="mk-MK"/>
        </w:rPr>
        <w:t>Извор:  Државен завод за статистика, 17.12.2021 година</w:t>
      </w:r>
    </w:p>
    <w:p w14:paraId="3447533E"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Во 2018 година во Република Северна Македонија се реализирани 132.387,00 милиони денари во </w:t>
      </w:r>
      <w:r w:rsidR="00C34BC8">
        <w:rPr>
          <w:rFonts w:ascii="Times New Roman" w:hAnsi="Times New Roman" w:cs="Times New Roman"/>
          <w:sz w:val="24"/>
          <w:szCs w:val="24"/>
          <w:lang w:val="mk-MK"/>
        </w:rPr>
        <w:t>бруто-инвестиции</w:t>
      </w:r>
      <w:r w:rsidRPr="00970FFE">
        <w:rPr>
          <w:rFonts w:ascii="Times New Roman" w:hAnsi="Times New Roman" w:cs="Times New Roman"/>
          <w:sz w:val="24"/>
          <w:szCs w:val="24"/>
          <w:lang w:val="mk-MK"/>
        </w:rPr>
        <w:t xml:space="preserve"> по региони. Најголемо учество во вкупните </w:t>
      </w:r>
      <w:r w:rsidR="00C34BC8">
        <w:rPr>
          <w:rFonts w:ascii="Times New Roman" w:hAnsi="Times New Roman" w:cs="Times New Roman"/>
          <w:sz w:val="24"/>
          <w:szCs w:val="24"/>
          <w:lang w:val="mk-MK"/>
        </w:rPr>
        <w:t>бруто-инвестиции</w:t>
      </w:r>
      <w:r w:rsidRPr="00970FFE">
        <w:rPr>
          <w:rFonts w:ascii="Times New Roman" w:hAnsi="Times New Roman" w:cs="Times New Roman"/>
          <w:sz w:val="24"/>
          <w:szCs w:val="24"/>
          <w:lang w:val="mk-MK"/>
        </w:rPr>
        <w:t xml:space="preserve"> во основни средства во 2018 година има Скопскиот регион со 52,3 %, додека најмало е учеството во Североисточниот регион со 3,3 %. Во 2019 година се реализирани 146.078,00 милиони денари инвестиции во основни средства што е за 10.3 % повеќе од 2018 година. Скопскиот регион повторно е со најголем број инвестиции со 50,9 %, а Североисточниот регион со најмал процент од 4,6 %.</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Во 2020 година се реализирани вкупно 144.779,03 милиони денари</w:t>
      </w:r>
      <w:r w:rsidR="00C34BC8">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што е за 8,9 % помалку од 2019</w:t>
      </w:r>
      <w:r w:rsidR="00C34BC8">
        <w:rPr>
          <w:rFonts w:ascii="Times New Roman" w:hAnsi="Times New Roman" w:cs="Times New Roman"/>
          <w:sz w:val="24"/>
          <w:szCs w:val="24"/>
          <w:lang w:val="mk-MK"/>
        </w:rPr>
        <w:t xml:space="preserve"> г</w:t>
      </w:r>
      <w:r w:rsidRPr="00970FFE">
        <w:rPr>
          <w:rFonts w:ascii="Times New Roman" w:hAnsi="Times New Roman" w:cs="Times New Roman"/>
          <w:sz w:val="24"/>
          <w:szCs w:val="24"/>
          <w:lang w:val="mk-MK"/>
        </w:rPr>
        <w:t>. Повторно најмногу инвестиции има во Скопскиот регион со 59,4 %, а најмалку Североисточниот регион со 2,9 %.</w:t>
      </w:r>
    </w:p>
    <w:p w14:paraId="2F514CCA" w14:textId="77777777" w:rsidR="000F2F18" w:rsidRDefault="00970FFE">
      <w:pPr>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5.</w:t>
      </w:r>
      <w:r w:rsidRPr="00970FFE">
        <w:rPr>
          <w:rFonts w:ascii="Times New Roman" w:hAnsi="Times New Roman" w:cs="Times New Roman"/>
          <w:b/>
          <w:sz w:val="24"/>
          <w:szCs w:val="24"/>
          <w:lang w:val="ru-RU"/>
        </w:rPr>
        <w:t xml:space="preserve"> </w:t>
      </w:r>
      <w:r w:rsidRPr="00970FFE">
        <w:rPr>
          <w:rFonts w:ascii="Times New Roman" w:hAnsi="Times New Roman" w:cs="Times New Roman"/>
          <w:b/>
          <w:sz w:val="24"/>
          <w:szCs w:val="24"/>
          <w:lang w:val="mk-MK"/>
        </w:rPr>
        <w:t>Стапка на невработеност</w:t>
      </w:r>
      <w:r w:rsidRPr="00970FFE">
        <w:rPr>
          <w:rFonts w:ascii="Times New Roman" w:hAnsi="Times New Roman" w:cs="Times New Roman"/>
          <w:b/>
          <w:sz w:val="24"/>
          <w:szCs w:val="24"/>
          <w:lang w:val="ru-RU"/>
        </w:rPr>
        <w:t xml:space="preserve"> по региони</w:t>
      </w:r>
    </w:p>
    <w:tbl>
      <w:tblPr>
        <w:tblW w:w="8320" w:type="dxa"/>
        <w:tblInd w:w="95" w:type="dxa"/>
        <w:tblLook w:val="04A0" w:firstRow="1" w:lastRow="0" w:firstColumn="1" w:lastColumn="0" w:noHBand="0" w:noVBand="1"/>
      </w:tblPr>
      <w:tblGrid>
        <w:gridCol w:w="2680"/>
        <w:gridCol w:w="1520"/>
        <w:gridCol w:w="1900"/>
        <w:gridCol w:w="2220"/>
      </w:tblGrid>
      <w:tr w:rsidR="00A87343" w:rsidRPr="00525206" w14:paraId="3BE93DD1" w14:textId="77777777" w:rsidTr="00A87343">
        <w:trPr>
          <w:trHeight w:val="315"/>
        </w:trPr>
        <w:tc>
          <w:tcPr>
            <w:tcW w:w="8320" w:type="dxa"/>
            <w:gridSpan w:val="4"/>
            <w:tcBorders>
              <w:top w:val="single" w:sz="8" w:space="0" w:color="auto"/>
              <w:left w:val="single" w:sz="8" w:space="0" w:color="auto"/>
              <w:bottom w:val="single" w:sz="8" w:space="0" w:color="auto"/>
              <w:right w:val="single" w:sz="8" w:space="0" w:color="000000"/>
            </w:tcBorders>
            <w:shd w:val="clear" w:color="000000" w:fill="B8CCE4"/>
            <w:vAlign w:val="bottom"/>
            <w:hideMark/>
          </w:tcPr>
          <w:p w14:paraId="5CFB9E00" w14:textId="77777777" w:rsidR="000F2F18" w:rsidRDefault="00970FFE">
            <w:pPr>
              <w:spacing w:after="0"/>
              <w:jc w:val="center"/>
              <w:rPr>
                <w:rFonts w:ascii="Times New Roman" w:eastAsia="Times New Roman" w:hAnsi="Times New Roman" w:cs="Times New Roman"/>
                <w:b/>
                <w:bCs/>
                <w:color w:val="000000"/>
                <w:sz w:val="20"/>
                <w:szCs w:val="20"/>
                <w:lang w:val="ru-RU"/>
              </w:rPr>
            </w:pPr>
            <w:r w:rsidRPr="00970FFE">
              <w:rPr>
                <w:rFonts w:ascii="Times New Roman" w:eastAsia="Times New Roman" w:hAnsi="Times New Roman" w:cs="Times New Roman"/>
                <w:b/>
                <w:bCs/>
                <w:color w:val="000000"/>
                <w:sz w:val="20"/>
                <w:szCs w:val="20"/>
                <w:lang w:val="ru-RU"/>
              </w:rPr>
              <w:t>Стапка на невработеност по региони</w:t>
            </w:r>
          </w:p>
        </w:tc>
      </w:tr>
      <w:tr w:rsidR="00A87343" w:rsidRPr="00C22F81" w14:paraId="5413B85B" w14:textId="77777777" w:rsidTr="00A87343">
        <w:trPr>
          <w:trHeight w:val="315"/>
        </w:trPr>
        <w:tc>
          <w:tcPr>
            <w:tcW w:w="2680" w:type="dxa"/>
            <w:tcBorders>
              <w:top w:val="nil"/>
              <w:left w:val="single" w:sz="8" w:space="0" w:color="auto"/>
              <w:bottom w:val="nil"/>
              <w:right w:val="single" w:sz="8" w:space="0" w:color="auto"/>
            </w:tcBorders>
            <w:shd w:val="clear" w:color="000000" w:fill="B8CCE4"/>
            <w:vAlign w:val="center"/>
            <w:hideMark/>
          </w:tcPr>
          <w:p w14:paraId="7DF55044"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Региони</w:t>
            </w:r>
          </w:p>
        </w:tc>
        <w:tc>
          <w:tcPr>
            <w:tcW w:w="1520" w:type="dxa"/>
            <w:tcBorders>
              <w:top w:val="nil"/>
              <w:left w:val="nil"/>
              <w:bottom w:val="single" w:sz="8" w:space="0" w:color="auto"/>
              <w:right w:val="single" w:sz="8" w:space="0" w:color="auto"/>
            </w:tcBorders>
            <w:shd w:val="clear" w:color="000000" w:fill="B8CCE4"/>
            <w:vAlign w:val="bottom"/>
            <w:hideMark/>
          </w:tcPr>
          <w:p w14:paraId="47153CA2"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2018</w:t>
            </w:r>
          </w:p>
        </w:tc>
        <w:tc>
          <w:tcPr>
            <w:tcW w:w="1900" w:type="dxa"/>
            <w:tcBorders>
              <w:top w:val="nil"/>
              <w:left w:val="nil"/>
              <w:bottom w:val="single" w:sz="8" w:space="0" w:color="auto"/>
              <w:right w:val="single" w:sz="8" w:space="0" w:color="auto"/>
            </w:tcBorders>
            <w:shd w:val="clear" w:color="000000" w:fill="B8CCE4"/>
            <w:vAlign w:val="bottom"/>
            <w:hideMark/>
          </w:tcPr>
          <w:p w14:paraId="14C3FD7A"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2019</w:t>
            </w:r>
          </w:p>
        </w:tc>
        <w:tc>
          <w:tcPr>
            <w:tcW w:w="2220" w:type="dxa"/>
            <w:tcBorders>
              <w:top w:val="nil"/>
              <w:left w:val="nil"/>
              <w:bottom w:val="single" w:sz="8" w:space="0" w:color="auto"/>
              <w:right w:val="single" w:sz="8" w:space="0" w:color="auto"/>
            </w:tcBorders>
            <w:shd w:val="clear" w:color="000000" w:fill="B8CCE4"/>
            <w:vAlign w:val="bottom"/>
            <w:hideMark/>
          </w:tcPr>
          <w:p w14:paraId="3DDFF701"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2020</w:t>
            </w:r>
          </w:p>
        </w:tc>
      </w:tr>
      <w:tr w:rsidR="00A87343" w:rsidRPr="00C22F81" w14:paraId="634485B3" w14:textId="77777777" w:rsidTr="00A87343">
        <w:trPr>
          <w:trHeight w:val="300"/>
        </w:trPr>
        <w:tc>
          <w:tcPr>
            <w:tcW w:w="2680"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1394507B"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Вардарски</w:t>
            </w:r>
          </w:p>
        </w:tc>
        <w:tc>
          <w:tcPr>
            <w:tcW w:w="1520" w:type="dxa"/>
            <w:tcBorders>
              <w:top w:val="nil"/>
              <w:left w:val="nil"/>
              <w:bottom w:val="single" w:sz="4" w:space="0" w:color="auto"/>
              <w:right w:val="single" w:sz="4" w:space="0" w:color="auto"/>
            </w:tcBorders>
            <w:shd w:val="clear" w:color="auto" w:fill="auto"/>
            <w:noWrap/>
            <w:vAlign w:val="bottom"/>
            <w:hideMark/>
          </w:tcPr>
          <w:p w14:paraId="3BE034D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15,9</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23589BE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10,8</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1962182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11,1 </w:t>
            </w:r>
          </w:p>
        </w:tc>
      </w:tr>
      <w:tr w:rsidR="00A87343" w:rsidRPr="00C22F81" w14:paraId="14AE38EF" w14:textId="77777777" w:rsidTr="00A87343">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56CA0A74"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Источен</w:t>
            </w:r>
          </w:p>
        </w:tc>
        <w:tc>
          <w:tcPr>
            <w:tcW w:w="1520" w:type="dxa"/>
            <w:tcBorders>
              <w:top w:val="nil"/>
              <w:left w:val="nil"/>
              <w:bottom w:val="single" w:sz="4" w:space="0" w:color="auto"/>
              <w:right w:val="single" w:sz="4" w:space="0" w:color="auto"/>
            </w:tcBorders>
            <w:shd w:val="clear" w:color="auto" w:fill="auto"/>
            <w:noWrap/>
            <w:vAlign w:val="bottom"/>
            <w:hideMark/>
          </w:tcPr>
          <w:p w14:paraId="1FFFE999"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11,5</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37B143D0"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7,8</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26834301"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8,1 </w:t>
            </w:r>
          </w:p>
        </w:tc>
      </w:tr>
      <w:tr w:rsidR="00A87343" w:rsidRPr="00C22F81" w14:paraId="3109B3D6" w14:textId="77777777" w:rsidTr="00A87343">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7ACAEBCF"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Југозападен</w:t>
            </w:r>
          </w:p>
        </w:tc>
        <w:tc>
          <w:tcPr>
            <w:tcW w:w="1520" w:type="dxa"/>
            <w:tcBorders>
              <w:top w:val="nil"/>
              <w:left w:val="nil"/>
              <w:bottom w:val="single" w:sz="4" w:space="0" w:color="auto"/>
              <w:right w:val="single" w:sz="4" w:space="0" w:color="auto"/>
            </w:tcBorders>
            <w:shd w:val="clear" w:color="auto" w:fill="auto"/>
            <w:noWrap/>
            <w:vAlign w:val="bottom"/>
            <w:hideMark/>
          </w:tcPr>
          <w:p w14:paraId="55C54CDF"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29,6</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0D22FDC7"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24,4</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126E6AF3"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24.0 </w:t>
            </w:r>
          </w:p>
        </w:tc>
      </w:tr>
      <w:tr w:rsidR="00A87343" w:rsidRPr="00C22F81" w14:paraId="35D2A1AF" w14:textId="77777777" w:rsidTr="00A87343">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5C44DE20"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Југоисточен</w:t>
            </w:r>
          </w:p>
        </w:tc>
        <w:tc>
          <w:tcPr>
            <w:tcW w:w="1520" w:type="dxa"/>
            <w:tcBorders>
              <w:top w:val="nil"/>
              <w:left w:val="nil"/>
              <w:bottom w:val="single" w:sz="4" w:space="0" w:color="auto"/>
              <w:right w:val="single" w:sz="4" w:space="0" w:color="auto"/>
            </w:tcBorders>
            <w:shd w:val="clear" w:color="auto" w:fill="auto"/>
            <w:noWrap/>
            <w:vAlign w:val="bottom"/>
            <w:hideMark/>
          </w:tcPr>
          <w:p w14:paraId="590A531B"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10,9</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7C2318B5"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6,3</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6977D927"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4,3 </w:t>
            </w:r>
          </w:p>
        </w:tc>
      </w:tr>
      <w:tr w:rsidR="00A87343" w:rsidRPr="00C22F81" w14:paraId="2E3FDE71" w14:textId="77777777" w:rsidTr="00A87343">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6C917B5B"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Пелагониски</w:t>
            </w:r>
          </w:p>
        </w:tc>
        <w:tc>
          <w:tcPr>
            <w:tcW w:w="1520" w:type="dxa"/>
            <w:tcBorders>
              <w:top w:val="nil"/>
              <w:left w:val="nil"/>
              <w:bottom w:val="single" w:sz="4" w:space="0" w:color="auto"/>
              <w:right w:val="single" w:sz="4" w:space="0" w:color="auto"/>
            </w:tcBorders>
            <w:shd w:val="clear" w:color="auto" w:fill="auto"/>
            <w:noWrap/>
            <w:vAlign w:val="bottom"/>
            <w:hideMark/>
          </w:tcPr>
          <w:p w14:paraId="24364886"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15.30</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5188F6E6"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13,1</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0E74B491"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13,5 </w:t>
            </w:r>
          </w:p>
        </w:tc>
      </w:tr>
      <w:tr w:rsidR="00A87343" w:rsidRPr="00C22F81" w14:paraId="2BCB03C5" w14:textId="77777777" w:rsidTr="00A87343">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63455EA1"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Полошки</w:t>
            </w:r>
          </w:p>
        </w:tc>
        <w:tc>
          <w:tcPr>
            <w:tcW w:w="1520" w:type="dxa"/>
            <w:tcBorders>
              <w:top w:val="nil"/>
              <w:left w:val="nil"/>
              <w:bottom w:val="single" w:sz="4" w:space="0" w:color="auto"/>
              <w:right w:val="single" w:sz="4" w:space="0" w:color="auto"/>
            </w:tcBorders>
            <w:shd w:val="clear" w:color="auto" w:fill="auto"/>
            <w:noWrap/>
            <w:vAlign w:val="bottom"/>
            <w:hideMark/>
          </w:tcPr>
          <w:p w14:paraId="774C2E90"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29.00</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40A32F9E"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28,5</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4F668A0D"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24,8 </w:t>
            </w:r>
          </w:p>
        </w:tc>
      </w:tr>
      <w:tr w:rsidR="00A87343" w:rsidRPr="00C22F81" w14:paraId="2E5886D7" w14:textId="77777777" w:rsidTr="00A87343">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265C5763"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lastRenderedPageBreak/>
              <w:t>Североисточен</w:t>
            </w:r>
          </w:p>
        </w:tc>
        <w:tc>
          <w:tcPr>
            <w:tcW w:w="1520" w:type="dxa"/>
            <w:tcBorders>
              <w:top w:val="nil"/>
              <w:left w:val="nil"/>
              <w:bottom w:val="single" w:sz="4" w:space="0" w:color="auto"/>
              <w:right w:val="single" w:sz="4" w:space="0" w:color="auto"/>
            </w:tcBorders>
            <w:shd w:val="clear" w:color="auto" w:fill="auto"/>
            <w:noWrap/>
            <w:vAlign w:val="bottom"/>
            <w:hideMark/>
          </w:tcPr>
          <w:p w14:paraId="3F913AFF"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35,9</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41910DCC"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33,0</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74CB17AF"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32,4 </w:t>
            </w:r>
          </w:p>
        </w:tc>
      </w:tr>
      <w:tr w:rsidR="00A87343" w:rsidRPr="00C22F81" w14:paraId="65361027" w14:textId="77777777" w:rsidTr="00A87343">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1539C019"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Скопски</w:t>
            </w:r>
          </w:p>
        </w:tc>
        <w:tc>
          <w:tcPr>
            <w:tcW w:w="1520" w:type="dxa"/>
            <w:tcBorders>
              <w:top w:val="nil"/>
              <w:left w:val="nil"/>
              <w:bottom w:val="nil"/>
              <w:right w:val="single" w:sz="4" w:space="0" w:color="auto"/>
            </w:tcBorders>
            <w:shd w:val="clear" w:color="auto" w:fill="auto"/>
            <w:noWrap/>
            <w:vAlign w:val="bottom"/>
            <w:hideMark/>
          </w:tcPr>
          <w:p w14:paraId="638B3853"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19.30</w:t>
            </w:r>
          </w:p>
        </w:tc>
        <w:tc>
          <w:tcPr>
            <w:tcW w:w="1900" w:type="dxa"/>
            <w:tcBorders>
              <w:top w:val="nil"/>
              <w:left w:val="single" w:sz="8" w:space="0" w:color="auto"/>
              <w:bottom w:val="nil"/>
              <w:right w:val="single" w:sz="4" w:space="0" w:color="auto"/>
            </w:tcBorders>
            <w:shd w:val="clear" w:color="auto" w:fill="auto"/>
            <w:noWrap/>
            <w:vAlign w:val="bottom"/>
            <w:hideMark/>
          </w:tcPr>
          <w:p w14:paraId="6EFCBFA9"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14,7</w:t>
            </w:r>
          </w:p>
        </w:tc>
        <w:tc>
          <w:tcPr>
            <w:tcW w:w="2220" w:type="dxa"/>
            <w:tcBorders>
              <w:top w:val="nil"/>
              <w:left w:val="single" w:sz="8" w:space="0" w:color="auto"/>
              <w:bottom w:val="nil"/>
              <w:right w:val="single" w:sz="8" w:space="0" w:color="auto"/>
            </w:tcBorders>
            <w:shd w:val="clear" w:color="auto" w:fill="auto"/>
            <w:noWrap/>
            <w:vAlign w:val="bottom"/>
            <w:hideMark/>
          </w:tcPr>
          <w:p w14:paraId="7151ABBB"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14,4 </w:t>
            </w:r>
          </w:p>
        </w:tc>
      </w:tr>
      <w:tr w:rsidR="00A87343" w:rsidRPr="00C22F81" w14:paraId="4B53B3F9" w14:textId="77777777" w:rsidTr="00691EA0">
        <w:trPr>
          <w:trHeight w:val="315"/>
        </w:trPr>
        <w:tc>
          <w:tcPr>
            <w:tcW w:w="2680" w:type="dxa"/>
            <w:tcBorders>
              <w:top w:val="nil"/>
              <w:left w:val="single" w:sz="8" w:space="0" w:color="auto"/>
              <w:bottom w:val="single" w:sz="8" w:space="0" w:color="auto"/>
              <w:right w:val="single" w:sz="8" w:space="0" w:color="auto"/>
            </w:tcBorders>
            <w:shd w:val="clear" w:color="000000" w:fill="95B3D7" w:themeFill="accent1" w:themeFillTint="99"/>
            <w:noWrap/>
            <w:vAlign w:val="bottom"/>
            <w:hideMark/>
          </w:tcPr>
          <w:p w14:paraId="6616A5AC" w14:textId="77777777" w:rsidR="000F2F18" w:rsidRDefault="00970FFE">
            <w:pPr>
              <w:spacing w:after="0"/>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Република Северна Македонија</w:t>
            </w:r>
          </w:p>
        </w:tc>
        <w:tc>
          <w:tcPr>
            <w:tcW w:w="1520" w:type="dxa"/>
            <w:tcBorders>
              <w:top w:val="single" w:sz="8" w:space="0" w:color="auto"/>
              <w:left w:val="nil"/>
              <w:bottom w:val="single" w:sz="8" w:space="0" w:color="auto"/>
              <w:right w:val="single" w:sz="4" w:space="0" w:color="auto"/>
            </w:tcBorders>
            <w:shd w:val="clear" w:color="000000" w:fill="95B3D7" w:themeFill="accent1" w:themeFillTint="99"/>
            <w:noWrap/>
            <w:vAlign w:val="bottom"/>
            <w:hideMark/>
          </w:tcPr>
          <w:p w14:paraId="0DDE9AD8"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20.70</w:t>
            </w:r>
          </w:p>
        </w:tc>
        <w:tc>
          <w:tcPr>
            <w:tcW w:w="1900" w:type="dxa"/>
            <w:tcBorders>
              <w:top w:val="single" w:sz="8" w:space="0" w:color="auto"/>
              <w:left w:val="single" w:sz="8" w:space="0" w:color="auto"/>
              <w:bottom w:val="single" w:sz="8" w:space="0" w:color="auto"/>
              <w:right w:val="single" w:sz="4" w:space="0" w:color="auto"/>
            </w:tcBorders>
            <w:shd w:val="clear" w:color="000000" w:fill="95B3D7" w:themeFill="accent1" w:themeFillTint="99"/>
            <w:noWrap/>
            <w:vAlign w:val="bottom"/>
            <w:hideMark/>
          </w:tcPr>
          <w:p w14:paraId="2FE6FE67"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17,3</w:t>
            </w:r>
          </w:p>
        </w:tc>
        <w:tc>
          <w:tcPr>
            <w:tcW w:w="2220" w:type="dxa"/>
            <w:tcBorders>
              <w:top w:val="single" w:sz="8" w:space="0" w:color="auto"/>
              <w:left w:val="single" w:sz="8" w:space="0" w:color="auto"/>
              <w:bottom w:val="single" w:sz="8" w:space="0" w:color="auto"/>
              <w:right w:val="single" w:sz="8" w:space="0" w:color="auto"/>
            </w:tcBorders>
            <w:shd w:val="clear" w:color="000000" w:fill="95B3D7" w:themeFill="accent1" w:themeFillTint="99"/>
            <w:noWrap/>
            <w:vAlign w:val="bottom"/>
            <w:hideMark/>
          </w:tcPr>
          <w:p w14:paraId="4BBA7628"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16,4</w:t>
            </w:r>
          </w:p>
        </w:tc>
      </w:tr>
    </w:tbl>
    <w:p w14:paraId="652C3052"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sz w:val="24"/>
          <w:szCs w:val="24"/>
          <w:lang w:val="mk-MK"/>
        </w:rPr>
        <w:t xml:space="preserve">  </w:t>
      </w:r>
      <w:r w:rsidRPr="00970FFE">
        <w:rPr>
          <w:rFonts w:ascii="Times New Roman" w:hAnsi="Times New Roman" w:cs="Times New Roman"/>
          <w:i/>
          <w:sz w:val="20"/>
          <w:szCs w:val="20"/>
          <w:lang w:val="mk-MK"/>
        </w:rPr>
        <w:t>Извор:  Државен завод за статистика, 17.12.2021 година</w:t>
      </w:r>
    </w:p>
    <w:p w14:paraId="6B46A3F6"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Од претставените податоци, може да се заклучи дека стапката на невработеност за анализираните 2018, 2019 и 2020 година е најмала во Југоисточниот регион на </w:t>
      </w:r>
      <w:r w:rsidRPr="00970FFE">
        <w:rPr>
          <w:rFonts w:ascii="Times New Roman" w:hAnsi="Times New Roman" w:cs="Times New Roman"/>
          <w:bCs/>
          <w:color w:val="202122"/>
          <w:sz w:val="24"/>
          <w:szCs w:val="24"/>
          <w:shd w:val="clear" w:color="auto" w:fill="FFFFFF"/>
          <w:lang w:val="ru-RU"/>
        </w:rPr>
        <w:t>Република Северна Македонија</w:t>
      </w:r>
      <w:r w:rsidRPr="00970FFE">
        <w:rPr>
          <w:rFonts w:ascii="Times New Roman" w:hAnsi="Times New Roman" w:cs="Times New Roman"/>
          <w:sz w:val="24"/>
          <w:szCs w:val="24"/>
          <w:lang w:val="mk-MK"/>
        </w:rPr>
        <w:t>, а најголема во Североисточниот регион.</w:t>
      </w:r>
    </w:p>
    <w:p w14:paraId="100CFCF8" w14:textId="77777777" w:rsidR="000F2F18" w:rsidRDefault="00970FFE">
      <w:pPr>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6.</w:t>
      </w:r>
      <w:r w:rsidRPr="00970FFE">
        <w:rPr>
          <w:rFonts w:ascii="Times New Roman" w:hAnsi="Times New Roman" w:cs="Times New Roman"/>
          <w:b/>
          <w:sz w:val="24"/>
          <w:szCs w:val="24"/>
          <w:lang w:val="ru-RU"/>
        </w:rPr>
        <w:t xml:space="preserve"> </w:t>
      </w:r>
      <w:r w:rsidRPr="00970FFE">
        <w:rPr>
          <w:rFonts w:ascii="Times New Roman" w:hAnsi="Times New Roman" w:cs="Times New Roman"/>
          <w:b/>
          <w:sz w:val="24"/>
          <w:szCs w:val="24"/>
          <w:lang w:val="mk-MK"/>
        </w:rPr>
        <w:t xml:space="preserve">Извоз и увоз по региони </w:t>
      </w:r>
    </w:p>
    <w:tbl>
      <w:tblPr>
        <w:tblW w:w="7613" w:type="dxa"/>
        <w:tblInd w:w="95" w:type="dxa"/>
        <w:tblLook w:val="04A0" w:firstRow="1" w:lastRow="0" w:firstColumn="1" w:lastColumn="0" w:noHBand="0" w:noVBand="1"/>
      </w:tblPr>
      <w:tblGrid>
        <w:gridCol w:w="2089"/>
        <w:gridCol w:w="763"/>
        <w:gridCol w:w="652"/>
        <w:gridCol w:w="1147"/>
        <w:gridCol w:w="1132"/>
        <w:gridCol w:w="1147"/>
        <w:gridCol w:w="717"/>
      </w:tblGrid>
      <w:tr w:rsidR="00573B0D" w:rsidRPr="00525206" w14:paraId="1A9331F3" w14:textId="77777777" w:rsidTr="00573B0D">
        <w:trPr>
          <w:trHeight w:val="330"/>
        </w:trPr>
        <w:tc>
          <w:tcPr>
            <w:tcW w:w="7613" w:type="dxa"/>
            <w:gridSpan w:val="7"/>
            <w:tcBorders>
              <w:top w:val="single" w:sz="8" w:space="0" w:color="auto"/>
              <w:left w:val="single" w:sz="8" w:space="0" w:color="auto"/>
              <w:bottom w:val="single" w:sz="8" w:space="0" w:color="auto"/>
              <w:right w:val="single" w:sz="8" w:space="0" w:color="000000"/>
            </w:tcBorders>
            <w:shd w:val="clear" w:color="000000" w:fill="538ED5"/>
            <w:noWrap/>
            <w:vAlign w:val="bottom"/>
            <w:hideMark/>
          </w:tcPr>
          <w:p w14:paraId="5D517F72" w14:textId="77777777" w:rsidR="000F2F18" w:rsidRDefault="00970FFE">
            <w:pPr>
              <w:spacing w:after="0"/>
              <w:jc w:val="center"/>
              <w:rPr>
                <w:rFonts w:ascii="Times New Roman" w:eastAsia="Times New Roman" w:hAnsi="Times New Roman" w:cs="Times New Roman"/>
                <w:b/>
                <w:bCs/>
                <w:color w:val="000000"/>
                <w:sz w:val="20"/>
                <w:szCs w:val="20"/>
                <w:lang w:val="ru-RU"/>
              </w:rPr>
            </w:pPr>
            <w:r w:rsidRPr="00970FFE">
              <w:rPr>
                <w:rFonts w:ascii="Times New Roman" w:eastAsia="Times New Roman" w:hAnsi="Times New Roman" w:cs="Times New Roman"/>
                <w:b/>
                <w:bCs/>
                <w:color w:val="000000"/>
                <w:sz w:val="20"/>
                <w:szCs w:val="20"/>
                <w:lang w:val="ru-RU"/>
              </w:rPr>
              <w:t xml:space="preserve">Извоз и </w:t>
            </w:r>
            <w:r w:rsidR="00C34BC8">
              <w:rPr>
                <w:rFonts w:ascii="Times New Roman" w:eastAsia="Times New Roman" w:hAnsi="Times New Roman" w:cs="Times New Roman"/>
                <w:b/>
                <w:bCs/>
                <w:color w:val="000000"/>
                <w:sz w:val="20"/>
                <w:szCs w:val="20"/>
                <w:lang w:val="ru-RU"/>
              </w:rPr>
              <w:t>у</w:t>
            </w:r>
            <w:r w:rsidRPr="00970FFE">
              <w:rPr>
                <w:rFonts w:ascii="Times New Roman" w:eastAsia="Times New Roman" w:hAnsi="Times New Roman" w:cs="Times New Roman"/>
                <w:b/>
                <w:bCs/>
                <w:color w:val="000000"/>
                <w:sz w:val="20"/>
                <w:szCs w:val="20"/>
                <w:lang w:val="ru-RU"/>
              </w:rPr>
              <w:t>воз по региони (%)</w:t>
            </w:r>
          </w:p>
        </w:tc>
      </w:tr>
      <w:tr w:rsidR="00613FD0" w:rsidRPr="00C22F81" w14:paraId="6A132200" w14:textId="77777777" w:rsidTr="00105A5C">
        <w:trPr>
          <w:trHeight w:val="315"/>
        </w:trPr>
        <w:tc>
          <w:tcPr>
            <w:tcW w:w="2089" w:type="dxa"/>
            <w:vMerge w:val="restart"/>
            <w:tcBorders>
              <w:top w:val="nil"/>
              <w:left w:val="single" w:sz="8" w:space="0" w:color="auto"/>
              <w:right w:val="nil"/>
            </w:tcBorders>
            <w:shd w:val="clear" w:color="000000" w:fill="8DB4E3"/>
            <w:noWrap/>
            <w:vAlign w:val="center"/>
            <w:hideMark/>
          </w:tcPr>
          <w:p w14:paraId="1BF00295"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Региони</w:t>
            </w:r>
          </w:p>
          <w:p w14:paraId="619FD6A8"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w:t>
            </w:r>
          </w:p>
        </w:tc>
        <w:tc>
          <w:tcPr>
            <w:tcW w:w="1381" w:type="dxa"/>
            <w:gridSpan w:val="2"/>
            <w:tcBorders>
              <w:top w:val="single" w:sz="8" w:space="0" w:color="auto"/>
              <w:left w:val="single" w:sz="8" w:space="0" w:color="auto"/>
              <w:bottom w:val="single" w:sz="8" w:space="0" w:color="auto"/>
              <w:right w:val="single" w:sz="8" w:space="0" w:color="000000"/>
            </w:tcBorders>
            <w:shd w:val="clear" w:color="000000" w:fill="8DB4E3"/>
            <w:noWrap/>
            <w:vAlign w:val="bottom"/>
            <w:hideMark/>
          </w:tcPr>
          <w:p w14:paraId="4BFAE4A4"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2018</w:t>
            </w:r>
          </w:p>
        </w:tc>
        <w:tc>
          <w:tcPr>
            <w:tcW w:w="2279" w:type="dxa"/>
            <w:gridSpan w:val="2"/>
            <w:tcBorders>
              <w:top w:val="single" w:sz="8" w:space="0" w:color="auto"/>
              <w:left w:val="nil"/>
              <w:bottom w:val="single" w:sz="8" w:space="0" w:color="auto"/>
              <w:right w:val="single" w:sz="8" w:space="0" w:color="000000"/>
            </w:tcBorders>
            <w:shd w:val="clear" w:color="000000" w:fill="8DB4E3"/>
            <w:noWrap/>
            <w:vAlign w:val="bottom"/>
            <w:hideMark/>
          </w:tcPr>
          <w:p w14:paraId="732239D9"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2019</w:t>
            </w:r>
          </w:p>
        </w:tc>
        <w:tc>
          <w:tcPr>
            <w:tcW w:w="1864" w:type="dxa"/>
            <w:gridSpan w:val="2"/>
            <w:tcBorders>
              <w:top w:val="single" w:sz="8" w:space="0" w:color="auto"/>
              <w:left w:val="nil"/>
              <w:bottom w:val="single" w:sz="8" w:space="0" w:color="auto"/>
              <w:right w:val="single" w:sz="8" w:space="0" w:color="000000"/>
            </w:tcBorders>
            <w:shd w:val="clear" w:color="000000" w:fill="8DB4E3"/>
            <w:noWrap/>
            <w:vAlign w:val="bottom"/>
            <w:hideMark/>
          </w:tcPr>
          <w:p w14:paraId="0312249C"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2020</w:t>
            </w:r>
          </w:p>
        </w:tc>
      </w:tr>
      <w:tr w:rsidR="00613FD0" w:rsidRPr="00C22F81" w14:paraId="3A1A6E22" w14:textId="77777777" w:rsidTr="00105A5C">
        <w:trPr>
          <w:trHeight w:val="315"/>
        </w:trPr>
        <w:tc>
          <w:tcPr>
            <w:tcW w:w="2089" w:type="dxa"/>
            <w:vMerge/>
            <w:tcBorders>
              <w:left w:val="single" w:sz="8" w:space="0" w:color="auto"/>
              <w:bottom w:val="single" w:sz="8" w:space="0" w:color="auto"/>
              <w:right w:val="nil"/>
            </w:tcBorders>
            <w:shd w:val="clear" w:color="000000" w:fill="8DB4E3"/>
            <w:noWrap/>
            <w:vAlign w:val="center"/>
            <w:hideMark/>
          </w:tcPr>
          <w:p w14:paraId="7B0C5615" w14:textId="77777777" w:rsidR="000F2F18" w:rsidRDefault="000F2F18">
            <w:pPr>
              <w:spacing w:after="0"/>
              <w:jc w:val="center"/>
              <w:rPr>
                <w:rFonts w:ascii="Times New Roman" w:eastAsia="Times New Roman" w:hAnsi="Times New Roman" w:cs="Times New Roman"/>
                <w:b/>
                <w:bCs/>
                <w:color w:val="000000"/>
                <w:sz w:val="20"/>
                <w:szCs w:val="20"/>
              </w:rPr>
            </w:pPr>
          </w:p>
        </w:tc>
        <w:tc>
          <w:tcPr>
            <w:tcW w:w="763" w:type="dxa"/>
            <w:tcBorders>
              <w:top w:val="nil"/>
              <w:left w:val="single" w:sz="8" w:space="0" w:color="auto"/>
              <w:bottom w:val="single" w:sz="8" w:space="0" w:color="auto"/>
              <w:right w:val="single" w:sz="4" w:space="0" w:color="auto"/>
            </w:tcBorders>
            <w:shd w:val="clear" w:color="000000" w:fill="8DB4E3"/>
            <w:noWrap/>
            <w:vAlign w:val="bottom"/>
            <w:hideMark/>
          </w:tcPr>
          <w:p w14:paraId="234F4CAE"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Извоз</w:t>
            </w:r>
          </w:p>
        </w:tc>
        <w:tc>
          <w:tcPr>
            <w:tcW w:w="618" w:type="dxa"/>
            <w:tcBorders>
              <w:top w:val="nil"/>
              <w:left w:val="nil"/>
              <w:bottom w:val="single" w:sz="8" w:space="0" w:color="auto"/>
              <w:right w:val="single" w:sz="8" w:space="0" w:color="auto"/>
            </w:tcBorders>
            <w:shd w:val="clear" w:color="000000" w:fill="8DB4E3"/>
            <w:noWrap/>
            <w:vAlign w:val="bottom"/>
            <w:hideMark/>
          </w:tcPr>
          <w:p w14:paraId="343D7C2A"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Увоз</w:t>
            </w:r>
          </w:p>
        </w:tc>
        <w:tc>
          <w:tcPr>
            <w:tcW w:w="1147" w:type="dxa"/>
            <w:tcBorders>
              <w:top w:val="nil"/>
              <w:left w:val="nil"/>
              <w:bottom w:val="single" w:sz="8" w:space="0" w:color="auto"/>
              <w:right w:val="single" w:sz="4" w:space="0" w:color="auto"/>
            </w:tcBorders>
            <w:shd w:val="clear" w:color="000000" w:fill="8DB4E3"/>
            <w:noWrap/>
            <w:vAlign w:val="bottom"/>
            <w:hideMark/>
          </w:tcPr>
          <w:p w14:paraId="35D11FA4"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Извоз</w:t>
            </w:r>
          </w:p>
        </w:tc>
        <w:tc>
          <w:tcPr>
            <w:tcW w:w="1132" w:type="dxa"/>
            <w:tcBorders>
              <w:top w:val="nil"/>
              <w:left w:val="nil"/>
              <w:bottom w:val="single" w:sz="8" w:space="0" w:color="auto"/>
              <w:right w:val="single" w:sz="8" w:space="0" w:color="auto"/>
            </w:tcBorders>
            <w:shd w:val="clear" w:color="000000" w:fill="8DB4E3"/>
            <w:noWrap/>
            <w:vAlign w:val="bottom"/>
            <w:hideMark/>
          </w:tcPr>
          <w:p w14:paraId="32B79BE3"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Увоз</w:t>
            </w:r>
          </w:p>
        </w:tc>
        <w:tc>
          <w:tcPr>
            <w:tcW w:w="1147" w:type="dxa"/>
            <w:tcBorders>
              <w:top w:val="nil"/>
              <w:left w:val="nil"/>
              <w:bottom w:val="single" w:sz="8" w:space="0" w:color="auto"/>
              <w:right w:val="single" w:sz="4" w:space="0" w:color="auto"/>
            </w:tcBorders>
            <w:shd w:val="clear" w:color="000000" w:fill="8DB4E3"/>
            <w:noWrap/>
            <w:vAlign w:val="bottom"/>
            <w:hideMark/>
          </w:tcPr>
          <w:p w14:paraId="48E42DFA"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Извоз</w:t>
            </w:r>
          </w:p>
        </w:tc>
        <w:tc>
          <w:tcPr>
            <w:tcW w:w="717" w:type="dxa"/>
            <w:tcBorders>
              <w:top w:val="nil"/>
              <w:left w:val="nil"/>
              <w:bottom w:val="single" w:sz="8" w:space="0" w:color="auto"/>
              <w:right w:val="single" w:sz="8" w:space="0" w:color="auto"/>
            </w:tcBorders>
            <w:shd w:val="clear" w:color="000000" w:fill="8DB4E3"/>
            <w:noWrap/>
            <w:vAlign w:val="bottom"/>
            <w:hideMark/>
          </w:tcPr>
          <w:p w14:paraId="74C4B9D7"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Увоз</w:t>
            </w:r>
          </w:p>
        </w:tc>
      </w:tr>
      <w:tr w:rsidR="00573B0D" w:rsidRPr="00C22F81" w14:paraId="787864BA"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hideMark/>
          </w:tcPr>
          <w:p w14:paraId="22FFE01A"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Вардарски</w:t>
            </w:r>
          </w:p>
        </w:tc>
        <w:tc>
          <w:tcPr>
            <w:tcW w:w="763" w:type="dxa"/>
            <w:tcBorders>
              <w:top w:val="nil"/>
              <w:left w:val="nil"/>
              <w:bottom w:val="single" w:sz="4" w:space="0" w:color="auto"/>
              <w:right w:val="single" w:sz="4" w:space="0" w:color="auto"/>
            </w:tcBorders>
            <w:shd w:val="clear" w:color="auto" w:fill="auto"/>
            <w:noWrap/>
            <w:vAlign w:val="bottom"/>
            <w:hideMark/>
          </w:tcPr>
          <w:p w14:paraId="4D44FF7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10.80</w:t>
            </w:r>
          </w:p>
        </w:tc>
        <w:tc>
          <w:tcPr>
            <w:tcW w:w="618" w:type="dxa"/>
            <w:tcBorders>
              <w:top w:val="nil"/>
              <w:left w:val="nil"/>
              <w:bottom w:val="single" w:sz="4" w:space="0" w:color="auto"/>
              <w:right w:val="single" w:sz="8" w:space="0" w:color="auto"/>
            </w:tcBorders>
            <w:shd w:val="clear" w:color="auto" w:fill="auto"/>
            <w:noWrap/>
            <w:vAlign w:val="bottom"/>
            <w:hideMark/>
          </w:tcPr>
          <w:p w14:paraId="6B085C27"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7.6 </w:t>
            </w:r>
          </w:p>
        </w:tc>
        <w:tc>
          <w:tcPr>
            <w:tcW w:w="1147" w:type="dxa"/>
            <w:tcBorders>
              <w:top w:val="nil"/>
              <w:left w:val="nil"/>
              <w:bottom w:val="single" w:sz="4" w:space="0" w:color="auto"/>
              <w:right w:val="single" w:sz="4" w:space="0" w:color="auto"/>
            </w:tcBorders>
            <w:shd w:val="clear" w:color="auto" w:fill="auto"/>
            <w:noWrap/>
            <w:vAlign w:val="bottom"/>
            <w:hideMark/>
          </w:tcPr>
          <w:p w14:paraId="3AC436A9"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12.40 </w:t>
            </w:r>
          </w:p>
        </w:tc>
        <w:tc>
          <w:tcPr>
            <w:tcW w:w="1132" w:type="dxa"/>
            <w:tcBorders>
              <w:top w:val="nil"/>
              <w:left w:val="nil"/>
              <w:bottom w:val="single" w:sz="4" w:space="0" w:color="auto"/>
              <w:right w:val="single" w:sz="8" w:space="0" w:color="auto"/>
            </w:tcBorders>
            <w:shd w:val="clear" w:color="auto" w:fill="auto"/>
            <w:noWrap/>
            <w:vAlign w:val="bottom"/>
            <w:hideMark/>
          </w:tcPr>
          <w:p w14:paraId="1471B9DA"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7.9 </w:t>
            </w:r>
          </w:p>
        </w:tc>
        <w:tc>
          <w:tcPr>
            <w:tcW w:w="1147" w:type="dxa"/>
            <w:tcBorders>
              <w:top w:val="nil"/>
              <w:left w:val="nil"/>
              <w:bottom w:val="single" w:sz="4" w:space="0" w:color="auto"/>
              <w:right w:val="single" w:sz="4" w:space="0" w:color="auto"/>
            </w:tcBorders>
            <w:shd w:val="clear" w:color="auto" w:fill="auto"/>
            <w:noWrap/>
            <w:vAlign w:val="bottom"/>
            <w:hideMark/>
          </w:tcPr>
          <w:p w14:paraId="69F3AC7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12.90 </w:t>
            </w:r>
          </w:p>
        </w:tc>
        <w:tc>
          <w:tcPr>
            <w:tcW w:w="717" w:type="dxa"/>
            <w:tcBorders>
              <w:top w:val="nil"/>
              <w:left w:val="nil"/>
              <w:bottom w:val="single" w:sz="4" w:space="0" w:color="auto"/>
              <w:right w:val="single" w:sz="8" w:space="0" w:color="auto"/>
            </w:tcBorders>
            <w:shd w:val="clear" w:color="auto" w:fill="auto"/>
            <w:noWrap/>
            <w:vAlign w:val="bottom"/>
            <w:hideMark/>
          </w:tcPr>
          <w:p w14:paraId="442C745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7.7</w:t>
            </w:r>
          </w:p>
        </w:tc>
      </w:tr>
      <w:tr w:rsidR="00573B0D" w:rsidRPr="00C22F81" w14:paraId="569C45C6"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noWrap/>
            <w:hideMark/>
          </w:tcPr>
          <w:p w14:paraId="3DBD311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Источен</w:t>
            </w:r>
          </w:p>
        </w:tc>
        <w:tc>
          <w:tcPr>
            <w:tcW w:w="763" w:type="dxa"/>
            <w:tcBorders>
              <w:top w:val="nil"/>
              <w:left w:val="nil"/>
              <w:bottom w:val="single" w:sz="4" w:space="0" w:color="auto"/>
              <w:right w:val="single" w:sz="4" w:space="0" w:color="auto"/>
            </w:tcBorders>
            <w:shd w:val="clear" w:color="auto" w:fill="auto"/>
            <w:noWrap/>
            <w:vAlign w:val="bottom"/>
            <w:hideMark/>
          </w:tcPr>
          <w:p w14:paraId="1E10895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11.00</w:t>
            </w:r>
          </w:p>
        </w:tc>
        <w:tc>
          <w:tcPr>
            <w:tcW w:w="618" w:type="dxa"/>
            <w:tcBorders>
              <w:top w:val="nil"/>
              <w:left w:val="nil"/>
              <w:bottom w:val="single" w:sz="4" w:space="0" w:color="auto"/>
              <w:right w:val="single" w:sz="8" w:space="0" w:color="auto"/>
            </w:tcBorders>
            <w:shd w:val="clear" w:color="auto" w:fill="auto"/>
            <w:noWrap/>
            <w:vAlign w:val="bottom"/>
            <w:hideMark/>
          </w:tcPr>
          <w:p w14:paraId="7B715D23"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6.2 </w:t>
            </w:r>
          </w:p>
        </w:tc>
        <w:tc>
          <w:tcPr>
            <w:tcW w:w="1147" w:type="dxa"/>
            <w:tcBorders>
              <w:top w:val="nil"/>
              <w:left w:val="nil"/>
              <w:bottom w:val="single" w:sz="4" w:space="0" w:color="auto"/>
              <w:right w:val="single" w:sz="4" w:space="0" w:color="auto"/>
            </w:tcBorders>
            <w:shd w:val="clear" w:color="auto" w:fill="auto"/>
            <w:noWrap/>
            <w:vAlign w:val="bottom"/>
            <w:hideMark/>
          </w:tcPr>
          <w:p w14:paraId="470F110F"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10.20 </w:t>
            </w:r>
          </w:p>
        </w:tc>
        <w:tc>
          <w:tcPr>
            <w:tcW w:w="1132" w:type="dxa"/>
            <w:tcBorders>
              <w:top w:val="nil"/>
              <w:left w:val="nil"/>
              <w:bottom w:val="single" w:sz="4" w:space="0" w:color="auto"/>
              <w:right w:val="single" w:sz="8" w:space="0" w:color="auto"/>
            </w:tcBorders>
            <w:shd w:val="clear" w:color="auto" w:fill="auto"/>
            <w:noWrap/>
            <w:vAlign w:val="bottom"/>
            <w:hideMark/>
          </w:tcPr>
          <w:p w14:paraId="280E4458"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6.1 </w:t>
            </w:r>
          </w:p>
        </w:tc>
        <w:tc>
          <w:tcPr>
            <w:tcW w:w="1147" w:type="dxa"/>
            <w:tcBorders>
              <w:top w:val="nil"/>
              <w:left w:val="nil"/>
              <w:bottom w:val="single" w:sz="4" w:space="0" w:color="auto"/>
              <w:right w:val="single" w:sz="4" w:space="0" w:color="auto"/>
            </w:tcBorders>
            <w:shd w:val="clear" w:color="auto" w:fill="auto"/>
            <w:noWrap/>
            <w:vAlign w:val="bottom"/>
            <w:hideMark/>
          </w:tcPr>
          <w:p w14:paraId="466099E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10.60 </w:t>
            </w:r>
          </w:p>
        </w:tc>
        <w:tc>
          <w:tcPr>
            <w:tcW w:w="717" w:type="dxa"/>
            <w:tcBorders>
              <w:top w:val="nil"/>
              <w:left w:val="nil"/>
              <w:bottom w:val="single" w:sz="4" w:space="0" w:color="auto"/>
              <w:right w:val="single" w:sz="8" w:space="0" w:color="auto"/>
            </w:tcBorders>
            <w:shd w:val="clear" w:color="auto" w:fill="auto"/>
            <w:noWrap/>
            <w:vAlign w:val="bottom"/>
            <w:hideMark/>
          </w:tcPr>
          <w:p w14:paraId="02FD9DD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5.8</w:t>
            </w:r>
          </w:p>
        </w:tc>
      </w:tr>
      <w:tr w:rsidR="00573B0D" w:rsidRPr="00C22F81" w14:paraId="7B338736"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noWrap/>
            <w:hideMark/>
          </w:tcPr>
          <w:p w14:paraId="442D9785"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Југозападен</w:t>
            </w:r>
          </w:p>
        </w:tc>
        <w:tc>
          <w:tcPr>
            <w:tcW w:w="763" w:type="dxa"/>
            <w:tcBorders>
              <w:top w:val="nil"/>
              <w:left w:val="nil"/>
              <w:bottom w:val="single" w:sz="4" w:space="0" w:color="auto"/>
              <w:right w:val="single" w:sz="4" w:space="0" w:color="auto"/>
            </w:tcBorders>
            <w:shd w:val="clear" w:color="auto" w:fill="auto"/>
            <w:noWrap/>
            <w:vAlign w:val="bottom"/>
            <w:hideMark/>
          </w:tcPr>
          <w:p w14:paraId="241AAAF3"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3.60</w:t>
            </w:r>
          </w:p>
        </w:tc>
        <w:tc>
          <w:tcPr>
            <w:tcW w:w="618" w:type="dxa"/>
            <w:tcBorders>
              <w:top w:val="nil"/>
              <w:left w:val="nil"/>
              <w:bottom w:val="single" w:sz="4" w:space="0" w:color="auto"/>
              <w:right w:val="single" w:sz="8" w:space="0" w:color="auto"/>
            </w:tcBorders>
            <w:shd w:val="clear" w:color="auto" w:fill="auto"/>
            <w:noWrap/>
            <w:vAlign w:val="bottom"/>
            <w:hideMark/>
          </w:tcPr>
          <w:p w14:paraId="2E1CF9C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3.0 </w:t>
            </w:r>
          </w:p>
        </w:tc>
        <w:tc>
          <w:tcPr>
            <w:tcW w:w="1147" w:type="dxa"/>
            <w:tcBorders>
              <w:top w:val="nil"/>
              <w:left w:val="nil"/>
              <w:bottom w:val="single" w:sz="4" w:space="0" w:color="auto"/>
              <w:right w:val="single" w:sz="4" w:space="0" w:color="auto"/>
            </w:tcBorders>
            <w:shd w:val="clear" w:color="auto" w:fill="auto"/>
            <w:noWrap/>
            <w:vAlign w:val="bottom"/>
            <w:hideMark/>
          </w:tcPr>
          <w:p w14:paraId="28A633E9"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3.50 </w:t>
            </w:r>
          </w:p>
        </w:tc>
        <w:tc>
          <w:tcPr>
            <w:tcW w:w="1132" w:type="dxa"/>
            <w:tcBorders>
              <w:top w:val="nil"/>
              <w:left w:val="nil"/>
              <w:bottom w:val="single" w:sz="4" w:space="0" w:color="auto"/>
              <w:right w:val="single" w:sz="8" w:space="0" w:color="auto"/>
            </w:tcBorders>
            <w:shd w:val="clear" w:color="auto" w:fill="auto"/>
            <w:noWrap/>
            <w:vAlign w:val="bottom"/>
            <w:hideMark/>
          </w:tcPr>
          <w:p w14:paraId="0B224079"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3.1 </w:t>
            </w:r>
          </w:p>
        </w:tc>
        <w:tc>
          <w:tcPr>
            <w:tcW w:w="1147" w:type="dxa"/>
            <w:tcBorders>
              <w:top w:val="nil"/>
              <w:left w:val="nil"/>
              <w:bottom w:val="single" w:sz="4" w:space="0" w:color="auto"/>
              <w:right w:val="single" w:sz="4" w:space="0" w:color="auto"/>
            </w:tcBorders>
            <w:shd w:val="clear" w:color="auto" w:fill="auto"/>
            <w:noWrap/>
            <w:vAlign w:val="bottom"/>
            <w:hideMark/>
          </w:tcPr>
          <w:p w14:paraId="3C1018B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4.00 </w:t>
            </w:r>
          </w:p>
        </w:tc>
        <w:tc>
          <w:tcPr>
            <w:tcW w:w="717" w:type="dxa"/>
            <w:tcBorders>
              <w:top w:val="nil"/>
              <w:left w:val="nil"/>
              <w:bottom w:val="single" w:sz="4" w:space="0" w:color="auto"/>
              <w:right w:val="single" w:sz="8" w:space="0" w:color="auto"/>
            </w:tcBorders>
            <w:shd w:val="clear" w:color="auto" w:fill="auto"/>
            <w:noWrap/>
            <w:vAlign w:val="bottom"/>
            <w:hideMark/>
          </w:tcPr>
          <w:p w14:paraId="50918F4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2.9</w:t>
            </w:r>
          </w:p>
        </w:tc>
      </w:tr>
      <w:tr w:rsidR="00573B0D" w:rsidRPr="00C22F81" w14:paraId="063204EB"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noWrap/>
            <w:hideMark/>
          </w:tcPr>
          <w:p w14:paraId="02D727B2"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Југоисточен</w:t>
            </w:r>
          </w:p>
        </w:tc>
        <w:tc>
          <w:tcPr>
            <w:tcW w:w="763" w:type="dxa"/>
            <w:tcBorders>
              <w:top w:val="nil"/>
              <w:left w:val="nil"/>
              <w:bottom w:val="single" w:sz="4" w:space="0" w:color="auto"/>
              <w:right w:val="single" w:sz="4" w:space="0" w:color="auto"/>
            </w:tcBorders>
            <w:shd w:val="clear" w:color="auto" w:fill="auto"/>
            <w:noWrap/>
            <w:vAlign w:val="bottom"/>
            <w:hideMark/>
          </w:tcPr>
          <w:p w14:paraId="131A7B8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6.00</w:t>
            </w:r>
          </w:p>
        </w:tc>
        <w:tc>
          <w:tcPr>
            <w:tcW w:w="618" w:type="dxa"/>
            <w:tcBorders>
              <w:top w:val="nil"/>
              <w:left w:val="nil"/>
              <w:bottom w:val="single" w:sz="4" w:space="0" w:color="auto"/>
              <w:right w:val="single" w:sz="8" w:space="0" w:color="auto"/>
            </w:tcBorders>
            <w:shd w:val="clear" w:color="auto" w:fill="auto"/>
            <w:noWrap/>
            <w:vAlign w:val="bottom"/>
            <w:hideMark/>
          </w:tcPr>
          <w:p w14:paraId="7A02D0A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4.3 </w:t>
            </w:r>
          </w:p>
        </w:tc>
        <w:tc>
          <w:tcPr>
            <w:tcW w:w="1147" w:type="dxa"/>
            <w:tcBorders>
              <w:top w:val="nil"/>
              <w:left w:val="nil"/>
              <w:bottom w:val="single" w:sz="4" w:space="0" w:color="auto"/>
              <w:right w:val="single" w:sz="4" w:space="0" w:color="auto"/>
            </w:tcBorders>
            <w:shd w:val="clear" w:color="auto" w:fill="auto"/>
            <w:noWrap/>
            <w:vAlign w:val="bottom"/>
            <w:hideMark/>
          </w:tcPr>
          <w:p w14:paraId="590B6DE2"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6.10 </w:t>
            </w:r>
          </w:p>
        </w:tc>
        <w:tc>
          <w:tcPr>
            <w:tcW w:w="1132" w:type="dxa"/>
            <w:tcBorders>
              <w:top w:val="nil"/>
              <w:left w:val="nil"/>
              <w:bottom w:val="single" w:sz="4" w:space="0" w:color="auto"/>
              <w:right w:val="single" w:sz="8" w:space="0" w:color="auto"/>
            </w:tcBorders>
            <w:shd w:val="clear" w:color="auto" w:fill="auto"/>
            <w:noWrap/>
            <w:vAlign w:val="bottom"/>
            <w:hideMark/>
          </w:tcPr>
          <w:p w14:paraId="2683616D"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4.1 </w:t>
            </w:r>
          </w:p>
        </w:tc>
        <w:tc>
          <w:tcPr>
            <w:tcW w:w="1147" w:type="dxa"/>
            <w:tcBorders>
              <w:top w:val="nil"/>
              <w:left w:val="nil"/>
              <w:bottom w:val="single" w:sz="4" w:space="0" w:color="auto"/>
              <w:right w:val="single" w:sz="4" w:space="0" w:color="auto"/>
            </w:tcBorders>
            <w:shd w:val="clear" w:color="auto" w:fill="auto"/>
            <w:noWrap/>
            <w:vAlign w:val="bottom"/>
            <w:hideMark/>
          </w:tcPr>
          <w:p w14:paraId="193D62C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6.20 </w:t>
            </w:r>
          </w:p>
        </w:tc>
        <w:tc>
          <w:tcPr>
            <w:tcW w:w="717" w:type="dxa"/>
            <w:tcBorders>
              <w:top w:val="nil"/>
              <w:left w:val="nil"/>
              <w:bottom w:val="single" w:sz="4" w:space="0" w:color="auto"/>
              <w:right w:val="single" w:sz="8" w:space="0" w:color="auto"/>
            </w:tcBorders>
            <w:shd w:val="clear" w:color="auto" w:fill="auto"/>
            <w:noWrap/>
            <w:vAlign w:val="bottom"/>
            <w:hideMark/>
          </w:tcPr>
          <w:p w14:paraId="6303070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4.4</w:t>
            </w:r>
          </w:p>
        </w:tc>
      </w:tr>
      <w:tr w:rsidR="00573B0D" w:rsidRPr="00C22F81" w14:paraId="36633AFC"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noWrap/>
            <w:hideMark/>
          </w:tcPr>
          <w:p w14:paraId="47F36FA1"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Пелагониски</w:t>
            </w:r>
          </w:p>
        </w:tc>
        <w:tc>
          <w:tcPr>
            <w:tcW w:w="763" w:type="dxa"/>
            <w:tcBorders>
              <w:top w:val="nil"/>
              <w:left w:val="nil"/>
              <w:bottom w:val="single" w:sz="4" w:space="0" w:color="auto"/>
              <w:right w:val="single" w:sz="4" w:space="0" w:color="auto"/>
            </w:tcBorders>
            <w:shd w:val="clear" w:color="auto" w:fill="auto"/>
            <w:noWrap/>
            <w:vAlign w:val="bottom"/>
            <w:hideMark/>
          </w:tcPr>
          <w:p w14:paraId="610E5F8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9.00</w:t>
            </w:r>
          </w:p>
        </w:tc>
        <w:tc>
          <w:tcPr>
            <w:tcW w:w="618" w:type="dxa"/>
            <w:tcBorders>
              <w:top w:val="nil"/>
              <w:left w:val="nil"/>
              <w:bottom w:val="single" w:sz="4" w:space="0" w:color="auto"/>
              <w:right w:val="single" w:sz="8" w:space="0" w:color="auto"/>
            </w:tcBorders>
            <w:shd w:val="clear" w:color="auto" w:fill="auto"/>
            <w:noWrap/>
            <w:vAlign w:val="bottom"/>
            <w:hideMark/>
          </w:tcPr>
          <w:p w14:paraId="7F73E1C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5.5 </w:t>
            </w:r>
          </w:p>
        </w:tc>
        <w:tc>
          <w:tcPr>
            <w:tcW w:w="1147" w:type="dxa"/>
            <w:tcBorders>
              <w:top w:val="nil"/>
              <w:left w:val="nil"/>
              <w:bottom w:val="single" w:sz="4" w:space="0" w:color="auto"/>
              <w:right w:val="single" w:sz="4" w:space="0" w:color="auto"/>
            </w:tcBorders>
            <w:shd w:val="clear" w:color="auto" w:fill="auto"/>
            <w:noWrap/>
            <w:vAlign w:val="bottom"/>
            <w:hideMark/>
          </w:tcPr>
          <w:p w14:paraId="1BA8CB4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9.70 </w:t>
            </w:r>
          </w:p>
        </w:tc>
        <w:tc>
          <w:tcPr>
            <w:tcW w:w="1132" w:type="dxa"/>
            <w:tcBorders>
              <w:top w:val="nil"/>
              <w:left w:val="nil"/>
              <w:bottom w:val="single" w:sz="4" w:space="0" w:color="auto"/>
              <w:right w:val="single" w:sz="8" w:space="0" w:color="auto"/>
            </w:tcBorders>
            <w:shd w:val="clear" w:color="auto" w:fill="auto"/>
            <w:noWrap/>
            <w:vAlign w:val="bottom"/>
            <w:hideMark/>
          </w:tcPr>
          <w:p w14:paraId="358A7F84"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5.2 </w:t>
            </w:r>
          </w:p>
        </w:tc>
        <w:tc>
          <w:tcPr>
            <w:tcW w:w="1147" w:type="dxa"/>
            <w:tcBorders>
              <w:top w:val="nil"/>
              <w:left w:val="nil"/>
              <w:bottom w:val="single" w:sz="4" w:space="0" w:color="auto"/>
              <w:right w:val="single" w:sz="4" w:space="0" w:color="auto"/>
            </w:tcBorders>
            <w:shd w:val="clear" w:color="auto" w:fill="auto"/>
            <w:noWrap/>
            <w:vAlign w:val="bottom"/>
            <w:hideMark/>
          </w:tcPr>
          <w:p w14:paraId="1D4AAAF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9.30 </w:t>
            </w:r>
          </w:p>
        </w:tc>
        <w:tc>
          <w:tcPr>
            <w:tcW w:w="717" w:type="dxa"/>
            <w:tcBorders>
              <w:top w:val="nil"/>
              <w:left w:val="nil"/>
              <w:bottom w:val="single" w:sz="4" w:space="0" w:color="auto"/>
              <w:right w:val="single" w:sz="8" w:space="0" w:color="auto"/>
            </w:tcBorders>
            <w:shd w:val="clear" w:color="auto" w:fill="auto"/>
            <w:noWrap/>
            <w:vAlign w:val="bottom"/>
            <w:hideMark/>
          </w:tcPr>
          <w:p w14:paraId="548CBE0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5.1</w:t>
            </w:r>
          </w:p>
        </w:tc>
      </w:tr>
      <w:tr w:rsidR="00573B0D" w:rsidRPr="00C22F81" w14:paraId="7A6FBFFA"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noWrap/>
            <w:hideMark/>
          </w:tcPr>
          <w:p w14:paraId="17DA959D"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Полошки</w:t>
            </w:r>
          </w:p>
        </w:tc>
        <w:tc>
          <w:tcPr>
            <w:tcW w:w="763" w:type="dxa"/>
            <w:tcBorders>
              <w:top w:val="nil"/>
              <w:left w:val="nil"/>
              <w:bottom w:val="single" w:sz="4" w:space="0" w:color="auto"/>
              <w:right w:val="single" w:sz="4" w:space="0" w:color="auto"/>
            </w:tcBorders>
            <w:shd w:val="clear" w:color="auto" w:fill="auto"/>
            <w:noWrap/>
            <w:vAlign w:val="bottom"/>
            <w:hideMark/>
          </w:tcPr>
          <w:p w14:paraId="37AA672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2.30</w:t>
            </w:r>
          </w:p>
        </w:tc>
        <w:tc>
          <w:tcPr>
            <w:tcW w:w="618" w:type="dxa"/>
            <w:tcBorders>
              <w:top w:val="nil"/>
              <w:left w:val="nil"/>
              <w:bottom w:val="single" w:sz="4" w:space="0" w:color="auto"/>
              <w:right w:val="single" w:sz="8" w:space="0" w:color="auto"/>
            </w:tcBorders>
            <w:shd w:val="clear" w:color="auto" w:fill="auto"/>
            <w:noWrap/>
            <w:vAlign w:val="bottom"/>
            <w:hideMark/>
          </w:tcPr>
          <w:p w14:paraId="1F430E3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3.0 </w:t>
            </w:r>
          </w:p>
        </w:tc>
        <w:tc>
          <w:tcPr>
            <w:tcW w:w="1147" w:type="dxa"/>
            <w:tcBorders>
              <w:top w:val="nil"/>
              <w:left w:val="nil"/>
              <w:bottom w:val="single" w:sz="4" w:space="0" w:color="auto"/>
              <w:right w:val="single" w:sz="4" w:space="0" w:color="auto"/>
            </w:tcBorders>
            <w:shd w:val="clear" w:color="auto" w:fill="auto"/>
            <w:noWrap/>
            <w:vAlign w:val="bottom"/>
            <w:hideMark/>
          </w:tcPr>
          <w:p w14:paraId="6A853AC8"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2.10 </w:t>
            </w:r>
          </w:p>
        </w:tc>
        <w:tc>
          <w:tcPr>
            <w:tcW w:w="1132" w:type="dxa"/>
            <w:tcBorders>
              <w:top w:val="nil"/>
              <w:left w:val="nil"/>
              <w:bottom w:val="single" w:sz="4" w:space="0" w:color="auto"/>
              <w:right w:val="single" w:sz="8" w:space="0" w:color="auto"/>
            </w:tcBorders>
            <w:shd w:val="clear" w:color="auto" w:fill="auto"/>
            <w:noWrap/>
            <w:vAlign w:val="bottom"/>
            <w:hideMark/>
          </w:tcPr>
          <w:p w14:paraId="142CEC97"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3.0 </w:t>
            </w:r>
          </w:p>
        </w:tc>
        <w:tc>
          <w:tcPr>
            <w:tcW w:w="1147" w:type="dxa"/>
            <w:tcBorders>
              <w:top w:val="nil"/>
              <w:left w:val="nil"/>
              <w:bottom w:val="single" w:sz="4" w:space="0" w:color="auto"/>
              <w:right w:val="single" w:sz="4" w:space="0" w:color="auto"/>
            </w:tcBorders>
            <w:shd w:val="clear" w:color="auto" w:fill="auto"/>
            <w:noWrap/>
            <w:vAlign w:val="bottom"/>
            <w:hideMark/>
          </w:tcPr>
          <w:p w14:paraId="1A7D1FD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2.20 </w:t>
            </w:r>
          </w:p>
        </w:tc>
        <w:tc>
          <w:tcPr>
            <w:tcW w:w="717" w:type="dxa"/>
            <w:tcBorders>
              <w:top w:val="nil"/>
              <w:left w:val="nil"/>
              <w:bottom w:val="single" w:sz="4" w:space="0" w:color="auto"/>
              <w:right w:val="single" w:sz="8" w:space="0" w:color="auto"/>
            </w:tcBorders>
            <w:shd w:val="clear" w:color="auto" w:fill="auto"/>
            <w:noWrap/>
            <w:vAlign w:val="bottom"/>
            <w:hideMark/>
          </w:tcPr>
          <w:p w14:paraId="4D3B63C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3.1</w:t>
            </w:r>
          </w:p>
        </w:tc>
      </w:tr>
      <w:tr w:rsidR="00573B0D" w:rsidRPr="00C22F81" w14:paraId="16CDB555"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noWrap/>
            <w:hideMark/>
          </w:tcPr>
          <w:p w14:paraId="2C24CF3C"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Североисточен</w:t>
            </w:r>
          </w:p>
        </w:tc>
        <w:tc>
          <w:tcPr>
            <w:tcW w:w="763" w:type="dxa"/>
            <w:tcBorders>
              <w:top w:val="nil"/>
              <w:left w:val="nil"/>
              <w:bottom w:val="single" w:sz="4" w:space="0" w:color="auto"/>
              <w:right w:val="single" w:sz="4" w:space="0" w:color="auto"/>
            </w:tcBorders>
            <w:shd w:val="clear" w:color="auto" w:fill="auto"/>
            <w:noWrap/>
            <w:vAlign w:val="bottom"/>
            <w:hideMark/>
          </w:tcPr>
          <w:p w14:paraId="1B2EFC8D"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1.00</w:t>
            </w:r>
          </w:p>
        </w:tc>
        <w:tc>
          <w:tcPr>
            <w:tcW w:w="618" w:type="dxa"/>
            <w:tcBorders>
              <w:top w:val="nil"/>
              <w:left w:val="nil"/>
              <w:bottom w:val="single" w:sz="4" w:space="0" w:color="auto"/>
              <w:right w:val="single" w:sz="8" w:space="0" w:color="auto"/>
            </w:tcBorders>
            <w:shd w:val="clear" w:color="auto" w:fill="auto"/>
            <w:noWrap/>
            <w:vAlign w:val="bottom"/>
            <w:hideMark/>
          </w:tcPr>
          <w:p w14:paraId="749B793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1.8 </w:t>
            </w:r>
          </w:p>
        </w:tc>
        <w:tc>
          <w:tcPr>
            <w:tcW w:w="1147" w:type="dxa"/>
            <w:tcBorders>
              <w:top w:val="nil"/>
              <w:left w:val="nil"/>
              <w:bottom w:val="single" w:sz="4" w:space="0" w:color="auto"/>
              <w:right w:val="single" w:sz="4" w:space="0" w:color="auto"/>
            </w:tcBorders>
            <w:shd w:val="clear" w:color="auto" w:fill="auto"/>
            <w:noWrap/>
            <w:vAlign w:val="bottom"/>
            <w:hideMark/>
          </w:tcPr>
          <w:p w14:paraId="0B857A6A"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0.80 </w:t>
            </w:r>
          </w:p>
        </w:tc>
        <w:tc>
          <w:tcPr>
            <w:tcW w:w="1132" w:type="dxa"/>
            <w:tcBorders>
              <w:top w:val="nil"/>
              <w:left w:val="nil"/>
              <w:bottom w:val="single" w:sz="4" w:space="0" w:color="auto"/>
              <w:right w:val="single" w:sz="8" w:space="0" w:color="auto"/>
            </w:tcBorders>
            <w:shd w:val="clear" w:color="auto" w:fill="auto"/>
            <w:noWrap/>
            <w:vAlign w:val="bottom"/>
            <w:hideMark/>
          </w:tcPr>
          <w:p w14:paraId="1AB5E2BE"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1.9 </w:t>
            </w:r>
          </w:p>
        </w:tc>
        <w:tc>
          <w:tcPr>
            <w:tcW w:w="1147" w:type="dxa"/>
            <w:tcBorders>
              <w:top w:val="nil"/>
              <w:left w:val="nil"/>
              <w:bottom w:val="single" w:sz="4" w:space="0" w:color="auto"/>
              <w:right w:val="single" w:sz="4" w:space="0" w:color="auto"/>
            </w:tcBorders>
            <w:shd w:val="clear" w:color="auto" w:fill="auto"/>
            <w:noWrap/>
            <w:vAlign w:val="bottom"/>
            <w:hideMark/>
          </w:tcPr>
          <w:p w14:paraId="4EC8494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0.80 </w:t>
            </w:r>
          </w:p>
        </w:tc>
        <w:tc>
          <w:tcPr>
            <w:tcW w:w="717" w:type="dxa"/>
            <w:tcBorders>
              <w:top w:val="nil"/>
              <w:left w:val="nil"/>
              <w:bottom w:val="single" w:sz="4" w:space="0" w:color="auto"/>
              <w:right w:val="single" w:sz="8" w:space="0" w:color="auto"/>
            </w:tcBorders>
            <w:shd w:val="clear" w:color="auto" w:fill="auto"/>
            <w:noWrap/>
            <w:vAlign w:val="bottom"/>
            <w:hideMark/>
          </w:tcPr>
          <w:p w14:paraId="74AFC96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1.9</w:t>
            </w:r>
          </w:p>
        </w:tc>
      </w:tr>
      <w:tr w:rsidR="00573B0D" w:rsidRPr="00C22F81" w14:paraId="750B7238" w14:textId="77777777" w:rsidTr="00573B0D">
        <w:trPr>
          <w:trHeight w:val="315"/>
        </w:trPr>
        <w:tc>
          <w:tcPr>
            <w:tcW w:w="2089" w:type="dxa"/>
            <w:tcBorders>
              <w:top w:val="nil"/>
              <w:left w:val="single" w:sz="8" w:space="0" w:color="auto"/>
              <w:bottom w:val="single" w:sz="8" w:space="0" w:color="auto"/>
              <w:right w:val="single" w:sz="8" w:space="0" w:color="auto"/>
            </w:tcBorders>
            <w:shd w:val="clear" w:color="auto" w:fill="auto"/>
            <w:noWrap/>
            <w:hideMark/>
          </w:tcPr>
          <w:p w14:paraId="6CB233C0"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Скопски</w:t>
            </w:r>
          </w:p>
        </w:tc>
        <w:tc>
          <w:tcPr>
            <w:tcW w:w="763" w:type="dxa"/>
            <w:tcBorders>
              <w:top w:val="nil"/>
              <w:left w:val="nil"/>
              <w:bottom w:val="single" w:sz="8" w:space="0" w:color="auto"/>
              <w:right w:val="single" w:sz="4" w:space="0" w:color="auto"/>
            </w:tcBorders>
            <w:shd w:val="clear" w:color="auto" w:fill="auto"/>
            <w:noWrap/>
            <w:vAlign w:val="bottom"/>
            <w:hideMark/>
          </w:tcPr>
          <w:p w14:paraId="0B783D9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56.30</w:t>
            </w:r>
          </w:p>
        </w:tc>
        <w:tc>
          <w:tcPr>
            <w:tcW w:w="618" w:type="dxa"/>
            <w:tcBorders>
              <w:top w:val="nil"/>
              <w:left w:val="nil"/>
              <w:bottom w:val="single" w:sz="8" w:space="0" w:color="auto"/>
              <w:right w:val="single" w:sz="8" w:space="0" w:color="auto"/>
            </w:tcBorders>
            <w:shd w:val="clear" w:color="auto" w:fill="auto"/>
            <w:noWrap/>
            <w:vAlign w:val="bottom"/>
            <w:hideMark/>
          </w:tcPr>
          <w:p w14:paraId="1EDFB8F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68.5 </w:t>
            </w:r>
          </w:p>
        </w:tc>
        <w:tc>
          <w:tcPr>
            <w:tcW w:w="1147" w:type="dxa"/>
            <w:tcBorders>
              <w:top w:val="nil"/>
              <w:left w:val="nil"/>
              <w:bottom w:val="single" w:sz="8" w:space="0" w:color="auto"/>
              <w:right w:val="single" w:sz="4" w:space="0" w:color="auto"/>
            </w:tcBorders>
            <w:shd w:val="clear" w:color="auto" w:fill="auto"/>
            <w:noWrap/>
            <w:vAlign w:val="bottom"/>
            <w:hideMark/>
          </w:tcPr>
          <w:p w14:paraId="07C8109C"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55.10 </w:t>
            </w:r>
          </w:p>
        </w:tc>
        <w:tc>
          <w:tcPr>
            <w:tcW w:w="1132" w:type="dxa"/>
            <w:tcBorders>
              <w:top w:val="nil"/>
              <w:left w:val="nil"/>
              <w:bottom w:val="single" w:sz="8" w:space="0" w:color="auto"/>
              <w:right w:val="single" w:sz="8" w:space="0" w:color="auto"/>
            </w:tcBorders>
            <w:shd w:val="clear" w:color="auto" w:fill="auto"/>
            <w:noWrap/>
            <w:vAlign w:val="bottom"/>
            <w:hideMark/>
          </w:tcPr>
          <w:p w14:paraId="2131F695"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68.8 </w:t>
            </w:r>
          </w:p>
        </w:tc>
        <w:tc>
          <w:tcPr>
            <w:tcW w:w="1147" w:type="dxa"/>
            <w:tcBorders>
              <w:top w:val="nil"/>
              <w:left w:val="nil"/>
              <w:bottom w:val="single" w:sz="8" w:space="0" w:color="auto"/>
              <w:right w:val="single" w:sz="4" w:space="0" w:color="auto"/>
            </w:tcBorders>
            <w:shd w:val="clear" w:color="auto" w:fill="auto"/>
            <w:noWrap/>
            <w:vAlign w:val="bottom"/>
            <w:hideMark/>
          </w:tcPr>
          <w:p w14:paraId="14CD77A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54.00 </w:t>
            </w:r>
          </w:p>
        </w:tc>
        <w:tc>
          <w:tcPr>
            <w:tcW w:w="717" w:type="dxa"/>
            <w:tcBorders>
              <w:top w:val="nil"/>
              <w:left w:val="nil"/>
              <w:bottom w:val="single" w:sz="8" w:space="0" w:color="auto"/>
              <w:right w:val="single" w:sz="8" w:space="0" w:color="auto"/>
            </w:tcBorders>
            <w:shd w:val="clear" w:color="auto" w:fill="auto"/>
            <w:noWrap/>
            <w:vAlign w:val="bottom"/>
            <w:hideMark/>
          </w:tcPr>
          <w:p w14:paraId="29747DD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69.1</w:t>
            </w:r>
          </w:p>
        </w:tc>
      </w:tr>
    </w:tbl>
    <w:p w14:paraId="5329D07E"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sz w:val="24"/>
          <w:szCs w:val="24"/>
          <w:lang w:val="mk-MK"/>
        </w:rPr>
        <w:t xml:space="preserve">  </w:t>
      </w:r>
      <w:r w:rsidRPr="00970FFE">
        <w:rPr>
          <w:rFonts w:ascii="Times New Roman" w:hAnsi="Times New Roman" w:cs="Times New Roman"/>
          <w:i/>
          <w:sz w:val="20"/>
          <w:szCs w:val="20"/>
          <w:lang w:val="mk-MK"/>
        </w:rPr>
        <w:t>Извор:  Државен завод за статистика</w:t>
      </w:r>
    </w:p>
    <w:p w14:paraId="06305F3F"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Според седиштето на деловните субјекти во 2018, 2019 и 2020 година</w:t>
      </w:r>
      <w:r w:rsidR="00C34BC8">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најголем извоз и увоз е регистриран во Скопскиот регион, додека најмал обем од надворешнотрговска размена е регистриран од деловните субјекти со седиште во Североисточниот регион. </w:t>
      </w:r>
    </w:p>
    <w:p w14:paraId="08C2B5D4" w14:textId="77777777" w:rsidR="000F2F18" w:rsidRDefault="000F2F18">
      <w:pPr>
        <w:rPr>
          <w:rFonts w:ascii="Times New Roman" w:hAnsi="Times New Roman" w:cs="Times New Roman"/>
          <w:b/>
          <w:sz w:val="24"/>
          <w:szCs w:val="24"/>
          <w:lang w:val="mk-MK"/>
        </w:rPr>
      </w:pPr>
    </w:p>
    <w:p w14:paraId="30C63380" w14:textId="77777777" w:rsidR="000F2F18" w:rsidRDefault="000F2F18">
      <w:pPr>
        <w:rPr>
          <w:rFonts w:ascii="Times New Roman" w:hAnsi="Times New Roman" w:cs="Times New Roman"/>
          <w:b/>
          <w:sz w:val="24"/>
          <w:szCs w:val="24"/>
          <w:lang w:val="mk-MK"/>
        </w:rPr>
      </w:pPr>
    </w:p>
    <w:p w14:paraId="3EB272CB" w14:textId="77777777" w:rsidR="000F2F18" w:rsidRDefault="00970FFE">
      <w:pPr>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7.</w:t>
      </w:r>
      <w:r w:rsidRPr="00970FFE">
        <w:rPr>
          <w:rFonts w:ascii="Times New Roman" w:hAnsi="Times New Roman" w:cs="Times New Roman"/>
          <w:b/>
          <w:sz w:val="24"/>
          <w:szCs w:val="24"/>
          <w:lang w:val="ru-RU"/>
        </w:rPr>
        <w:t xml:space="preserve"> </w:t>
      </w:r>
      <w:r w:rsidRPr="00970FFE">
        <w:rPr>
          <w:rFonts w:ascii="Times New Roman" w:hAnsi="Times New Roman" w:cs="Times New Roman"/>
          <w:b/>
          <w:sz w:val="24"/>
          <w:szCs w:val="24"/>
          <w:lang w:val="mk-MK"/>
        </w:rPr>
        <w:t>Број на активни деловни субјекти</w:t>
      </w:r>
    </w:p>
    <w:tbl>
      <w:tblPr>
        <w:tblW w:w="6137" w:type="dxa"/>
        <w:tblInd w:w="95" w:type="dxa"/>
        <w:tblLook w:val="04A0" w:firstRow="1" w:lastRow="0" w:firstColumn="1" w:lastColumn="0" w:noHBand="0" w:noVBand="1"/>
      </w:tblPr>
      <w:tblGrid>
        <w:gridCol w:w="1376"/>
        <w:gridCol w:w="1587"/>
        <w:gridCol w:w="1587"/>
        <w:gridCol w:w="1587"/>
      </w:tblGrid>
      <w:tr w:rsidR="00830B44" w:rsidRPr="00525206" w14:paraId="69F7BAD6" w14:textId="77777777" w:rsidTr="00830B44">
        <w:trPr>
          <w:trHeight w:val="330"/>
        </w:trPr>
        <w:tc>
          <w:tcPr>
            <w:tcW w:w="6137" w:type="dxa"/>
            <w:gridSpan w:val="4"/>
            <w:tcBorders>
              <w:top w:val="single" w:sz="8" w:space="0" w:color="auto"/>
              <w:left w:val="single" w:sz="8" w:space="0" w:color="auto"/>
              <w:bottom w:val="single" w:sz="8" w:space="0" w:color="auto"/>
              <w:right w:val="single" w:sz="8" w:space="0" w:color="000000"/>
            </w:tcBorders>
            <w:shd w:val="clear" w:color="000000" w:fill="C5D9F1"/>
            <w:noWrap/>
            <w:vAlign w:val="bottom"/>
            <w:hideMark/>
          </w:tcPr>
          <w:p w14:paraId="5EEA9F8D" w14:textId="77777777" w:rsidR="000F2F18" w:rsidRDefault="00970FFE">
            <w:pPr>
              <w:spacing w:after="0"/>
              <w:jc w:val="center"/>
              <w:rPr>
                <w:rFonts w:ascii="Times New Roman" w:eastAsia="Times New Roman" w:hAnsi="Times New Roman" w:cs="Times New Roman"/>
                <w:b/>
                <w:bCs/>
                <w:color w:val="000000"/>
                <w:sz w:val="24"/>
                <w:szCs w:val="24"/>
                <w:lang w:val="ru-RU"/>
              </w:rPr>
            </w:pPr>
            <w:r w:rsidRPr="00970FFE">
              <w:rPr>
                <w:rFonts w:ascii="Times New Roman" w:eastAsia="Times New Roman" w:hAnsi="Times New Roman" w:cs="Times New Roman"/>
                <w:b/>
                <w:bCs/>
                <w:color w:val="000000"/>
                <w:sz w:val="24"/>
                <w:szCs w:val="24"/>
                <w:lang w:val="ru-RU"/>
              </w:rPr>
              <w:t>Број на активни деловни субјекти</w:t>
            </w:r>
          </w:p>
        </w:tc>
      </w:tr>
      <w:tr w:rsidR="00830B44" w:rsidRPr="00C22F81" w14:paraId="7CFD6CD6" w14:textId="77777777" w:rsidTr="00830B44">
        <w:trPr>
          <w:trHeight w:val="315"/>
        </w:trPr>
        <w:tc>
          <w:tcPr>
            <w:tcW w:w="1376" w:type="dxa"/>
            <w:tcBorders>
              <w:top w:val="nil"/>
              <w:left w:val="single" w:sz="8" w:space="0" w:color="auto"/>
              <w:bottom w:val="single" w:sz="8" w:space="0" w:color="auto"/>
              <w:right w:val="single" w:sz="4" w:space="0" w:color="auto"/>
            </w:tcBorders>
            <w:shd w:val="clear" w:color="000000" w:fill="C5D9F1"/>
            <w:noWrap/>
            <w:vAlign w:val="center"/>
            <w:hideMark/>
          </w:tcPr>
          <w:p w14:paraId="5FC7A30B"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Региони</w:t>
            </w:r>
          </w:p>
        </w:tc>
        <w:tc>
          <w:tcPr>
            <w:tcW w:w="1587" w:type="dxa"/>
            <w:tcBorders>
              <w:top w:val="nil"/>
              <w:left w:val="nil"/>
              <w:bottom w:val="single" w:sz="8" w:space="0" w:color="auto"/>
              <w:right w:val="single" w:sz="4" w:space="0" w:color="auto"/>
            </w:tcBorders>
            <w:shd w:val="clear" w:color="000000" w:fill="C5D9F1"/>
            <w:noWrap/>
            <w:vAlign w:val="bottom"/>
            <w:hideMark/>
          </w:tcPr>
          <w:p w14:paraId="08C6CE24"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2018</w:t>
            </w:r>
          </w:p>
        </w:tc>
        <w:tc>
          <w:tcPr>
            <w:tcW w:w="1587" w:type="dxa"/>
            <w:tcBorders>
              <w:top w:val="nil"/>
              <w:left w:val="nil"/>
              <w:bottom w:val="single" w:sz="8" w:space="0" w:color="auto"/>
              <w:right w:val="single" w:sz="4" w:space="0" w:color="auto"/>
            </w:tcBorders>
            <w:shd w:val="clear" w:color="000000" w:fill="C5D9F1"/>
            <w:noWrap/>
            <w:vAlign w:val="bottom"/>
            <w:hideMark/>
          </w:tcPr>
          <w:p w14:paraId="4DDEF931"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2019</w:t>
            </w:r>
          </w:p>
        </w:tc>
        <w:tc>
          <w:tcPr>
            <w:tcW w:w="1587" w:type="dxa"/>
            <w:tcBorders>
              <w:top w:val="nil"/>
              <w:left w:val="nil"/>
              <w:bottom w:val="single" w:sz="8" w:space="0" w:color="auto"/>
              <w:right w:val="single" w:sz="8" w:space="0" w:color="auto"/>
            </w:tcBorders>
            <w:shd w:val="clear" w:color="000000" w:fill="C5D9F1"/>
            <w:noWrap/>
            <w:vAlign w:val="bottom"/>
            <w:hideMark/>
          </w:tcPr>
          <w:p w14:paraId="7E0ABCE4"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2020</w:t>
            </w:r>
          </w:p>
        </w:tc>
      </w:tr>
      <w:tr w:rsidR="00830B44" w:rsidRPr="00C22F81" w14:paraId="3A7C6386"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hideMark/>
          </w:tcPr>
          <w:p w14:paraId="2145513E"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Вардарски</w:t>
            </w:r>
          </w:p>
        </w:tc>
        <w:tc>
          <w:tcPr>
            <w:tcW w:w="1587" w:type="dxa"/>
            <w:tcBorders>
              <w:top w:val="nil"/>
              <w:left w:val="nil"/>
              <w:bottom w:val="single" w:sz="4" w:space="0" w:color="auto"/>
              <w:right w:val="single" w:sz="4" w:space="0" w:color="auto"/>
            </w:tcBorders>
            <w:shd w:val="clear" w:color="auto" w:fill="auto"/>
            <w:noWrap/>
            <w:vAlign w:val="bottom"/>
            <w:hideMark/>
          </w:tcPr>
          <w:p w14:paraId="7B4A88F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5,409 </w:t>
            </w:r>
          </w:p>
        </w:tc>
        <w:tc>
          <w:tcPr>
            <w:tcW w:w="1587" w:type="dxa"/>
            <w:tcBorders>
              <w:top w:val="nil"/>
              <w:left w:val="nil"/>
              <w:bottom w:val="single" w:sz="4" w:space="0" w:color="auto"/>
              <w:right w:val="single" w:sz="4" w:space="0" w:color="auto"/>
            </w:tcBorders>
            <w:shd w:val="clear" w:color="auto" w:fill="auto"/>
            <w:noWrap/>
            <w:vAlign w:val="bottom"/>
            <w:hideMark/>
          </w:tcPr>
          <w:p w14:paraId="75757CF0"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5,595 </w:t>
            </w:r>
          </w:p>
        </w:tc>
        <w:tc>
          <w:tcPr>
            <w:tcW w:w="1587" w:type="dxa"/>
            <w:tcBorders>
              <w:top w:val="nil"/>
              <w:left w:val="nil"/>
              <w:bottom w:val="single" w:sz="4" w:space="0" w:color="auto"/>
              <w:right w:val="single" w:sz="8" w:space="0" w:color="auto"/>
            </w:tcBorders>
            <w:shd w:val="clear" w:color="auto" w:fill="auto"/>
            <w:noWrap/>
            <w:vAlign w:val="bottom"/>
            <w:hideMark/>
          </w:tcPr>
          <w:p w14:paraId="3747044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5,318 </w:t>
            </w:r>
          </w:p>
        </w:tc>
      </w:tr>
      <w:tr w:rsidR="00830B44" w:rsidRPr="00C22F81" w14:paraId="44D6E1C5"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noWrap/>
            <w:hideMark/>
          </w:tcPr>
          <w:p w14:paraId="5102E0F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Источен</w:t>
            </w:r>
          </w:p>
        </w:tc>
        <w:tc>
          <w:tcPr>
            <w:tcW w:w="1587" w:type="dxa"/>
            <w:tcBorders>
              <w:top w:val="nil"/>
              <w:left w:val="nil"/>
              <w:bottom w:val="single" w:sz="4" w:space="0" w:color="auto"/>
              <w:right w:val="single" w:sz="4" w:space="0" w:color="auto"/>
            </w:tcBorders>
            <w:shd w:val="clear" w:color="auto" w:fill="auto"/>
            <w:noWrap/>
            <w:vAlign w:val="bottom"/>
            <w:hideMark/>
          </w:tcPr>
          <w:p w14:paraId="767C98E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5,632 </w:t>
            </w:r>
          </w:p>
        </w:tc>
        <w:tc>
          <w:tcPr>
            <w:tcW w:w="1587" w:type="dxa"/>
            <w:tcBorders>
              <w:top w:val="nil"/>
              <w:left w:val="nil"/>
              <w:bottom w:val="single" w:sz="4" w:space="0" w:color="auto"/>
              <w:right w:val="single" w:sz="4" w:space="0" w:color="auto"/>
            </w:tcBorders>
            <w:shd w:val="clear" w:color="auto" w:fill="auto"/>
            <w:noWrap/>
            <w:vAlign w:val="bottom"/>
            <w:hideMark/>
          </w:tcPr>
          <w:p w14:paraId="2501B7F9"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5,799 </w:t>
            </w:r>
          </w:p>
        </w:tc>
        <w:tc>
          <w:tcPr>
            <w:tcW w:w="1587" w:type="dxa"/>
            <w:tcBorders>
              <w:top w:val="nil"/>
              <w:left w:val="nil"/>
              <w:bottom w:val="single" w:sz="4" w:space="0" w:color="auto"/>
              <w:right w:val="single" w:sz="8" w:space="0" w:color="auto"/>
            </w:tcBorders>
            <w:shd w:val="clear" w:color="auto" w:fill="auto"/>
            <w:noWrap/>
            <w:vAlign w:val="bottom"/>
            <w:hideMark/>
          </w:tcPr>
          <w:p w14:paraId="4DFB82D4"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5,565 </w:t>
            </w:r>
          </w:p>
        </w:tc>
      </w:tr>
      <w:tr w:rsidR="00830B44" w:rsidRPr="00C22F81" w14:paraId="0A591DEB"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noWrap/>
            <w:hideMark/>
          </w:tcPr>
          <w:p w14:paraId="02A02BD8"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Југозападен</w:t>
            </w:r>
          </w:p>
        </w:tc>
        <w:tc>
          <w:tcPr>
            <w:tcW w:w="1587" w:type="dxa"/>
            <w:tcBorders>
              <w:top w:val="nil"/>
              <w:left w:val="nil"/>
              <w:bottom w:val="single" w:sz="4" w:space="0" w:color="auto"/>
              <w:right w:val="single" w:sz="4" w:space="0" w:color="auto"/>
            </w:tcBorders>
            <w:shd w:val="clear" w:color="auto" w:fill="auto"/>
            <w:noWrap/>
            <w:vAlign w:val="bottom"/>
            <w:hideMark/>
          </w:tcPr>
          <w:p w14:paraId="55BEB8D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7,209 </w:t>
            </w:r>
          </w:p>
        </w:tc>
        <w:tc>
          <w:tcPr>
            <w:tcW w:w="1587" w:type="dxa"/>
            <w:tcBorders>
              <w:top w:val="nil"/>
              <w:left w:val="nil"/>
              <w:bottom w:val="single" w:sz="4" w:space="0" w:color="auto"/>
              <w:right w:val="single" w:sz="4" w:space="0" w:color="auto"/>
            </w:tcBorders>
            <w:shd w:val="clear" w:color="auto" w:fill="auto"/>
            <w:noWrap/>
            <w:vAlign w:val="bottom"/>
            <w:hideMark/>
          </w:tcPr>
          <w:p w14:paraId="10C4D80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7,520 </w:t>
            </w:r>
          </w:p>
        </w:tc>
        <w:tc>
          <w:tcPr>
            <w:tcW w:w="1587" w:type="dxa"/>
            <w:tcBorders>
              <w:top w:val="nil"/>
              <w:left w:val="nil"/>
              <w:bottom w:val="single" w:sz="4" w:space="0" w:color="auto"/>
              <w:right w:val="single" w:sz="8" w:space="0" w:color="auto"/>
            </w:tcBorders>
            <w:shd w:val="clear" w:color="auto" w:fill="auto"/>
            <w:noWrap/>
            <w:vAlign w:val="bottom"/>
            <w:hideMark/>
          </w:tcPr>
          <w:p w14:paraId="6A9FAA67"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7,268 </w:t>
            </w:r>
          </w:p>
        </w:tc>
      </w:tr>
      <w:tr w:rsidR="00830B44" w:rsidRPr="00C22F81" w14:paraId="2A62ECD0"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noWrap/>
            <w:hideMark/>
          </w:tcPr>
          <w:p w14:paraId="17DD747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Југоисточен</w:t>
            </w:r>
          </w:p>
        </w:tc>
        <w:tc>
          <w:tcPr>
            <w:tcW w:w="1587" w:type="dxa"/>
            <w:tcBorders>
              <w:top w:val="nil"/>
              <w:left w:val="nil"/>
              <w:bottom w:val="single" w:sz="4" w:space="0" w:color="auto"/>
              <w:right w:val="single" w:sz="4" w:space="0" w:color="auto"/>
            </w:tcBorders>
            <w:shd w:val="clear" w:color="auto" w:fill="auto"/>
            <w:noWrap/>
            <w:vAlign w:val="bottom"/>
            <w:hideMark/>
          </w:tcPr>
          <w:p w14:paraId="25C91C7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5,985 </w:t>
            </w:r>
          </w:p>
        </w:tc>
        <w:tc>
          <w:tcPr>
            <w:tcW w:w="1587" w:type="dxa"/>
            <w:tcBorders>
              <w:top w:val="nil"/>
              <w:left w:val="nil"/>
              <w:bottom w:val="single" w:sz="4" w:space="0" w:color="auto"/>
              <w:right w:val="single" w:sz="4" w:space="0" w:color="auto"/>
            </w:tcBorders>
            <w:shd w:val="clear" w:color="auto" w:fill="auto"/>
            <w:noWrap/>
            <w:vAlign w:val="bottom"/>
            <w:hideMark/>
          </w:tcPr>
          <w:p w14:paraId="2F560661"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6,233 </w:t>
            </w:r>
          </w:p>
        </w:tc>
        <w:tc>
          <w:tcPr>
            <w:tcW w:w="1587" w:type="dxa"/>
            <w:tcBorders>
              <w:top w:val="nil"/>
              <w:left w:val="nil"/>
              <w:bottom w:val="single" w:sz="4" w:space="0" w:color="auto"/>
              <w:right w:val="single" w:sz="8" w:space="0" w:color="auto"/>
            </w:tcBorders>
            <w:shd w:val="clear" w:color="auto" w:fill="auto"/>
            <w:noWrap/>
            <w:vAlign w:val="bottom"/>
            <w:hideMark/>
          </w:tcPr>
          <w:p w14:paraId="123F8877"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5,865 </w:t>
            </w:r>
          </w:p>
        </w:tc>
      </w:tr>
      <w:tr w:rsidR="00830B44" w:rsidRPr="00C22F81" w14:paraId="1EFA2170"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noWrap/>
            <w:hideMark/>
          </w:tcPr>
          <w:p w14:paraId="3023A827"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Пелагониски</w:t>
            </w:r>
          </w:p>
        </w:tc>
        <w:tc>
          <w:tcPr>
            <w:tcW w:w="1587" w:type="dxa"/>
            <w:tcBorders>
              <w:top w:val="nil"/>
              <w:left w:val="nil"/>
              <w:bottom w:val="single" w:sz="4" w:space="0" w:color="auto"/>
              <w:right w:val="single" w:sz="4" w:space="0" w:color="auto"/>
            </w:tcBorders>
            <w:shd w:val="clear" w:color="auto" w:fill="auto"/>
            <w:noWrap/>
            <w:vAlign w:val="bottom"/>
            <w:hideMark/>
          </w:tcPr>
          <w:p w14:paraId="62F6A9AC"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8,118 </w:t>
            </w:r>
          </w:p>
        </w:tc>
        <w:tc>
          <w:tcPr>
            <w:tcW w:w="1587" w:type="dxa"/>
            <w:tcBorders>
              <w:top w:val="nil"/>
              <w:left w:val="nil"/>
              <w:bottom w:val="single" w:sz="4" w:space="0" w:color="auto"/>
              <w:right w:val="single" w:sz="4" w:space="0" w:color="auto"/>
            </w:tcBorders>
            <w:shd w:val="clear" w:color="auto" w:fill="auto"/>
            <w:noWrap/>
            <w:vAlign w:val="bottom"/>
            <w:hideMark/>
          </w:tcPr>
          <w:p w14:paraId="2BD80C98"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8,327 </w:t>
            </w:r>
          </w:p>
        </w:tc>
        <w:tc>
          <w:tcPr>
            <w:tcW w:w="1587" w:type="dxa"/>
            <w:tcBorders>
              <w:top w:val="nil"/>
              <w:left w:val="nil"/>
              <w:bottom w:val="single" w:sz="4" w:space="0" w:color="auto"/>
              <w:right w:val="single" w:sz="8" w:space="0" w:color="auto"/>
            </w:tcBorders>
            <w:shd w:val="clear" w:color="auto" w:fill="auto"/>
            <w:noWrap/>
            <w:vAlign w:val="bottom"/>
            <w:hideMark/>
          </w:tcPr>
          <w:p w14:paraId="1A67E64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7,997 </w:t>
            </w:r>
          </w:p>
        </w:tc>
      </w:tr>
      <w:tr w:rsidR="00830B44" w:rsidRPr="00C22F81" w14:paraId="01C09FA1"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noWrap/>
            <w:hideMark/>
          </w:tcPr>
          <w:p w14:paraId="7CE191E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Полошки</w:t>
            </w:r>
          </w:p>
        </w:tc>
        <w:tc>
          <w:tcPr>
            <w:tcW w:w="1587" w:type="dxa"/>
            <w:tcBorders>
              <w:top w:val="nil"/>
              <w:left w:val="nil"/>
              <w:bottom w:val="single" w:sz="4" w:space="0" w:color="auto"/>
              <w:right w:val="single" w:sz="4" w:space="0" w:color="auto"/>
            </w:tcBorders>
            <w:shd w:val="clear" w:color="auto" w:fill="auto"/>
            <w:noWrap/>
            <w:vAlign w:val="bottom"/>
            <w:hideMark/>
          </w:tcPr>
          <w:p w14:paraId="74A6A74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8,272 </w:t>
            </w:r>
          </w:p>
        </w:tc>
        <w:tc>
          <w:tcPr>
            <w:tcW w:w="1587" w:type="dxa"/>
            <w:tcBorders>
              <w:top w:val="nil"/>
              <w:left w:val="nil"/>
              <w:bottom w:val="single" w:sz="4" w:space="0" w:color="auto"/>
              <w:right w:val="single" w:sz="4" w:space="0" w:color="auto"/>
            </w:tcBorders>
            <w:shd w:val="clear" w:color="auto" w:fill="auto"/>
            <w:noWrap/>
            <w:vAlign w:val="bottom"/>
            <w:hideMark/>
          </w:tcPr>
          <w:p w14:paraId="386B30C5"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8,614 </w:t>
            </w:r>
          </w:p>
        </w:tc>
        <w:tc>
          <w:tcPr>
            <w:tcW w:w="1587" w:type="dxa"/>
            <w:tcBorders>
              <w:top w:val="nil"/>
              <w:left w:val="nil"/>
              <w:bottom w:val="single" w:sz="4" w:space="0" w:color="auto"/>
              <w:right w:val="single" w:sz="8" w:space="0" w:color="auto"/>
            </w:tcBorders>
            <w:shd w:val="clear" w:color="auto" w:fill="auto"/>
            <w:noWrap/>
            <w:vAlign w:val="bottom"/>
            <w:hideMark/>
          </w:tcPr>
          <w:p w14:paraId="033ACC6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8,408 </w:t>
            </w:r>
          </w:p>
        </w:tc>
      </w:tr>
      <w:tr w:rsidR="00830B44" w:rsidRPr="00C22F81" w14:paraId="2281F89C"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noWrap/>
            <w:hideMark/>
          </w:tcPr>
          <w:p w14:paraId="55B8A1E8"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Североисточен</w:t>
            </w:r>
          </w:p>
        </w:tc>
        <w:tc>
          <w:tcPr>
            <w:tcW w:w="1587" w:type="dxa"/>
            <w:tcBorders>
              <w:top w:val="nil"/>
              <w:left w:val="nil"/>
              <w:bottom w:val="single" w:sz="4" w:space="0" w:color="auto"/>
              <w:right w:val="single" w:sz="4" w:space="0" w:color="auto"/>
            </w:tcBorders>
            <w:shd w:val="clear" w:color="auto" w:fill="auto"/>
            <w:noWrap/>
            <w:vAlign w:val="bottom"/>
            <w:hideMark/>
          </w:tcPr>
          <w:p w14:paraId="2728178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4,078 </w:t>
            </w:r>
          </w:p>
        </w:tc>
        <w:tc>
          <w:tcPr>
            <w:tcW w:w="1587" w:type="dxa"/>
            <w:tcBorders>
              <w:top w:val="nil"/>
              <w:left w:val="nil"/>
              <w:bottom w:val="single" w:sz="4" w:space="0" w:color="auto"/>
              <w:right w:val="single" w:sz="4" w:space="0" w:color="auto"/>
            </w:tcBorders>
            <w:shd w:val="clear" w:color="auto" w:fill="auto"/>
            <w:noWrap/>
            <w:vAlign w:val="bottom"/>
            <w:hideMark/>
          </w:tcPr>
          <w:p w14:paraId="481B1E2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4,174 </w:t>
            </w:r>
          </w:p>
        </w:tc>
        <w:tc>
          <w:tcPr>
            <w:tcW w:w="1587" w:type="dxa"/>
            <w:tcBorders>
              <w:top w:val="nil"/>
              <w:left w:val="nil"/>
              <w:bottom w:val="single" w:sz="4" w:space="0" w:color="auto"/>
              <w:right w:val="single" w:sz="8" w:space="0" w:color="auto"/>
            </w:tcBorders>
            <w:shd w:val="clear" w:color="auto" w:fill="auto"/>
            <w:noWrap/>
            <w:vAlign w:val="bottom"/>
            <w:hideMark/>
          </w:tcPr>
          <w:p w14:paraId="535FEFD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4,092 </w:t>
            </w:r>
          </w:p>
        </w:tc>
      </w:tr>
      <w:tr w:rsidR="00830B44" w:rsidRPr="00C22F81" w14:paraId="7AE925D6" w14:textId="77777777" w:rsidTr="00830B44">
        <w:trPr>
          <w:trHeight w:val="315"/>
        </w:trPr>
        <w:tc>
          <w:tcPr>
            <w:tcW w:w="1376" w:type="dxa"/>
            <w:tcBorders>
              <w:top w:val="nil"/>
              <w:left w:val="single" w:sz="8" w:space="0" w:color="auto"/>
              <w:bottom w:val="nil"/>
              <w:right w:val="single" w:sz="4" w:space="0" w:color="auto"/>
            </w:tcBorders>
            <w:shd w:val="clear" w:color="auto" w:fill="auto"/>
            <w:noWrap/>
            <w:hideMark/>
          </w:tcPr>
          <w:p w14:paraId="6F2B2DCB"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Скопски</w:t>
            </w:r>
          </w:p>
        </w:tc>
        <w:tc>
          <w:tcPr>
            <w:tcW w:w="1587" w:type="dxa"/>
            <w:tcBorders>
              <w:top w:val="nil"/>
              <w:left w:val="nil"/>
              <w:bottom w:val="nil"/>
              <w:right w:val="single" w:sz="4" w:space="0" w:color="auto"/>
            </w:tcBorders>
            <w:shd w:val="clear" w:color="auto" w:fill="auto"/>
            <w:noWrap/>
            <w:vAlign w:val="bottom"/>
            <w:hideMark/>
          </w:tcPr>
          <w:p w14:paraId="6688BCA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27,612 </w:t>
            </w:r>
          </w:p>
        </w:tc>
        <w:tc>
          <w:tcPr>
            <w:tcW w:w="1587" w:type="dxa"/>
            <w:tcBorders>
              <w:top w:val="nil"/>
              <w:left w:val="nil"/>
              <w:bottom w:val="nil"/>
              <w:right w:val="single" w:sz="4" w:space="0" w:color="auto"/>
            </w:tcBorders>
            <w:shd w:val="clear" w:color="auto" w:fill="auto"/>
            <w:noWrap/>
            <w:vAlign w:val="bottom"/>
            <w:hideMark/>
          </w:tcPr>
          <w:p w14:paraId="26B95E4E"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29,652 </w:t>
            </w:r>
          </w:p>
        </w:tc>
        <w:tc>
          <w:tcPr>
            <w:tcW w:w="1587" w:type="dxa"/>
            <w:tcBorders>
              <w:top w:val="nil"/>
              <w:left w:val="nil"/>
              <w:bottom w:val="nil"/>
              <w:right w:val="single" w:sz="8" w:space="0" w:color="auto"/>
            </w:tcBorders>
            <w:shd w:val="clear" w:color="auto" w:fill="auto"/>
            <w:noWrap/>
            <w:vAlign w:val="bottom"/>
            <w:hideMark/>
          </w:tcPr>
          <w:p w14:paraId="3063ACC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28,548 </w:t>
            </w:r>
          </w:p>
        </w:tc>
      </w:tr>
      <w:tr w:rsidR="00830B44" w:rsidRPr="00C22F81" w14:paraId="256F05B1" w14:textId="77777777" w:rsidTr="00830B44">
        <w:trPr>
          <w:trHeight w:val="315"/>
        </w:trPr>
        <w:tc>
          <w:tcPr>
            <w:tcW w:w="1376"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14:paraId="5D5D7C20" w14:textId="77777777" w:rsidR="000F2F18" w:rsidRDefault="00970FFE">
            <w:pPr>
              <w:spacing w:after="0"/>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Вкупно</w:t>
            </w:r>
          </w:p>
        </w:tc>
        <w:tc>
          <w:tcPr>
            <w:tcW w:w="1587" w:type="dxa"/>
            <w:tcBorders>
              <w:top w:val="single" w:sz="8" w:space="0" w:color="auto"/>
              <w:left w:val="nil"/>
              <w:bottom w:val="single" w:sz="8" w:space="0" w:color="auto"/>
              <w:right w:val="single" w:sz="8" w:space="0" w:color="auto"/>
            </w:tcBorders>
            <w:shd w:val="clear" w:color="000000" w:fill="C5D9F1"/>
            <w:noWrap/>
            <w:vAlign w:val="center"/>
            <w:hideMark/>
          </w:tcPr>
          <w:p w14:paraId="666FBB5A" w14:textId="77777777" w:rsidR="000F2F18" w:rsidRDefault="00970FFE">
            <w:pPr>
              <w:spacing w:after="0"/>
              <w:rPr>
                <w:rFonts w:ascii="Times New Roman" w:eastAsia="Times New Roman" w:hAnsi="Times New Roman" w:cs="Times New Roman"/>
                <w:b/>
                <w:bCs/>
                <w:color w:val="000000"/>
              </w:rPr>
            </w:pPr>
            <w:r w:rsidRPr="00970FFE">
              <w:rPr>
                <w:rFonts w:ascii="Times New Roman" w:eastAsia="Times New Roman" w:hAnsi="Times New Roman" w:cs="Times New Roman"/>
                <w:b/>
                <w:bCs/>
                <w:color w:val="000000"/>
              </w:rPr>
              <w:t xml:space="preserve">            </w:t>
            </w:r>
            <w:r w:rsidRPr="00970FFE">
              <w:rPr>
                <w:rFonts w:ascii="Times New Roman" w:eastAsia="Times New Roman" w:hAnsi="Times New Roman" w:cs="Times New Roman"/>
                <w:b/>
                <w:bCs/>
                <w:color w:val="000000"/>
                <w:lang w:val="mk-MK"/>
              </w:rPr>
              <w:t xml:space="preserve">  </w:t>
            </w:r>
            <w:r w:rsidRPr="00970FFE">
              <w:rPr>
                <w:rFonts w:ascii="Times New Roman" w:eastAsia="Times New Roman" w:hAnsi="Times New Roman" w:cs="Times New Roman"/>
                <w:b/>
                <w:bCs/>
                <w:color w:val="000000"/>
              </w:rPr>
              <w:t xml:space="preserve">72,315 </w:t>
            </w:r>
          </w:p>
        </w:tc>
        <w:tc>
          <w:tcPr>
            <w:tcW w:w="1587" w:type="dxa"/>
            <w:tcBorders>
              <w:top w:val="single" w:sz="8" w:space="0" w:color="auto"/>
              <w:left w:val="nil"/>
              <w:bottom w:val="single" w:sz="8" w:space="0" w:color="auto"/>
              <w:right w:val="single" w:sz="8" w:space="0" w:color="auto"/>
            </w:tcBorders>
            <w:shd w:val="clear" w:color="000000" w:fill="C5D9F1"/>
            <w:noWrap/>
            <w:vAlign w:val="center"/>
            <w:hideMark/>
          </w:tcPr>
          <w:p w14:paraId="677362D4" w14:textId="77777777" w:rsidR="000F2F18" w:rsidRDefault="00970FFE">
            <w:pPr>
              <w:spacing w:after="0"/>
              <w:rPr>
                <w:rFonts w:ascii="Times New Roman" w:eastAsia="Times New Roman" w:hAnsi="Times New Roman" w:cs="Times New Roman"/>
                <w:b/>
                <w:bCs/>
                <w:color w:val="000000"/>
              </w:rPr>
            </w:pPr>
            <w:r w:rsidRPr="00970FFE">
              <w:rPr>
                <w:rFonts w:ascii="Times New Roman" w:eastAsia="Times New Roman" w:hAnsi="Times New Roman" w:cs="Times New Roman"/>
                <w:b/>
                <w:bCs/>
                <w:color w:val="000000"/>
              </w:rPr>
              <w:t xml:space="preserve">            </w:t>
            </w:r>
            <w:r w:rsidRPr="00970FFE">
              <w:rPr>
                <w:rFonts w:ascii="Times New Roman" w:eastAsia="Times New Roman" w:hAnsi="Times New Roman" w:cs="Times New Roman"/>
                <w:b/>
                <w:bCs/>
                <w:color w:val="000000"/>
                <w:lang w:val="mk-MK"/>
              </w:rPr>
              <w:t xml:space="preserve">  </w:t>
            </w:r>
            <w:r w:rsidRPr="00970FFE">
              <w:rPr>
                <w:rFonts w:ascii="Times New Roman" w:eastAsia="Times New Roman" w:hAnsi="Times New Roman" w:cs="Times New Roman"/>
                <w:b/>
                <w:bCs/>
                <w:color w:val="000000"/>
              </w:rPr>
              <w:t xml:space="preserve">75,914 </w:t>
            </w:r>
          </w:p>
        </w:tc>
        <w:tc>
          <w:tcPr>
            <w:tcW w:w="1587" w:type="dxa"/>
            <w:tcBorders>
              <w:top w:val="single" w:sz="8" w:space="0" w:color="auto"/>
              <w:left w:val="nil"/>
              <w:bottom w:val="single" w:sz="8" w:space="0" w:color="auto"/>
              <w:right w:val="single" w:sz="8" w:space="0" w:color="auto"/>
            </w:tcBorders>
            <w:shd w:val="clear" w:color="000000" w:fill="C5D9F1"/>
            <w:noWrap/>
            <w:vAlign w:val="center"/>
            <w:hideMark/>
          </w:tcPr>
          <w:p w14:paraId="50A357E0" w14:textId="77777777" w:rsidR="000F2F18" w:rsidRDefault="00970FFE">
            <w:pPr>
              <w:spacing w:after="0"/>
              <w:rPr>
                <w:rFonts w:ascii="Times New Roman" w:eastAsia="Times New Roman" w:hAnsi="Times New Roman" w:cs="Times New Roman"/>
                <w:b/>
                <w:bCs/>
                <w:color w:val="000000"/>
              </w:rPr>
            </w:pPr>
            <w:r w:rsidRPr="00970FFE">
              <w:rPr>
                <w:rFonts w:ascii="Times New Roman" w:eastAsia="Times New Roman" w:hAnsi="Times New Roman" w:cs="Times New Roman"/>
                <w:b/>
                <w:bCs/>
                <w:color w:val="000000"/>
              </w:rPr>
              <w:t xml:space="preserve">            </w:t>
            </w:r>
            <w:r w:rsidRPr="00970FFE">
              <w:rPr>
                <w:rFonts w:ascii="Times New Roman" w:eastAsia="Times New Roman" w:hAnsi="Times New Roman" w:cs="Times New Roman"/>
                <w:b/>
                <w:bCs/>
                <w:color w:val="000000"/>
                <w:lang w:val="mk-MK"/>
              </w:rPr>
              <w:t xml:space="preserve">   </w:t>
            </w:r>
            <w:r w:rsidRPr="00970FFE">
              <w:rPr>
                <w:rFonts w:ascii="Times New Roman" w:eastAsia="Times New Roman" w:hAnsi="Times New Roman" w:cs="Times New Roman"/>
                <w:b/>
                <w:bCs/>
                <w:color w:val="000000"/>
              </w:rPr>
              <w:t xml:space="preserve">73,061 </w:t>
            </w:r>
          </w:p>
        </w:tc>
      </w:tr>
    </w:tbl>
    <w:p w14:paraId="2F3A1E8F"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sz w:val="24"/>
          <w:szCs w:val="24"/>
          <w:lang w:val="mk-MK"/>
        </w:rPr>
        <w:lastRenderedPageBreak/>
        <w:t xml:space="preserve"> </w:t>
      </w:r>
      <w:r w:rsidRPr="00970FFE">
        <w:rPr>
          <w:rFonts w:ascii="Times New Roman" w:hAnsi="Times New Roman" w:cs="Times New Roman"/>
          <w:i/>
          <w:sz w:val="20"/>
          <w:szCs w:val="20"/>
          <w:lang w:val="mk-MK"/>
        </w:rPr>
        <w:t>Извор:  Државен завод за статистика</w:t>
      </w:r>
    </w:p>
    <w:p w14:paraId="63B323D2" w14:textId="77777777" w:rsidR="00506C3F" w:rsidRPr="00C22F81" w:rsidRDefault="00970FFE" w:rsidP="00C22F81">
      <w:pPr>
        <w:pStyle w:val="Heading1"/>
        <w:rPr>
          <w:rFonts w:ascii="Times New Roman" w:hAnsi="Times New Roman" w:cs="Times New Roman"/>
          <w:lang w:val="mk-MK"/>
        </w:rPr>
      </w:pPr>
      <w:bookmarkStart w:id="15" w:name="_Toc104986097"/>
      <w:r w:rsidRPr="00970FFE">
        <w:rPr>
          <w:rFonts w:ascii="Times New Roman" w:hAnsi="Times New Roman" w:cs="Times New Roman"/>
          <w:lang w:val="mk-MK"/>
        </w:rPr>
        <w:t>3.3. ЛОКАЛЕН ЕКОНОМСКИ РАЗВОЈ НА ОПШТИНА АЕРОДРОМ</w:t>
      </w:r>
      <w:bookmarkEnd w:id="15"/>
    </w:p>
    <w:p w14:paraId="6A722141" w14:textId="77777777" w:rsidR="000F2F18" w:rsidRDefault="00970FFE">
      <w:pPr>
        <w:pStyle w:val="Heading1"/>
        <w:spacing w:after="240"/>
        <w:rPr>
          <w:rFonts w:ascii="Times New Roman" w:hAnsi="Times New Roman" w:cs="Times New Roman"/>
          <w:lang w:val="mk-MK"/>
        </w:rPr>
      </w:pPr>
      <w:bookmarkStart w:id="16" w:name="_Toc104986098"/>
      <w:r w:rsidRPr="00970FFE">
        <w:rPr>
          <w:rFonts w:ascii="Times New Roman" w:hAnsi="Times New Roman" w:cs="Times New Roman"/>
          <w:lang w:val="mk-MK"/>
        </w:rPr>
        <w:t>3.3.1. Администрација на Општина Аеродром</w:t>
      </w:r>
      <w:bookmarkEnd w:id="16"/>
    </w:p>
    <w:p w14:paraId="37729F05" w14:textId="77777777" w:rsidR="000F2F18" w:rsidRDefault="00970FFE">
      <w:pPr>
        <w:spacing w:after="240"/>
        <w:ind w:firstLine="68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Администрацијата на Општина Аеродром своите н</w:t>
      </w:r>
      <w:r w:rsidRPr="00970FFE">
        <w:rPr>
          <w:rFonts w:ascii="Times New Roman" w:hAnsi="Times New Roman" w:cs="Times New Roman"/>
          <w:sz w:val="24"/>
          <w:szCs w:val="24"/>
          <w:lang w:val="ru-RU"/>
        </w:rPr>
        <w:t>адлежности, односно работи од јавен интерес од локално значење</w:t>
      </w:r>
      <w:r w:rsidRPr="00970FFE">
        <w:rPr>
          <w:rFonts w:ascii="Times New Roman" w:hAnsi="Times New Roman" w:cs="Times New Roman"/>
          <w:sz w:val="24"/>
          <w:szCs w:val="24"/>
          <w:lang w:val="mk-MK"/>
        </w:rPr>
        <w:t xml:space="preserve"> ги извршува во деловни простории лоцирани на булевар „Јане Сандански“ во непосредна близина на трговскиот центар „</w:t>
      </w:r>
      <w:r w:rsidR="00C34BC8">
        <w:rPr>
          <w:rFonts w:ascii="Times New Roman" w:hAnsi="Times New Roman" w:cs="Times New Roman"/>
          <w:sz w:val="24"/>
          <w:szCs w:val="24"/>
          <w:lang w:val="mk-MK"/>
        </w:rPr>
        <w:t>Капитол мол</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Во согласност со економската политика на државата, општината се финансира од сопствени извори на приходи и други извори на финансирање. Сопствени извори на приходи на општината се локалните даноци, надоместоци и такси утврдени со закон. Општината, во рамките определени со закон, ја утврдува висината на стапките на даноците и висината на надоместоците и таксите.                          </w:t>
      </w:r>
    </w:p>
    <w:p w14:paraId="434B4594" w14:textId="77777777" w:rsidR="000F2F18" w:rsidRDefault="00970FFE">
      <w:pPr>
        <w:pStyle w:val="NormalWeb"/>
        <w:spacing w:line="276" w:lineRule="auto"/>
        <w:ind w:firstLine="680"/>
        <w:jc w:val="both"/>
        <w:rPr>
          <w:lang w:val="ru-RU"/>
        </w:rPr>
      </w:pPr>
      <w:r w:rsidRPr="00970FFE">
        <w:rPr>
          <w:lang w:val="ru-RU"/>
        </w:rPr>
        <w:t xml:space="preserve">    Општината се финансира и од дотации од државата и други извори на приходи, во согласност со закон</w:t>
      </w:r>
      <w:r w:rsidR="00ED50A4">
        <w:rPr>
          <w:lang w:val="mk-MK"/>
        </w:rPr>
        <w:t>от</w:t>
      </w:r>
      <w:r w:rsidRPr="00970FFE">
        <w:rPr>
          <w:lang w:val="ru-RU"/>
        </w:rPr>
        <w:t>. Општината има право да се задолжува на домашниот и странскиот пазар на капитал, во согласност со закон</w:t>
      </w:r>
      <w:r w:rsidR="00ED50A4">
        <w:rPr>
          <w:lang w:val="ru-RU"/>
        </w:rPr>
        <w:t>от</w:t>
      </w:r>
      <w:r w:rsidRPr="00970FFE">
        <w:rPr>
          <w:lang w:val="ru-RU"/>
        </w:rPr>
        <w:t>. Општината, во рамките на своите надлежности, самостојно располага со сопствените извори на приходи. Изворите на приходите на општината треба да обезбедат соодветно извршување на нејзините надлежности утврдени со закон. Финансирањето на општината се уредува со закон.</w:t>
      </w:r>
    </w:p>
    <w:p w14:paraId="39B91289" w14:textId="77777777" w:rsidR="000F2F18" w:rsidRDefault="00970FFE">
      <w:pPr>
        <w:ind w:left="68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Сопствени извори на приходи се:</w:t>
      </w:r>
    </w:p>
    <w:p w14:paraId="0C08EE76" w14:textId="77777777" w:rsidR="000F2F18" w:rsidRDefault="00ED50A4">
      <w:pPr>
        <w:numPr>
          <w:ilvl w:val="0"/>
          <w:numId w:val="7"/>
        </w:numPr>
        <w:tabs>
          <w:tab w:val="left" w:pos="920"/>
        </w:tabs>
        <w:spacing w:after="0"/>
        <w:ind w:left="920" w:hanging="24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Л</w:t>
      </w:r>
      <w:r w:rsidR="00970FFE" w:rsidRPr="00970FFE">
        <w:rPr>
          <w:rFonts w:ascii="Times New Roman" w:eastAsia="Times New Roman" w:hAnsi="Times New Roman" w:cs="Times New Roman"/>
          <w:sz w:val="24"/>
          <w:szCs w:val="24"/>
          <w:lang w:val="ru-RU"/>
        </w:rPr>
        <w:t>окални даноци утврд</w:t>
      </w:r>
      <w:r w:rsidR="00970FFE" w:rsidRPr="00970FFE">
        <w:rPr>
          <w:rFonts w:ascii="Times New Roman" w:eastAsia="Times New Roman" w:hAnsi="Times New Roman" w:cs="Times New Roman"/>
          <w:sz w:val="24"/>
          <w:szCs w:val="24"/>
        </w:rPr>
        <w:t>e</w:t>
      </w:r>
      <w:r w:rsidR="00970FFE" w:rsidRPr="00970FFE">
        <w:rPr>
          <w:rFonts w:ascii="Times New Roman" w:eastAsia="Times New Roman" w:hAnsi="Times New Roman" w:cs="Times New Roman"/>
          <w:sz w:val="24"/>
          <w:szCs w:val="24"/>
          <w:lang w:val="ru-RU"/>
        </w:rPr>
        <w:t xml:space="preserve">ни со </w:t>
      </w:r>
      <w:r>
        <w:rPr>
          <w:rFonts w:ascii="Times New Roman" w:eastAsia="Times New Roman" w:hAnsi="Times New Roman" w:cs="Times New Roman"/>
          <w:sz w:val="24"/>
          <w:szCs w:val="24"/>
          <w:lang w:val="ru-RU"/>
        </w:rPr>
        <w:t>з</w:t>
      </w:r>
      <w:r w:rsidR="00970FFE" w:rsidRPr="00970FFE">
        <w:rPr>
          <w:rFonts w:ascii="Times New Roman" w:eastAsia="Times New Roman" w:hAnsi="Times New Roman" w:cs="Times New Roman"/>
          <w:sz w:val="24"/>
          <w:szCs w:val="24"/>
          <w:lang w:val="ru-RU"/>
        </w:rPr>
        <w:t>акон:</w:t>
      </w:r>
    </w:p>
    <w:p w14:paraId="4DB0CC6E" w14:textId="77777777" w:rsidR="000F2F18" w:rsidRDefault="00970FFE">
      <w:pPr>
        <w:numPr>
          <w:ilvl w:val="1"/>
          <w:numId w:val="39"/>
        </w:numPr>
        <w:tabs>
          <w:tab w:val="left" w:pos="1400"/>
        </w:tabs>
        <w:spacing w:after="0"/>
        <w:ind w:left="1400" w:hanging="360"/>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данок на имот;</w:t>
      </w:r>
    </w:p>
    <w:p w14:paraId="129F6E35" w14:textId="77777777" w:rsidR="000F2F18" w:rsidRDefault="00970FFE">
      <w:pPr>
        <w:numPr>
          <w:ilvl w:val="1"/>
          <w:numId w:val="39"/>
        </w:numPr>
        <w:tabs>
          <w:tab w:val="left" w:pos="1400"/>
        </w:tabs>
        <w:spacing w:after="0"/>
        <w:ind w:left="1400" w:hanging="36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данок на наследство и подарок;</w:t>
      </w:r>
    </w:p>
    <w:p w14:paraId="09539D5B" w14:textId="77777777" w:rsidR="000F2F18" w:rsidRDefault="00970FFE">
      <w:pPr>
        <w:numPr>
          <w:ilvl w:val="1"/>
          <w:numId w:val="39"/>
        </w:numPr>
        <w:tabs>
          <w:tab w:val="left" w:pos="1400"/>
        </w:tabs>
        <w:spacing w:after="0"/>
        <w:ind w:left="1400" w:hanging="36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данок на пром</w:t>
      </w:r>
      <w:r w:rsidRPr="00970FFE">
        <w:rPr>
          <w:rFonts w:ascii="Times New Roman" w:eastAsia="Times New Roman" w:hAnsi="Times New Roman" w:cs="Times New Roman"/>
          <w:sz w:val="24"/>
          <w:szCs w:val="24"/>
        </w:rPr>
        <w:t>e</w:t>
      </w:r>
      <w:r w:rsidRPr="00970FFE">
        <w:rPr>
          <w:rFonts w:ascii="Times New Roman" w:eastAsia="Times New Roman" w:hAnsi="Times New Roman" w:cs="Times New Roman"/>
          <w:sz w:val="24"/>
          <w:szCs w:val="24"/>
          <w:lang w:val="ru-RU"/>
        </w:rPr>
        <w:t>т на недвижности и</w:t>
      </w:r>
    </w:p>
    <w:p w14:paraId="67C86514" w14:textId="77777777" w:rsidR="000F2F18" w:rsidRDefault="00970FFE">
      <w:pPr>
        <w:numPr>
          <w:ilvl w:val="1"/>
          <w:numId w:val="39"/>
        </w:numPr>
        <w:tabs>
          <w:tab w:val="left" w:pos="1400"/>
        </w:tabs>
        <w:spacing w:after="0"/>
        <w:ind w:left="1400" w:hanging="36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 xml:space="preserve">други локални даноци утврдени со </w:t>
      </w:r>
      <w:r w:rsidR="005A7520">
        <w:rPr>
          <w:rFonts w:ascii="Times New Roman" w:eastAsia="Times New Roman" w:hAnsi="Times New Roman" w:cs="Times New Roman"/>
          <w:sz w:val="24"/>
          <w:szCs w:val="24"/>
          <w:lang w:val="ru-RU"/>
        </w:rPr>
        <w:t>з</w:t>
      </w:r>
      <w:r w:rsidRPr="00970FFE">
        <w:rPr>
          <w:rFonts w:ascii="Times New Roman" w:eastAsia="Times New Roman" w:hAnsi="Times New Roman" w:cs="Times New Roman"/>
          <w:sz w:val="24"/>
          <w:szCs w:val="24"/>
          <w:lang w:val="ru-RU"/>
        </w:rPr>
        <w:t>акон;</w:t>
      </w:r>
    </w:p>
    <w:p w14:paraId="0DDA92E0" w14:textId="77777777" w:rsidR="000F2F18" w:rsidRDefault="00970FFE">
      <w:pPr>
        <w:numPr>
          <w:ilvl w:val="0"/>
          <w:numId w:val="7"/>
        </w:numPr>
        <w:tabs>
          <w:tab w:val="left" w:pos="920"/>
        </w:tabs>
        <w:spacing w:after="0"/>
        <w:ind w:left="920" w:hanging="24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 xml:space="preserve">Локални такси утврдени со </w:t>
      </w:r>
      <w:r w:rsidR="005A7520">
        <w:rPr>
          <w:rFonts w:ascii="Times New Roman" w:eastAsia="Times New Roman" w:hAnsi="Times New Roman" w:cs="Times New Roman"/>
          <w:sz w:val="24"/>
          <w:szCs w:val="24"/>
          <w:lang w:val="ru-RU"/>
        </w:rPr>
        <w:t>з</w:t>
      </w:r>
      <w:r w:rsidRPr="00970FFE">
        <w:rPr>
          <w:rFonts w:ascii="Times New Roman" w:eastAsia="Times New Roman" w:hAnsi="Times New Roman" w:cs="Times New Roman"/>
          <w:sz w:val="24"/>
          <w:szCs w:val="24"/>
          <w:lang w:val="ru-RU"/>
        </w:rPr>
        <w:t>акон:</w:t>
      </w:r>
    </w:p>
    <w:p w14:paraId="1541505A" w14:textId="77777777" w:rsidR="000F2F18" w:rsidRDefault="00970FFE">
      <w:pPr>
        <w:numPr>
          <w:ilvl w:val="1"/>
          <w:numId w:val="40"/>
        </w:numPr>
        <w:tabs>
          <w:tab w:val="left" w:pos="1400"/>
        </w:tabs>
        <w:spacing w:after="0"/>
        <w:ind w:left="1400" w:hanging="360"/>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комунални такси;</w:t>
      </w:r>
    </w:p>
    <w:p w14:paraId="05B45049" w14:textId="77777777" w:rsidR="000F2F18" w:rsidRDefault="00970FFE">
      <w:pPr>
        <w:numPr>
          <w:ilvl w:val="1"/>
          <w:numId w:val="40"/>
        </w:numPr>
        <w:tabs>
          <w:tab w:val="left" w:pos="1400"/>
        </w:tabs>
        <w:spacing w:after="0"/>
        <w:ind w:left="1400" w:hanging="360"/>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административни такси и</w:t>
      </w:r>
    </w:p>
    <w:p w14:paraId="7178ADD9" w14:textId="77777777" w:rsidR="000F2F18" w:rsidRDefault="00970FFE">
      <w:pPr>
        <w:numPr>
          <w:ilvl w:val="1"/>
          <w:numId w:val="40"/>
        </w:numPr>
        <w:tabs>
          <w:tab w:val="left" w:pos="1400"/>
        </w:tabs>
        <w:spacing w:after="0"/>
        <w:ind w:left="1400" w:hanging="36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 xml:space="preserve">други локални такси утврдени со </w:t>
      </w:r>
      <w:r w:rsidR="005A7520">
        <w:rPr>
          <w:rFonts w:ascii="Times New Roman" w:eastAsia="Times New Roman" w:hAnsi="Times New Roman" w:cs="Times New Roman"/>
          <w:sz w:val="24"/>
          <w:szCs w:val="24"/>
          <w:lang w:val="ru-RU"/>
        </w:rPr>
        <w:t>з</w:t>
      </w:r>
      <w:r w:rsidRPr="00970FFE">
        <w:rPr>
          <w:rFonts w:ascii="Times New Roman" w:eastAsia="Times New Roman" w:hAnsi="Times New Roman" w:cs="Times New Roman"/>
          <w:sz w:val="24"/>
          <w:szCs w:val="24"/>
          <w:lang w:val="ru-RU"/>
        </w:rPr>
        <w:t>акон;</w:t>
      </w:r>
    </w:p>
    <w:p w14:paraId="3DB259EA" w14:textId="77777777" w:rsidR="000F2F18" w:rsidRDefault="00970FFE">
      <w:pPr>
        <w:tabs>
          <w:tab w:val="left" w:pos="1020"/>
          <w:tab w:val="left" w:pos="2140"/>
        </w:tabs>
        <w:ind w:left="68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3.</w:t>
      </w:r>
      <w:r w:rsidRPr="00970FFE">
        <w:rPr>
          <w:rFonts w:ascii="Times New Roman" w:eastAsia="Times New Roman" w:hAnsi="Times New Roman" w:cs="Times New Roman"/>
          <w:sz w:val="24"/>
          <w:szCs w:val="24"/>
          <w:lang w:val="ru-RU"/>
        </w:rPr>
        <w:tab/>
        <w:t xml:space="preserve">Локални надоместоци утврдени со </w:t>
      </w:r>
      <w:r w:rsidR="005A7520">
        <w:rPr>
          <w:rFonts w:ascii="Times New Roman" w:eastAsia="Times New Roman" w:hAnsi="Times New Roman" w:cs="Times New Roman"/>
          <w:sz w:val="24"/>
          <w:szCs w:val="24"/>
          <w:lang w:val="ru-RU"/>
        </w:rPr>
        <w:t>з</w:t>
      </w:r>
      <w:r w:rsidRPr="00970FFE">
        <w:rPr>
          <w:rFonts w:ascii="Times New Roman" w:eastAsia="Times New Roman" w:hAnsi="Times New Roman" w:cs="Times New Roman"/>
          <w:sz w:val="24"/>
          <w:szCs w:val="24"/>
          <w:lang w:val="ru-RU"/>
        </w:rPr>
        <w:t>акон:</w:t>
      </w:r>
    </w:p>
    <w:p w14:paraId="7E30380D" w14:textId="77777777" w:rsidR="000F2F18" w:rsidRDefault="00970FFE">
      <w:pPr>
        <w:pStyle w:val="ListParagraph"/>
        <w:numPr>
          <w:ilvl w:val="2"/>
          <w:numId w:val="42"/>
        </w:numPr>
        <w:tabs>
          <w:tab w:val="left" w:pos="709"/>
        </w:tabs>
        <w:spacing w:after="0"/>
        <w:ind w:left="1418" w:hanging="284"/>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надомест</w:t>
      </w:r>
      <w:r w:rsidR="005A7520">
        <w:rPr>
          <w:rFonts w:ascii="Times New Roman" w:eastAsia="Times New Roman" w:hAnsi="Times New Roman" w:cs="Times New Roman"/>
          <w:sz w:val="24"/>
          <w:szCs w:val="24"/>
          <w:lang w:val="ru-RU"/>
        </w:rPr>
        <w:t>ок</w:t>
      </w:r>
      <w:r w:rsidRPr="00970FFE">
        <w:rPr>
          <w:rFonts w:ascii="Times New Roman" w:eastAsia="Times New Roman" w:hAnsi="Times New Roman" w:cs="Times New Roman"/>
          <w:sz w:val="24"/>
          <w:szCs w:val="24"/>
          <w:lang w:val="ru-RU"/>
        </w:rPr>
        <w:t xml:space="preserve"> за уредување на градежно земјиште;</w:t>
      </w:r>
    </w:p>
    <w:p w14:paraId="1AE346F5" w14:textId="77777777" w:rsidR="000F2F18" w:rsidRDefault="00970FFE">
      <w:pPr>
        <w:numPr>
          <w:ilvl w:val="2"/>
          <w:numId w:val="42"/>
        </w:numPr>
        <w:tabs>
          <w:tab w:val="left" w:pos="709"/>
        </w:tabs>
        <w:spacing w:after="0"/>
        <w:ind w:left="1418" w:hanging="284"/>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надоместоци од комунална дејност;</w:t>
      </w:r>
    </w:p>
    <w:p w14:paraId="1C25DEC7" w14:textId="77777777" w:rsidR="000F2F18" w:rsidRDefault="00970FFE">
      <w:pPr>
        <w:numPr>
          <w:ilvl w:val="2"/>
          <w:numId w:val="42"/>
        </w:numPr>
        <w:tabs>
          <w:tab w:val="left" w:pos="709"/>
        </w:tabs>
        <w:spacing w:after="0"/>
        <w:ind w:left="1418" w:hanging="284"/>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надоместоци за просторни и урбанистички планови и</w:t>
      </w:r>
    </w:p>
    <w:p w14:paraId="73E02D7D" w14:textId="77777777" w:rsidR="000F2F18" w:rsidRDefault="00970FFE">
      <w:pPr>
        <w:numPr>
          <w:ilvl w:val="2"/>
          <w:numId w:val="42"/>
        </w:numPr>
        <w:tabs>
          <w:tab w:val="left" w:pos="709"/>
        </w:tabs>
        <w:spacing w:after="0"/>
        <w:ind w:left="1418" w:hanging="284"/>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 xml:space="preserve">други локални надоместоци утврдени со </w:t>
      </w:r>
      <w:r w:rsidR="005A7520">
        <w:rPr>
          <w:rFonts w:ascii="Times New Roman" w:eastAsia="Times New Roman" w:hAnsi="Times New Roman" w:cs="Times New Roman"/>
          <w:sz w:val="24"/>
          <w:szCs w:val="24"/>
          <w:lang w:val="ru-RU"/>
        </w:rPr>
        <w:t>з</w:t>
      </w:r>
      <w:r w:rsidRPr="00970FFE">
        <w:rPr>
          <w:rFonts w:ascii="Times New Roman" w:eastAsia="Times New Roman" w:hAnsi="Times New Roman" w:cs="Times New Roman"/>
          <w:sz w:val="24"/>
          <w:szCs w:val="24"/>
          <w:lang w:val="ru-RU"/>
        </w:rPr>
        <w:t>акон;</w:t>
      </w:r>
    </w:p>
    <w:p w14:paraId="7A3E1343" w14:textId="77777777" w:rsidR="000F2F18" w:rsidRDefault="00970FFE">
      <w:pPr>
        <w:pStyle w:val="ListParagraph"/>
        <w:numPr>
          <w:ilvl w:val="0"/>
          <w:numId w:val="8"/>
        </w:numPr>
        <w:tabs>
          <w:tab w:val="left" w:pos="960"/>
        </w:tabs>
        <w:spacing w:after="0"/>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Приходи од сопственост:</w:t>
      </w:r>
    </w:p>
    <w:p w14:paraId="3A75DF1C" w14:textId="77777777" w:rsidR="000F2F18" w:rsidRDefault="00970FFE">
      <w:pPr>
        <w:numPr>
          <w:ilvl w:val="1"/>
          <w:numId w:val="43"/>
        </w:numPr>
        <w:tabs>
          <w:tab w:val="left" w:pos="1400"/>
        </w:tabs>
        <w:spacing w:after="0"/>
        <w:ind w:left="1400" w:hanging="360"/>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приходи од закупнина;</w:t>
      </w:r>
    </w:p>
    <w:p w14:paraId="56FD130E" w14:textId="77777777" w:rsidR="000F2F18" w:rsidRDefault="00970FFE">
      <w:pPr>
        <w:numPr>
          <w:ilvl w:val="1"/>
          <w:numId w:val="43"/>
        </w:numPr>
        <w:tabs>
          <w:tab w:val="left" w:pos="1400"/>
        </w:tabs>
        <w:spacing w:after="0"/>
        <w:ind w:left="1400" w:hanging="360"/>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приходи од камати; и</w:t>
      </w:r>
    </w:p>
    <w:p w14:paraId="45D0F0C7" w14:textId="77777777" w:rsidR="000F2F18" w:rsidRDefault="00970FFE">
      <w:pPr>
        <w:numPr>
          <w:ilvl w:val="1"/>
          <w:numId w:val="43"/>
        </w:numPr>
        <w:tabs>
          <w:tab w:val="left" w:pos="1400"/>
        </w:tabs>
        <w:spacing w:after="0"/>
        <w:ind w:left="1400" w:hanging="36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lastRenderedPageBreak/>
        <w:t>приходи од продажба на имот со чија продажба н</w:t>
      </w:r>
      <w:r w:rsidRPr="00970FFE">
        <w:rPr>
          <w:rFonts w:ascii="Times New Roman" w:eastAsia="Times New Roman" w:hAnsi="Times New Roman" w:cs="Times New Roman"/>
          <w:sz w:val="24"/>
          <w:szCs w:val="24"/>
        </w:rPr>
        <w:t>e</w:t>
      </w:r>
      <w:r w:rsidRPr="00970FFE">
        <w:rPr>
          <w:rFonts w:ascii="Times New Roman" w:eastAsia="Times New Roman" w:hAnsi="Times New Roman" w:cs="Times New Roman"/>
          <w:sz w:val="24"/>
          <w:szCs w:val="24"/>
          <w:lang w:val="ru-RU"/>
        </w:rPr>
        <w:t xml:space="preserve"> се нарушуваат јавните функции и надлежности на општината;</w:t>
      </w:r>
    </w:p>
    <w:p w14:paraId="7BB1E352" w14:textId="77777777" w:rsidR="000F2F18" w:rsidRDefault="005A7520">
      <w:pPr>
        <w:pStyle w:val="ListParagraph"/>
        <w:tabs>
          <w:tab w:val="left" w:pos="960"/>
        </w:tabs>
        <w:spacing w:after="0"/>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5. </w:t>
      </w:r>
      <w:r w:rsidR="00970FFE" w:rsidRPr="001B0A8B">
        <w:rPr>
          <w:rFonts w:ascii="Times New Roman" w:eastAsia="Times New Roman" w:hAnsi="Times New Roman" w:cs="Times New Roman"/>
          <w:sz w:val="24"/>
          <w:szCs w:val="24"/>
          <w:lang w:val="ru-RU"/>
        </w:rPr>
        <w:t>Приходи од самопридонес и</w:t>
      </w:r>
    </w:p>
    <w:p w14:paraId="726AC99B" w14:textId="77777777" w:rsidR="000F2F18" w:rsidRDefault="005A7520">
      <w:pPr>
        <w:pStyle w:val="ListParagraph"/>
        <w:tabs>
          <w:tab w:val="left" w:pos="960"/>
        </w:tabs>
        <w:spacing w:after="0"/>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ru-RU"/>
        </w:rPr>
        <w:t xml:space="preserve">6. </w:t>
      </w:r>
      <w:r w:rsidR="00970FFE" w:rsidRPr="00970FFE">
        <w:rPr>
          <w:rFonts w:ascii="Times New Roman" w:eastAsia="Times New Roman" w:hAnsi="Times New Roman" w:cs="Times New Roman"/>
          <w:sz w:val="24"/>
          <w:szCs w:val="24"/>
          <w:lang w:val="ru-RU"/>
        </w:rPr>
        <w:t xml:space="preserve">Други приходи утврдени со </w:t>
      </w:r>
      <w:r>
        <w:rPr>
          <w:rFonts w:ascii="Times New Roman" w:eastAsia="Times New Roman" w:hAnsi="Times New Roman" w:cs="Times New Roman"/>
          <w:sz w:val="24"/>
          <w:szCs w:val="24"/>
          <w:lang w:val="ru-RU"/>
        </w:rPr>
        <w:t>з</w:t>
      </w:r>
      <w:r w:rsidR="00970FFE" w:rsidRPr="00970FFE">
        <w:rPr>
          <w:rFonts w:ascii="Times New Roman" w:eastAsia="Times New Roman" w:hAnsi="Times New Roman" w:cs="Times New Roman"/>
          <w:sz w:val="24"/>
          <w:szCs w:val="24"/>
          <w:lang w:val="ru-RU"/>
        </w:rPr>
        <w:t>акон.</w:t>
      </w:r>
    </w:p>
    <w:p w14:paraId="05C5333A" w14:textId="77777777" w:rsidR="000F2F18" w:rsidRDefault="00970FFE">
      <w:pPr>
        <w:pStyle w:val="NormalWeb"/>
        <w:spacing w:line="276" w:lineRule="auto"/>
        <w:ind w:firstLine="420"/>
        <w:jc w:val="both"/>
        <w:rPr>
          <w:lang w:val="ru-RU"/>
        </w:rPr>
      </w:pPr>
      <w:r w:rsidRPr="00970FFE">
        <w:rPr>
          <w:lang w:val="ru-RU"/>
        </w:rPr>
        <w:t>Органи на општина</w:t>
      </w:r>
      <w:r w:rsidRPr="00970FFE">
        <w:rPr>
          <w:lang w:val="mk-MK"/>
        </w:rPr>
        <w:t>та</w:t>
      </w:r>
      <w:r w:rsidRPr="00970FFE">
        <w:rPr>
          <w:lang w:val="ru-RU"/>
        </w:rPr>
        <w:t xml:space="preserve"> се: </w:t>
      </w:r>
      <w:r w:rsidR="005A7520">
        <w:rPr>
          <w:lang w:val="ru-RU"/>
        </w:rPr>
        <w:t>С</w:t>
      </w:r>
      <w:r w:rsidRPr="00970FFE">
        <w:rPr>
          <w:lang w:val="ru-RU"/>
        </w:rPr>
        <w:t>оветот и градоначалникот.</w:t>
      </w:r>
      <w:r w:rsidRPr="00970FFE">
        <w:rPr>
          <w:lang w:val="mk-MK"/>
        </w:rPr>
        <w:t xml:space="preserve"> </w:t>
      </w:r>
      <w:r w:rsidRPr="00970FFE">
        <w:rPr>
          <w:lang w:val="ru-RU"/>
        </w:rPr>
        <w:t xml:space="preserve">За извршување на работите од надлежност на органите на општината се организира општинска администрација. Општината може да организира општински инспекторат заради вршење инспекциски надзор над вршењето на работите од нејзина надлежност. Организацијата, делокругот и начинот на извршување на задачите на општинската администрација ги утврдува </w:t>
      </w:r>
      <w:r w:rsidR="005A7520">
        <w:rPr>
          <w:lang w:val="ru-RU"/>
        </w:rPr>
        <w:t>С</w:t>
      </w:r>
      <w:r w:rsidRPr="00970FFE">
        <w:rPr>
          <w:lang w:val="ru-RU"/>
        </w:rPr>
        <w:t>оветот, врз основа на предлог на градоначалникот.</w:t>
      </w:r>
    </w:p>
    <w:p w14:paraId="794AEB8B" w14:textId="77777777" w:rsidR="000F2F18" w:rsidRDefault="00970FFE">
      <w:pPr>
        <w:pStyle w:val="NormalWeb"/>
        <w:spacing w:line="276" w:lineRule="auto"/>
        <w:ind w:firstLine="420"/>
        <w:jc w:val="both"/>
        <w:rPr>
          <w:lang w:val="ru-RU"/>
        </w:rPr>
      </w:pPr>
      <w:r w:rsidRPr="00970FFE">
        <w:rPr>
          <w:lang w:val="ru-RU"/>
        </w:rPr>
        <w:t xml:space="preserve">   Според видот, карактерот, степенот на сложеноста и обемот на работните места во општината, меѓусебната поврзаност и другите потребни услови за нивно ефикасно вршење, како што напоменавме</w:t>
      </w:r>
      <w:r w:rsidRPr="00970FFE">
        <w:rPr>
          <w:lang w:val="mk-MK"/>
        </w:rPr>
        <w:t>,</w:t>
      </w:r>
      <w:r w:rsidRPr="00970FFE">
        <w:rPr>
          <w:lang w:val="ru-RU"/>
        </w:rPr>
        <w:t xml:space="preserve"> се формираат организаци</w:t>
      </w:r>
      <w:r w:rsidR="005A7520">
        <w:rPr>
          <w:lang w:val="ru-RU"/>
        </w:rPr>
        <w:t>ск</w:t>
      </w:r>
      <w:r w:rsidRPr="00970FFE">
        <w:rPr>
          <w:lang w:val="ru-RU"/>
        </w:rPr>
        <w:t>и единици: сектори и одделенија. Притоа</w:t>
      </w:r>
      <w:r w:rsidR="005A7520">
        <w:rPr>
          <w:lang w:val="ru-RU"/>
        </w:rPr>
        <w:t>,</w:t>
      </w:r>
      <w:r w:rsidRPr="00970FFE">
        <w:rPr>
          <w:lang w:val="ru-RU"/>
        </w:rPr>
        <w:t xml:space="preserve"> формирани се 5 (пет) сектори, 3 (три) засебни одделенија и 14 (четиринаесет) одделенија во </w:t>
      </w:r>
      <w:r w:rsidR="005A7520">
        <w:rPr>
          <w:lang w:val="ru-RU"/>
        </w:rPr>
        <w:t>рамките</w:t>
      </w:r>
      <w:r w:rsidRPr="00970FFE">
        <w:rPr>
          <w:lang w:val="ru-RU"/>
        </w:rPr>
        <w:t xml:space="preserve"> на секторите.</w:t>
      </w:r>
    </w:p>
    <w:p w14:paraId="4A3B2B88" w14:textId="77777777" w:rsidR="000F2F18" w:rsidRDefault="00970FFE">
      <w:pPr>
        <w:pStyle w:val="NormalWeb"/>
        <w:numPr>
          <w:ilvl w:val="0"/>
          <w:numId w:val="9"/>
        </w:numPr>
        <w:spacing w:line="276" w:lineRule="auto"/>
        <w:jc w:val="both"/>
        <w:rPr>
          <w:b/>
        </w:rPr>
      </w:pPr>
      <w:r w:rsidRPr="00970FFE">
        <w:rPr>
          <w:b/>
        </w:rPr>
        <w:t>СЕКТОР ЗА РАБОТИ НА ГРАДОНАЧАЛНИКОТ</w:t>
      </w:r>
    </w:p>
    <w:p w14:paraId="5B01D9F2" w14:textId="77777777" w:rsidR="000F2F18" w:rsidRDefault="00970FFE">
      <w:pPr>
        <w:pStyle w:val="NormalWeb"/>
        <w:numPr>
          <w:ilvl w:val="0"/>
          <w:numId w:val="10"/>
        </w:numPr>
        <w:spacing w:line="276" w:lineRule="auto"/>
        <w:jc w:val="both"/>
        <w:rPr>
          <w:b/>
          <w:lang w:val="ru-RU"/>
        </w:rPr>
      </w:pPr>
      <w:r w:rsidRPr="00970FFE">
        <w:rPr>
          <w:lang w:val="ru-RU"/>
        </w:rPr>
        <w:t>Одделение за работи на градоначалникот и локален економски развој;</w:t>
      </w:r>
    </w:p>
    <w:p w14:paraId="7112F513" w14:textId="77777777" w:rsidR="000F2F18" w:rsidRDefault="00970FFE">
      <w:pPr>
        <w:pStyle w:val="NormalWeb"/>
        <w:numPr>
          <w:ilvl w:val="0"/>
          <w:numId w:val="10"/>
        </w:numPr>
        <w:spacing w:line="276" w:lineRule="auto"/>
        <w:jc w:val="both"/>
        <w:rPr>
          <w:b/>
          <w:lang w:val="ru-RU"/>
        </w:rPr>
      </w:pPr>
      <w:r w:rsidRPr="00970FFE">
        <w:rPr>
          <w:lang w:val="ru-RU"/>
        </w:rPr>
        <w:t>Одделение за односи со јавност и развој и поддршка на интегралниот информаци</w:t>
      </w:r>
      <w:r w:rsidR="005A7520">
        <w:rPr>
          <w:lang w:val="ru-RU"/>
        </w:rPr>
        <w:t>ски</w:t>
      </w:r>
      <w:r w:rsidRPr="00970FFE">
        <w:rPr>
          <w:lang w:val="ru-RU"/>
        </w:rPr>
        <w:t xml:space="preserve"> систем; </w:t>
      </w:r>
    </w:p>
    <w:p w14:paraId="7F50C3C6" w14:textId="77777777" w:rsidR="000F2F18" w:rsidRDefault="00970FFE">
      <w:pPr>
        <w:pStyle w:val="NormalWeb"/>
        <w:numPr>
          <w:ilvl w:val="0"/>
          <w:numId w:val="10"/>
        </w:numPr>
        <w:spacing w:line="276" w:lineRule="auto"/>
        <w:jc w:val="both"/>
        <w:rPr>
          <w:b/>
          <w:lang w:val="ru-RU"/>
        </w:rPr>
      </w:pPr>
      <w:r w:rsidRPr="00970FFE">
        <w:rPr>
          <w:lang w:val="ru-RU"/>
        </w:rPr>
        <w:t>Одделение за општи и организациски работи;</w:t>
      </w:r>
    </w:p>
    <w:p w14:paraId="58737618" w14:textId="77777777" w:rsidR="000F2F18" w:rsidRDefault="00970FFE">
      <w:pPr>
        <w:pStyle w:val="NormalWeb"/>
        <w:numPr>
          <w:ilvl w:val="0"/>
          <w:numId w:val="9"/>
        </w:numPr>
        <w:spacing w:line="276" w:lineRule="auto"/>
        <w:jc w:val="both"/>
        <w:rPr>
          <w:b/>
          <w:lang w:val="ru-RU"/>
        </w:rPr>
      </w:pPr>
      <w:r w:rsidRPr="00970FFE">
        <w:rPr>
          <w:b/>
          <w:lang w:val="ru-RU"/>
        </w:rPr>
        <w:t>СЕКТОР ЗА ПРАВНИ РАБОТИ И ИМОТ И ИМОТНО</w:t>
      </w:r>
      <w:r w:rsidR="005A7520">
        <w:rPr>
          <w:b/>
          <w:lang w:val="ru-RU"/>
        </w:rPr>
        <w:t>-</w:t>
      </w:r>
      <w:r w:rsidRPr="00970FFE">
        <w:rPr>
          <w:b/>
          <w:lang w:val="ru-RU"/>
        </w:rPr>
        <w:t>ПРАВНИ РАБОТИ</w:t>
      </w:r>
    </w:p>
    <w:p w14:paraId="60865799" w14:textId="77777777" w:rsidR="000F2F18" w:rsidRDefault="00970FFE">
      <w:pPr>
        <w:pStyle w:val="NormalWeb"/>
        <w:numPr>
          <w:ilvl w:val="0"/>
          <w:numId w:val="11"/>
        </w:numPr>
        <w:spacing w:line="276" w:lineRule="auto"/>
        <w:jc w:val="both"/>
        <w:rPr>
          <w:b/>
          <w:lang w:val="ru-RU"/>
        </w:rPr>
      </w:pPr>
      <w:r w:rsidRPr="00970FFE">
        <w:rPr>
          <w:lang w:val="ru-RU"/>
        </w:rPr>
        <w:t>Одделение за имот и имотно</w:t>
      </w:r>
      <w:r w:rsidR="005A7520">
        <w:rPr>
          <w:lang w:val="ru-RU"/>
        </w:rPr>
        <w:t>-</w:t>
      </w:r>
      <w:r w:rsidRPr="00970FFE">
        <w:rPr>
          <w:lang w:val="ru-RU"/>
        </w:rPr>
        <w:t>правни работи;</w:t>
      </w:r>
    </w:p>
    <w:p w14:paraId="1CDB8378" w14:textId="77777777" w:rsidR="000F2F18" w:rsidRDefault="00970FFE">
      <w:pPr>
        <w:pStyle w:val="NormalWeb"/>
        <w:numPr>
          <w:ilvl w:val="0"/>
          <w:numId w:val="11"/>
        </w:numPr>
        <w:spacing w:line="276" w:lineRule="auto"/>
        <w:jc w:val="both"/>
        <w:rPr>
          <w:b/>
          <w:lang w:val="ru-RU"/>
        </w:rPr>
      </w:pPr>
      <w:r w:rsidRPr="00970FFE">
        <w:rPr>
          <w:lang w:val="ru-RU"/>
        </w:rPr>
        <w:t xml:space="preserve">Одделение за работи на </w:t>
      </w:r>
      <w:r w:rsidR="005A7520">
        <w:rPr>
          <w:lang w:val="ru-RU"/>
        </w:rPr>
        <w:t>С</w:t>
      </w:r>
      <w:r w:rsidRPr="00970FFE">
        <w:rPr>
          <w:lang w:val="ru-RU"/>
        </w:rPr>
        <w:t>оветот;</w:t>
      </w:r>
    </w:p>
    <w:p w14:paraId="2C4F41E0" w14:textId="77777777" w:rsidR="000F2F18" w:rsidRDefault="00970FFE">
      <w:pPr>
        <w:pStyle w:val="NormalWeb"/>
        <w:numPr>
          <w:ilvl w:val="0"/>
          <w:numId w:val="11"/>
        </w:numPr>
        <w:spacing w:line="276" w:lineRule="auto"/>
        <w:jc w:val="both"/>
        <w:rPr>
          <w:b/>
        </w:rPr>
      </w:pPr>
      <w:r w:rsidRPr="00970FFE">
        <w:t>Одделение за јавни набавки</w:t>
      </w:r>
      <w:r w:rsidRPr="00970FFE">
        <w:rPr>
          <w:lang w:val="mk-MK"/>
        </w:rPr>
        <w:t>;</w:t>
      </w:r>
    </w:p>
    <w:p w14:paraId="779EF973" w14:textId="77777777" w:rsidR="000F2F18" w:rsidRDefault="00970FFE">
      <w:pPr>
        <w:pStyle w:val="NormalWeb"/>
        <w:numPr>
          <w:ilvl w:val="0"/>
          <w:numId w:val="9"/>
        </w:numPr>
        <w:spacing w:line="276" w:lineRule="auto"/>
        <w:jc w:val="both"/>
        <w:rPr>
          <w:lang w:val="ru-RU"/>
        </w:rPr>
      </w:pPr>
      <w:r w:rsidRPr="00970FFE">
        <w:rPr>
          <w:b/>
          <w:lang w:val="ru-RU"/>
        </w:rPr>
        <w:t>СЕКТОР ЗА КОМУНАЛНИ РАБОТИ, УРБАНИЗАМ И ЗАШТИТА НА ЖИВОТНАТА СРЕДИНА</w:t>
      </w:r>
      <w:r w:rsidRPr="00970FFE">
        <w:rPr>
          <w:lang w:val="ru-RU"/>
        </w:rPr>
        <w:t xml:space="preserve">     </w:t>
      </w:r>
    </w:p>
    <w:p w14:paraId="28D4B122" w14:textId="77777777" w:rsidR="000F2F18" w:rsidRDefault="00970FFE">
      <w:pPr>
        <w:pStyle w:val="NormalWeb"/>
        <w:numPr>
          <w:ilvl w:val="0"/>
          <w:numId w:val="12"/>
        </w:numPr>
        <w:spacing w:line="276" w:lineRule="auto"/>
        <w:jc w:val="both"/>
        <w:rPr>
          <w:lang w:val="ru-RU"/>
        </w:rPr>
      </w:pPr>
      <w:r w:rsidRPr="00970FFE">
        <w:rPr>
          <w:lang w:val="ru-RU"/>
        </w:rPr>
        <w:t>Одделение за комунални работи и заштита на животната средина;</w:t>
      </w:r>
    </w:p>
    <w:p w14:paraId="029C1EAD" w14:textId="77777777" w:rsidR="000F2F18" w:rsidRDefault="00970FFE">
      <w:pPr>
        <w:pStyle w:val="NormalWeb"/>
        <w:numPr>
          <w:ilvl w:val="0"/>
          <w:numId w:val="12"/>
        </w:numPr>
        <w:spacing w:line="276" w:lineRule="auto"/>
        <w:jc w:val="both"/>
        <w:rPr>
          <w:lang w:val="ru-RU"/>
        </w:rPr>
      </w:pPr>
      <w:r w:rsidRPr="00970FFE">
        <w:rPr>
          <w:lang w:val="ru-RU"/>
        </w:rPr>
        <w:t>Одделение за урбанизам и подготовка на урбанистички планови;</w:t>
      </w:r>
    </w:p>
    <w:p w14:paraId="3A51849A" w14:textId="77777777" w:rsidR="000F2F18" w:rsidRDefault="00970FFE">
      <w:pPr>
        <w:pStyle w:val="NormalWeb"/>
        <w:numPr>
          <w:ilvl w:val="0"/>
          <w:numId w:val="9"/>
        </w:numPr>
        <w:spacing w:line="276" w:lineRule="auto"/>
        <w:jc w:val="both"/>
      </w:pPr>
      <w:r w:rsidRPr="00970FFE">
        <w:rPr>
          <w:lang w:val="ru-RU"/>
        </w:rPr>
        <w:t xml:space="preserve"> </w:t>
      </w:r>
      <w:r w:rsidRPr="00970FFE">
        <w:rPr>
          <w:b/>
        </w:rPr>
        <w:t>СЕКТОР ЗА ФИНАНСИСКИ ПРАШАЊА</w:t>
      </w:r>
    </w:p>
    <w:p w14:paraId="6458D2CD" w14:textId="77777777" w:rsidR="000F2F18" w:rsidRDefault="00970FFE">
      <w:pPr>
        <w:pStyle w:val="NormalWeb"/>
        <w:numPr>
          <w:ilvl w:val="0"/>
          <w:numId w:val="13"/>
        </w:numPr>
        <w:spacing w:line="276" w:lineRule="auto"/>
        <w:jc w:val="both"/>
      </w:pPr>
      <w:r w:rsidRPr="00970FFE">
        <w:t>Одделение за буџетска координација</w:t>
      </w:r>
      <w:r w:rsidRPr="00970FFE">
        <w:rPr>
          <w:lang w:val="en-GB"/>
        </w:rPr>
        <w:t>;</w:t>
      </w:r>
    </w:p>
    <w:p w14:paraId="3E9BDE8F" w14:textId="77777777" w:rsidR="000F2F18" w:rsidRDefault="00970FFE">
      <w:pPr>
        <w:pStyle w:val="NormalWeb"/>
        <w:numPr>
          <w:ilvl w:val="0"/>
          <w:numId w:val="13"/>
        </w:numPr>
        <w:spacing w:line="276" w:lineRule="auto"/>
        <w:jc w:val="both"/>
      </w:pPr>
      <w:r w:rsidRPr="00970FFE">
        <w:t>Одделение за буџетска контрола</w:t>
      </w:r>
      <w:r w:rsidRPr="00970FFE">
        <w:rPr>
          <w:lang w:val="en-GB"/>
        </w:rPr>
        <w:t>;</w:t>
      </w:r>
    </w:p>
    <w:p w14:paraId="7CB5F6DA" w14:textId="77777777" w:rsidR="000F2F18" w:rsidRDefault="00970FFE">
      <w:pPr>
        <w:pStyle w:val="NormalWeb"/>
        <w:numPr>
          <w:ilvl w:val="0"/>
          <w:numId w:val="13"/>
        </w:numPr>
        <w:spacing w:line="276" w:lineRule="auto"/>
        <w:jc w:val="both"/>
        <w:rPr>
          <w:lang w:val="ru-RU"/>
        </w:rPr>
      </w:pPr>
      <w:r w:rsidRPr="00970FFE">
        <w:rPr>
          <w:lang w:val="ru-RU"/>
        </w:rPr>
        <w:t>Одделение за сметководство и плаќања;</w:t>
      </w:r>
    </w:p>
    <w:p w14:paraId="6BCC0067" w14:textId="77777777" w:rsidR="000F2F18" w:rsidRDefault="00970FFE">
      <w:pPr>
        <w:pStyle w:val="NormalWeb"/>
        <w:numPr>
          <w:ilvl w:val="0"/>
          <w:numId w:val="13"/>
        </w:numPr>
        <w:spacing w:line="276" w:lineRule="auto"/>
        <w:jc w:val="both"/>
        <w:rPr>
          <w:lang w:val="ru-RU"/>
        </w:rPr>
      </w:pPr>
      <w:r w:rsidRPr="00970FFE">
        <w:rPr>
          <w:lang w:val="ru-RU"/>
        </w:rPr>
        <w:t>Одделение за даноци, такси и други сопствени приходи;</w:t>
      </w:r>
    </w:p>
    <w:p w14:paraId="0C386F53" w14:textId="77777777" w:rsidR="000F2F18" w:rsidRDefault="00970FFE">
      <w:pPr>
        <w:pStyle w:val="NormalWeb"/>
        <w:numPr>
          <w:ilvl w:val="0"/>
          <w:numId w:val="9"/>
        </w:numPr>
        <w:spacing w:line="276" w:lineRule="auto"/>
        <w:jc w:val="both"/>
        <w:rPr>
          <w:lang w:val="ru-RU"/>
        </w:rPr>
      </w:pPr>
      <w:r w:rsidRPr="00970FFE">
        <w:rPr>
          <w:b/>
          <w:lang w:val="ru-RU"/>
        </w:rPr>
        <w:t>СЕКТОР ЗА ОБРАЗОВАНИЕ, СПОРТ, КУЛТУРА И ЗАШТИТА</w:t>
      </w:r>
      <w:r w:rsidRPr="00970FFE">
        <w:rPr>
          <w:lang w:val="ru-RU"/>
        </w:rPr>
        <w:t xml:space="preserve">                                                                                                           </w:t>
      </w:r>
    </w:p>
    <w:p w14:paraId="6C137906" w14:textId="77777777" w:rsidR="000F2F18" w:rsidRDefault="00970FFE">
      <w:pPr>
        <w:pStyle w:val="NormalWeb"/>
        <w:numPr>
          <w:ilvl w:val="0"/>
          <w:numId w:val="14"/>
        </w:numPr>
        <w:spacing w:line="276" w:lineRule="auto"/>
        <w:jc w:val="both"/>
        <w:rPr>
          <w:lang w:val="ru-RU"/>
        </w:rPr>
      </w:pPr>
      <w:r w:rsidRPr="00970FFE">
        <w:rPr>
          <w:lang w:val="ru-RU"/>
        </w:rPr>
        <w:lastRenderedPageBreak/>
        <w:t>Одделение за образование, спорт и култура;</w:t>
      </w:r>
    </w:p>
    <w:p w14:paraId="4216CC06" w14:textId="77777777" w:rsidR="000F2F18" w:rsidRDefault="00970FFE">
      <w:pPr>
        <w:pStyle w:val="NormalWeb"/>
        <w:numPr>
          <w:ilvl w:val="0"/>
          <w:numId w:val="14"/>
        </w:numPr>
        <w:spacing w:line="276" w:lineRule="auto"/>
        <w:jc w:val="both"/>
        <w:rPr>
          <w:lang w:val="ru-RU"/>
        </w:rPr>
      </w:pPr>
      <w:r w:rsidRPr="00970FFE">
        <w:rPr>
          <w:lang w:val="ru-RU"/>
        </w:rPr>
        <w:t>Одделение за поддршка</w:t>
      </w:r>
      <w:r w:rsidRPr="00970FFE">
        <w:rPr>
          <w:lang w:val="mk-MK"/>
        </w:rPr>
        <w:t xml:space="preserve"> и</w:t>
      </w:r>
      <w:r w:rsidRPr="00970FFE">
        <w:rPr>
          <w:lang w:val="ru-RU"/>
        </w:rPr>
        <w:t xml:space="preserve"> социјална заштита, заштита на децата и заштита и спасување на граѓаните;</w:t>
      </w:r>
    </w:p>
    <w:p w14:paraId="7F9DCAEE" w14:textId="77777777" w:rsidR="000F2F18" w:rsidRDefault="00970FFE">
      <w:pPr>
        <w:pStyle w:val="NormalWeb"/>
        <w:numPr>
          <w:ilvl w:val="0"/>
          <w:numId w:val="9"/>
        </w:numPr>
        <w:spacing w:line="276" w:lineRule="auto"/>
        <w:jc w:val="both"/>
        <w:rPr>
          <w:lang w:val="ru-RU"/>
        </w:rPr>
      </w:pPr>
      <w:r w:rsidRPr="00970FFE">
        <w:rPr>
          <w:b/>
          <w:lang w:val="ru-RU"/>
        </w:rPr>
        <w:t>ОДДЕЛЕНИЕ ЗА УПРАВУВАЊЕ СО ЧОВЕЧКИ РЕСУРСИ</w:t>
      </w:r>
    </w:p>
    <w:p w14:paraId="637F1AF9" w14:textId="77777777" w:rsidR="000F2F18" w:rsidRDefault="00970FFE">
      <w:pPr>
        <w:pStyle w:val="NormalWeb"/>
        <w:numPr>
          <w:ilvl w:val="0"/>
          <w:numId w:val="9"/>
        </w:numPr>
        <w:spacing w:line="276" w:lineRule="auto"/>
        <w:jc w:val="both"/>
      </w:pPr>
      <w:r w:rsidRPr="00970FFE">
        <w:rPr>
          <w:b/>
        </w:rPr>
        <w:t>ОДДЕЛЕНИЕ ЗА ВНАТРЕШНА РЕВИЗИЈА</w:t>
      </w:r>
    </w:p>
    <w:p w14:paraId="1E3AAEE1" w14:textId="77777777" w:rsidR="000F2F18" w:rsidRDefault="00970FFE">
      <w:pPr>
        <w:pStyle w:val="NormalWeb"/>
        <w:numPr>
          <w:ilvl w:val="0"/>
          <w:numId w:val="9"/>
        </w:numPr>
        <w:spacing w:line="276" w:lineRule="auto"/>
        <w:jc w:val="both"/>
      </w:pPr>
      <w:r w:rsidRPr="00970FFE">
        <w:rPr>
          <w:b/>
        </w:rPr>
        <w:t>ОДДЕЛЕНИЕ ЗА ИНСПЕКЦИСКИ РАБОТИ</w:t>
      </w:r>
    </w:p>
    <w:p w14:paraId="4C53C135" w14:textId="77777777" w:rsidR="000F2F18" w:rsidRDefault="00970FFE">
      <w:pPr>
        <w:pStyle w:val="NormalWeb"/>
        <w:spacing w:line="276" w:lineRule="auto"/>
        <w:jc w:val="both"/>
        <w:rPr>
          <w:lang w:val="ru-RU"/>
        </w:rPr>
      </w:pPr>
      <w:r w:rsidRPr="00970FFE">
        <w:rPr>
          <w:lang w:val="ru-RU"/>
        </w:rPr>
        <w:t xml:space="preserve">      </w:t>
      </w:r>
      <w:r w:rsidR="000F2F18">
        <w:rPr>
          <w:noProof/>
        </w:rPr>
        <w:drawing>
          <wp:inline distT="0" distB="0" distL="0" distR="0" wp14:anchorId="491196B3" wp14:editId="42CF1B82">
            <wp:extent cx="5943600" cy="5603875"/>
            <wp:effectExtent l="19050" t="0" r="0" b="0"/>
            <wp:docPr id="3" name="Picture 2" descr="Организација- органограм Општина Аеродром 30_06_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ганизација- органограм Општина Аеродром 30_06_ 2015.jpg"/>
                    <pic:cNvPicPr/>
                  </pic:nvPicPr>
                  <pic:blipFill>
                    <a:blip r:embed="rId13" cstate="print"/>
                    <a:stretch>
                      <a:fillRect/>
                    </a:stretch>
                  </pic:blipFill>
                  <pic:spPr>
                    <a:xfrm>
                      <a:off x="0" y="0"/>
                      <a:ext cx="5943600" cy="5603875"/>
                    </a:xfrm>
                    <a:prstGeom prst="rect">
                      <a:avLst/>
                    </a:prstGeom>
                  </pic:spPr>
                </pic:pic>
              </a:graphicData>
            </a:graphic>
          </wp:inline>
        </w:drawing>
      </w:r>
      <w:r w:rsidR="0079398F" w:rsidRPr="00C22F81">
        <w:rPr>
          <w:lang w:val="ru-RU"/>
        </w:rPr>
        <w:t>Слика 3: Организациска поставеност на Општина Аеродром</w:t>
      </w:r>
      <w:r w:rsidRPr="00970FFE">
        <w:rPr>
          <w:lang w:val="ru-RU"/>
        </w:rPr>
        <w:t xml:space="preserve">                                              </w:t>
      </w:r>
      <w:r w:rsidRPr="00970FFE">
        <w:rPr>
          <w:b/>
          <w:lang w:val="ru-RU"/>
        </w:rPr>
        <w:t xml:space="preserve">       </w:t>
      </w:r>
    </w:p>
    <w:p w14:paraId="4427F56E" w14:textId="77777777" w:rsidR="00E85F9C" w:rsidRPr="00C22F81" w:rsidRDefault="00E85F9C" w:rsidP="00C22F81">
      <w:pPr>
        <w:rPr>
          <w:rFonts w:ascii="Times New Roman" w:hAnsi="Times New Roman" w:cs="Times New Roman"/>
          <w:b/>
          <w:sz w:val="24"/>
          <w:szCs w:val="24"/>
          <w:lang w:val="mk-MK"/>
        </w:rPr>
      </w:pPr>
    </w:p>
    <w:p w14:paraId="4BFF5B5F" w14:textId="77777777" w:rsidR="00222D70" w:rsidRPr="00C22F81" w:rsidRDefault="00970FFE" w:rsidP="00C22F81">
      <w:pPr>
        <w:pStyle w:val="Heading1"/>
        <w:rPr>
          <w:rFonts w:ascii="Times New Roman" w:hAnsi="Times New Roman" w:cs="Times New Roman"/>
          <w:lang w:val="mk-MK"/>
        </w:rPr>
      </w:pPr>
      <w:bookmarkStart w:id="17" w:name="_Toc104986099"/>
      <w:r w:rsidRPr="00970FFE">
        <w:rPr>
          <w:rFonts w:ascii="Times New Roman" w:hAnsi="Times New Roman" w:cs="Times New Roman"/>
          <w:lang w:val="mk-MK"/>
        </w:rPr>
        <w:lastRenderedPageBreak/>
        <w:t xml:space="preserve">3.3.2. </w:t>
      </w:r>
      <w:r w:rsidRPr="00970FFE">
        <w:rPr>
          <w:rFonts w:ascii="Times New Roman" w:hAnsi="Times New Roman" w:cs="Times New Roman"/>
          <w:lang w:val="ru-RU"/>
        </w:rPr>
        <w:t>Анализа на опкружувањето</w:t>
      </w:r>
      <w:bookmarkEnd w:id="17"/>
      <w:r w:rsidRPr="00970FFE">
        <w:rPr>
          <w:rFonts w:ascii="Times New Roman" w:hAnsi="Times New Roman" w:cs="Times New Roman"/>
          <w:lang w:val="ru-RU"/>
        </w:rPr>
        <w:t xml:space="preserve"> </w:t>
      </w:r>
    </w:p>
    <w:p w14:paraId="1E612042" w14:textId="77777777" w:rsidR="000F2F18" w:rsidRDefault="00970FFE">
      <w:pPr>
        <w:spacing w:before="120" w:after="12"/>
        <w:ind w:firstLine="720"/>
        <w:contextualSpacing/>
        <w:jc w:val="both"/>
        <w:rPr>
          <w:rFonts w:ascii="Times New Roman" w:hAnsi="Times New Roman" w:cs="Times New Roman"/>
          <w:b/>
          <w:sz w:val="24"/>
          <w:szCs w:val="24"/>
          <w:lang w:val="mk-MK"/>
        </w:rPr>
      </w:pPr>
      <w:r w:rsidRPr="00970FFE">
        <w:rPr>
          <w:rFonts w:ascii="Times New Roman" w:hAnsi="Times New Roman" w:cs="Times New Roman"/>
          <w:color w:val="000000"/>
          <w:sz w:val="24"/>
          <w:szCs w:val="24"/>
          <w:lang w:val="mk-MK"/>
        </w:rPr>
        <w:t xml:space="preserve">Општина Аеродром е дел од </w:t>
      </w:r>
      <w:r w:rsidRPr="00970FFE">
        <w:rPr>
          <w:rFonts w:ascii="Times New Roman" w:hAnsi="Times New Roman" w:cs="Times New Roman"/>
          <w:color w:val="000000"/>
          <w:sz w:val="24"/>
          <w:szCs w:val="24"/>
          <w:lang w:val="ru-RU"/>
        </w:rPr>
        <w:t>Скопскиот регион</w:t>
      </w:r>
      <w:r w:rsidR="00C5144F">
        <w:rPr>
          <w:rFonts w:ascii="Times New Roman" w:hAnsi="Times New Roman" w:cs="Times New Roman"/>
          <w:color w:val="000000"/>
          <w:sz w:val="24"/>
          <w:szCs w:val="24"/>
          <w:lang w:val="ru-RU"/>
        </w:rPr>
        <w:t>,</w:t>
      </w:r>
      <w:r w:rsidRPr="00970FFE">
        <w:rPr>
          <w:rFonts w:ascii="Times New Roman" w:hAnsi="Times New Roman" w:cs="Times New Roman"/>
          <w:color w:val="000000"/>
          <w:sz w:val="24"/>
          <w:szCs w:val="24"/>
          <w:lang w:val="ru-RU"/>
        </w:rPr>
        <w:t xml:space="preserve"> </w:t>
      </w:r>
      <w:r w:rsidRPr="00970FFE">
        <w:rPr>
          <w:rFonts w:ascii="Times New Roman" w:hAnsi="Times New Roman" w:cs="Times New Roman"/>
          <w:color w:val="000000"/>
          <w:sz w:val="24"/>
          <w:szCs w:val="24"/>
          <w:lang w:val="mk-MK"/>
        </w:rPr>
        <w:t xml:space="preserve">кој </w:t>
      </w:r>
      <w:r w:rsidRPr="00970FFE">
        <w:rPr>
          <w:rFonts w:ascii="Times New Roman" w:hAnsi="Times New Roman" w:cs="Times New Roman"/>
          <w:color w:val="000000"/>
          <w:sz w:val="24"/>
          <w:szCs w:val="24"/>
          <w:lang w:val="ru-RU"/>
        </w:rPr>
        <w:t>го зафаќа крајниот северен дел на Република Северна Македонија и се простира во Скопската Котлина. Овој регион</w:t>
      </w:r>
      <w:r w:rsidRPr="00970FFE">
        <w:rPr>
          <w:rFonts w:ascii="Times New Roman" w:hAnsi="Times New Roman" w:cs="Times New Roman"/>
          <w:color w:val="000000"/>
          <w:sz w:val="24"/>
          <w:szCs w:val="24"/>
          <w:lang w:val="mk-MK"/>
        </w:rPr>
        <w:t xml:space="preserve"> зафаќа само 7,3 % од вкупната територија и</w:t>
      </w:r>
      <w:r w:rsidRPr="00970FFE">
        <w:rPr>
          <w:rFonts w:ascii="Times New Roman" w:hAnsi="Times New Roman" w:cs="Times New Roman"/>
          <w:color w:val="000000"/>
          <w:sz w:val="24"/>
          <w:szCs w:val="24"/>
          <w:lang w:val="ru-RU"/>
        </w:rPr>
        <w:t xml:space="preserve"> е најмал по површина, но според податоците за 2020 година, со 30.6 % тој е најнаселен од вкупното население и истовремено е и најгусто населениот регион со 349.6 жители на км</w:t>
      </w:r>
      <w:r w:rsidRPr="00970FFE">
        <w:rPr>
          <w:rStyle w:val="A9"/>
          <w:rFonts w:ascii="Times New Roman" w:hAnsi="Times New Roman" w:cs="Times New Roman"/>
          <w:sz w:val="24"/>
          <w:szCs w:val="24"/>
          <w:vertAlign w:val="superscript"/>
          <w:lang w:val="ru-RU"/>
        </w:rPr>
        <w:t>2</w:t>
      </w:r>
      <w:r w:rsidRPr="00970FFE">
        <w:rPr>
          <w:rFonts w:ascii="Times New Roman" w:hAnsi="Times New Roman" w:cs="Times New Roman"/>
          <w:color w:val="000000"/>
          <w:sz w:val="24"/>
          <w:szCs w:val="24"/>
          <w:lang w:val="ru-RU"/>
        </w:rPr>
        <w:t xml:space="preserve">. </w:t>
      </w:r>
      <w:r w:rsidRPr="00970FFE">
        <w:rPr>
          <w:rFonts w:ascii="Times New Roman" w:hAnsi="Times New Roman" w:cs="Times New Roman"/>
          <w:color w:val="000000"/>
          <w:sz w:val="24"/>
          <w:szCs w:val="24"/>
          <w:lang w:val="mk-MK"/>
        </w:rPr>
        <w:t xml:space="preserve">Скопскиот регион </w:t>
      </w:r>
      <w:r w:rsidRPr="00970FFE">
        <w:rPr>
          <w:rFonts w:ascii="Times New Roman" w:hAnsi="Times New Roman" w:cs="Times New Roman"/>
          <w:color w:val="000000"/>
          <w:sz w:val="24"/>
          <w:szCs w:val="24"/>
          <w:lang w:val="ru-RU"/>
        </w:rPr>
        <w:t xml:space="preserve">претставува </w:t>
      </w:r>
      <w:r w:rsidRPr="00970FFE">
        <w:rPr>
          <w:rFonts w:ascii="Times New Roman" w:hAnsi="Times New Roman" w:cs="Times New Roman"/>
          <w:color w:val="000000"/>
          <w:sz w:val="24"/>
          <w:szCs w:val="24"/>
          <w:lang w:val="mk-MK"/>
        </w:rPr>
        <w:t>клучна</w:t>
      </w:r>
      <w:r w:rsidRPr="00970FFE">
        <w:rPr>
          <w:rFonts w:ascii="Times New Roman" w:hAnsi="Times New Roman" w:cs="Times New Roman"/>
          <w:color w:val="000000"/>
          <w:sz w:val="24"/>
          <w:szCs w:val="24"/>
          <w:lang w:val="ru-RU"/>
        </w:rPr>
        <w:t xml:space="preserve"> крстосница на Република Северна Македонија, со најповолн</w:t>
      </w:r>
      <w:r w:rsidRPr="00970FFE">
        <w:rPr>
          <w:rFonts w:ascii="Times New Roman" w:hAnsi="Times New Roman" w:cs="Times New Roman"/>
          <w:color w:val="000000"/>
          <w:sz w:val="24"/>
          <w:szCs w:val="24"/>
          <w:lang w:val="mk-MK"/>
        </w:rPr>
        <w:t>о изградена</w:t>
      </w:r>
      <w:r w:rsidRPr="00970FFE">
        <w:rPr>
          <w:rFonts w:ascii="Times New Roman" w:hAnsi="Times New Roman" w:cs="Times New Roman"/>
          <w:color w:val="000000"/>
          <w:sz w:val="24"/>
          <w:szCs w:val="24"/>
          <w:lang w:val="ru-RU"/>
        </w:rPr>
        <w:t xml:space="preserve"> сообраќајна инфраструктура. Во регионот се концентрирани најголемиот дел од </w:t>
      </w:r>
      <w:r w:rsidRPr="00970FFE">
        <w:rPr>
          <w:rFonts w:ascii="Times New Roman" w:hAnsi="Times New Roman" w:cs="Times New Roman"/>
          <w:color w:val="000000"/>
          <w:sz w:val="24"/>
          <w:szCs w:val="24"/>
          <w:lang w:val="mk-MK"/>
        </w:rPr>
        <w:t xml:space="preserve">трговските, </w:t>
      </w:r>
      <w:r w:rsidRPr="00970FFE">
        <w:rPr>
          <w:rFonts w:ascii="Times New Roman" w:hAnsi="Times New Roman" w:cs="Times New Roman"/>
          <w:color w:val="000000"/>
          <w:sz w:val="24"/>
          <w:szCs w:val="24"/>
          <w:lang w:val="ru-RU"/>
        </w:rPr>
        <w:t xml:space="preserve">индустриските и услужните капацитети. Во </w:t>
      </w:r>
      <w:r w:rsidRPr="00970FFE">
        <w:rPr>
          <w:rFonts w:ascii="Times New Roman" w:hAnsi="Times New Roman" w:cs="Times New Roman"/>
          <w:color w:val="000000"/>
          <w:sz w:val="24"/>
          <w:szCs w:val="24"/>
          <w:lang w:val="mk-MK"/>
        </w:rPr>
        <w:t>него</w:t>
      </w:r>
      <w:r w:rsidRPr="00970FFE">
        <w:rPr>
          <w:rFonts w:ascii="Times New Roman" w:hAnsi="Times New Roman" w:cs="Times New Roman"/>
          <w:color w:val="000000"/>
          <w:sz w:val="24"/>
          <w:szCs w:val="24"/>
          <w:lang w:val="ru-RU"/>
        </w:rPr>
        <w:t xml:space="preserve"> </w:t>
      </w:r>
      <w:r w:rsidRPr="00970FFE">
        <w:rPr>
          <w:rFonts w:ascii="Times New Roman" w:hAnsi="Times New Roman" w:cs="Times New Roman"/>
          <w:color w:val="000000"/>
          <w:sz w:val="24"/>
          <w:szCs w:val="24"/>
          <w:lang w:val="mk-MK"/>
        </w:rPr>
        <w:t xml:space="preserve">е лоциран и </w:t>
      </w:r>
      <w:r w:rsidRPr="00970FFE">
        <w:rPr>
          <w:rFonts w:ascii="Times New Roman" w:hAnsi="Times New Roman" w:cs="Times New Roman"/>
          <w:color w:val="000000"/>
          <w:sz w:val="24"/>
          <w:szCs w:val="24"/>
          <w:lang w:val="ru-RU"/>
        </w:rPr>
        <w:t>главниот град кој е административен, универзитетски</w:t>
      </w:r>
      <w:r w:rsidRPr="00970FFE">
        <w:rPr>
          <w:rFonts w:ascii="Times New Roman" w:hAnsi="Times New Roman" w:cs="Times New Roman"/>
          <w:color w:val="000000"/>
          <w:sz w:val="24"/>
          <w:szCs w:val="24"/>
          <w:lang w:val="mk-MK"/>
        </w:rPr>
        <w:t>,</w:t>
      </w:r>
      <w:r w:rsidRPr="00970FFE">
        <w:rPr>
          <w:rFonts w:ascii="Times New Roman" w:hAnsi="Times New Roman" w:cs="Times New Roman"/>
          <w:color w:val="000000"/>
          <w:sz w:val="24"/>
          <w:szCs w:val="24"/>
          <w:lang w:val="ru-RU"/>
        </w:rPr>
        <w:t xml:space="preserve"> економски и културен центар. Како последица на</w:t>
      </w:r>
      <w:r w:rsidRPr="00970FFE">
        <w:rPr>
          <w:rFonts w:ascii="Times New Roman" w:hAnsi="Times New Roman" w:cs="Times New Roman"/>
          <w:color w:val="000000"/>
          <w:sz w:val="24"/>
          <w:szCs w:val="24"/>
          <w:lang w:val="mk-MK"/>
        </w:rPr>
        <w:t xml:space="preserve"> ваквите поволни индикатори </w:t>
      </w:r>
      <w:r w:rsidRPr="00970FFE">
        <w:rPr>
          <w:rFonts w:ascii="Times New Roman" w:hAnsi="Times New Roman" w:cs="Times New Roman"/>
          <w:color w:val="000000"/>
          <w:sz w:val="24"/>
          <w:szCs w:val="24"/>
          <w:lang w:val="ru-RU"/>
        </w:rPr>
        <w:t xml:space="preserve">во однос на внатрешните миграциски процеси, </w:t>
      </w:r>
      <w:r w:rsidRPr="00970FFE">
        <w:rPr>
          <w:rFonts w:ascii="Times New Roman" w:hAnsi="Times New Roman" w:cs="Times New Roman"/>
          <w:color w:val="000000"/>
          <w:sz w:val="24"/>
          <w:szCs w:val="24"/>
          <w:lang w:val="mk-MK"/>
        </w:rPr>
        <w:t xml:space="preserve">Скопскиот </w:t>
      </w:r>
      <w:r w:rsidRPr="00970FFE">
        <w:rPr>
          <w:rFonts w:ascii="Times New Roman" w:hAnsi="Times New Roman" w:cs="Times New Roman"/>
          <w:color w:val="000000"/>
          <w:sz w:val="24"/>
          <w:szCs w:val="24"/>
          <w:lang w:val="ru-RU"/>
        </w:rPr>
        <w:t xml:space="preserve">регион претставува најголемо имиграциско подрачје. </w:t>
      </w:r>
      <w:r w:rsidRPr="00970FFE">
        <w:rPr>
          <w:rFonts w:ascii="Times New Roman" w:hAnsi="Times New Roman" w:cs="Times New Roman"/>
          <w:color w:val="000000"/>
          <w:sz w:val="24"/>
          <w:szCs w:val="24"/>
          <w:lang w:val="mk-MK"/>
        </w:rPr>
        <w:t>К</w:t>
      </w:r>
      <w:r w:rsidRPr="00970FFE">
        <w:rPr>
          <w:rFonts w:ascii="Times New Roman" w:hAnsi="Times New Roman" w:cs="Times New Roman"/>
          <w:color w:val="000000"/>
          <w:sz w:val="24"/>
          <w:szCs w:val="24"/>
          <w:lang w:val="ru-RU"/>
        </w:rPr>
        <w:t xml:space="preserve">арактеристично за </w:t>
      </w:r>
      <w:r w:rsidRPr="00970FFE">
        <w:rPr>
          <w:rFonts w:ascii="Times New Roman" w:hAnsi="Times New Roman" w:cs="Times New Roman"/>
          <w:sz w:val="24"/>
          <w:szCs w:val="24"/>
          <w:lang w:val="ru-RU"/>
        </w:rPr>
        <w:t xml:space="preserve">Скопскиот регион е тоа што во 2019 година БДП по жител </w:t>
      </w:r>
      <w:r w:rsidRPr="00970FFE">
        <w:rPr>
          <w:rFonts w:ascii="Times New Roman" w:hAnsi="Times New Roman" w:cs="Times New Roman"/>
          <w:lang w:val="mk-MK"/>
        </w:rPr>
        <w:t>бил</w:t>
      </w:r>
      <w:r w:rsidRPr="00970FFE">
        <w:rPr>
          <w:rFonts w:ascii="Times New Roman" w:hAnsi="Times New Roman" w:cs="Times New Roman"/>
          <w:sz w:val="24"/>
          <w:szCs w:val="24"/>
          <w:lang w:val="ru-RU"/>
        </w:rPr>
        <w:t xml:space="preserve"> најголем и </w:t>
      </w:r>
      <w:r w:rsidRPr="00970FFE">
        <w:rPr>
          <w:rFonts w:ascii="Times New Roman" w:hAnsi="Times New Roman" w:cs="Times New Roman"/>
          <w:lang w:val="mk-MK"/>
        </w:rPr>
        <w:t>изнесувал</w:t>
      </w:r>
      <w:r w:rsidRPr="00970FFE">
        <w:rPr>
          <w:rFonts w:ascii="Times New Roman" w:hAnsi="Times New Roman" w:cs="Times New Roman"/>
          <w:sz w:val="24"/>
          <w:szCs w:val="24"/>
          <w:lang w:val="ru-RU"/>
        </w:rPr>
        <w:t xml:space="preserve"> </w:t>
      </w:r>
      <w:r w:rsidRPr="00970FFE">
        <w:rPr>
          <w:rFonts w:ascii="Times New Roman" w:eastAsia="Times New Roman" w:hAnsi="Times New Roman" w:cs="Times New Roman"/>
          <w:sz w:val="24"/>
          <w:szCs w:val="24"/>
          <w:lang w:val="ru-RU"/>
        </w:rPr>
        <w:t xml:space="preserve">448,733.80 </w:t>
      </w:r>
      <w:r w:rsidRPr="00970FFE">
        <w:rPr>
          <w:rFonts w:ascii="Times New Roman" w:hAnsi="Times New Roman" w:cs="Times New Roman"/>
          <w:sz w:val="24"/>
          <w:szCs w:val="24"/>
          <w:lang w:val="ru-RU"/>
        </w:rPr>
        <w:t>денари. Исто така</w:t>
      </w:r>
      <w:r w:rsidRPr="00970FFE">
        <w:rPr>
          <w:rFonts w:ascii="Times New Roman" w:hAnsi="Times New Roman" w:cs="Times New Roman"/>
          <w:sz w:val="24"/>
          <w:szCs w:val="24"/>
          <w:lang w:val="mk-MK"/>
        </w:rPr>
        <w:t>, овој</w:t>
      </w:r>
      <w:r w:rsidRPr="00970FFE">
        <w:rPr>
          <w:rFonts w:ascii="Times New Roman" w:hAnsi="Times New Roman" w:cs="Times New Roman"/>
          <w:sz w:val="24"/>
          <w:szCs w:val="24"/>
          <w:lang w:val="ru-RU"/>
        </w:rPr>
        <w:t xml:space="preserve"> регион </w:t>
      </w:r>
      <w:r w:rsidRPr="00970FFE">
        <w:rPr>
          <w:rFonts w:ascii="Times New Roman" w:hAnsi="Times New Roman" w:cs="Times New Roman"/>
          <w:lang w:val="mk-MK"/>
        </w:rPr>
        <w:t>имал</w:t>
      </w:r>
      <w:r w:rsidRPr="00970FFE">
        <w:rPr>
          <w:rFonts w:ascii="Times New Roman" w:hAnsi="Times New Roman" w:cs="Times New Roman"/>
          <w:sz w:val="24"/>
          <w:szCs w:val="24"/>
          <w:lang w:val="ru-RU"/>
        </w:rPr>
        <w:t xml:space="preserve"> </w:t>
      </w:r>
      <w:r w:rsidRPr="00970FFE">
        <w:rPr>
          <w:rFonts w:ascii="Times New Roman" w:hAnsi="Times New Roman" w:cs="Times New Roman"/>
          <w:lang w:val="mk-MK"/>
        </w:rPr>
        <w:t xml:space="preserve">и </w:t>
      </w:r>
      <w:r w:rsidRPr="00970FFE">
        <w:rPr>
          <w:rFonts w:ascii="Times New Roman" w:hAnsi="Times New Roman" w:cs="Times New Roman"/>
          <w:sz w:val="24"/>
          <w:szCs w:val="24"/>
          <w:lang w:val="ru-RU"/>
        </w:rPr>
        <w:t xml:space="preserve">најголемо учество од </w:t>
      </w:r>
      <w:r w:rsidRPr="00970FFE">
        <w:rPr>
          <w:rFonts w:ascii="Times New Roman" w:eastAsia="Times New Roman" w:hAnsi="Times New Roman" w:cs="Times New Roman"/>
          <w:sz w:val="24"/>
          <w:szCs w:val="24"/>
          <w:lang w:val="ru-RU"/>
        </w:rPr>
        <w:t>43.4</w:t>
      </w:r>
      <w:r w:rsidRPr="00970FFE">
        <w:rPr>
          <w:rFonts w:ascii="Times New Roman" w:hAnsi="Times New Roman" w:cs="Times New Roman"/>
          <w:sz w:val="24"/>
          <w:szCs w:val="24"/>
          <w:lang w:val="ru-RU"/>
        </w:rPr>
        <w:t xml:space="preserve"> % во вкупниот БДП</w:t>
      </w:r>
      <w:r w:rsidRPr="00970FFE">
        <w:rPr>
          <w:rFonts w:ascii="Times New Roman" w:hAnsi="Times New Roman" w:cs="Times New Roman"/>
          <w:sz w:val="24"/>
          <w:szCs w:val="24"/>
          <w:lang w:val="mk-MK"/>
        </w:rPr>
        <w:t>. (Државен завод за статистика, 2021)</w:t>
      </w:r>
    </w:p>
    <w:p w14:paraId="0F1F482A" w14:textId="77777777" w:rsidR="000F2F18" w:rsidRDefault="00970FFE">
      <w:pPr>
        <w:shd w:val="clear" w:color="auto" w:fill="FFFFFF"/>
        <w:spacing w:after="150"/>
        <w:ind w:left="-75" w:right="-75" w:firstLine="795"/>
        <w:jc w:val="both"/>
        <w:rPr>
          <w:rFonts w:ascii="Times New Roman" w:eastAsia="Times New Roman" w:hAnsi="Times New Roman" w:cs="Times New Roman"/>
          <w:sz w:val="24"/>
          <w:szCs w:val="24"/>
          <w:lang w:val="mk-MK"/>
        </w:rPr>
      </w:pPr>
      <w:r w:rsidRPr="00970FFE">
        <w:rPr>
          <w:rFonts w:ascii="Times New Roman" w:hAnsi="Times New Roman" w:cs="Times New Roman"/>
          <w:bCs/>
          <w:color w:val="202122"/>
          <w:sz w:val="24"/>
          <w:szCs w:val="24"/>
          <w:shd w:val="clear" w:color="auto" w:fill="FFFFFF"/>
          <w:lang w:val="mk-MK"/>
        </w:rPr>
        <w:t>О</w:t>
      </w:r>
      <w:r w:rsidRPr="00970FFE">
        <w:rPr>
          <w:rFonts w:ascii="Times New Roman" w:hAnsi="Times New Roman" w:cs="Times New Roman"/>
          <w:bCs/>
          <w:color w:val="202122"/>
          <w:sz w:val="24"/>
          <w:szCs w:val="24"/>
          <w:shd w:val="clear" w:color="auto" w:fill="FFFFFF"/>
          <w:lang w:val="ru-RU"/>
        </w:rPr>
        <w:t>пштина Аеродром</w:t>
      </w:r>
      <w:r w:rsidRPr="00970FFE">
        <w:rPr>
          <w:rFonts w:ascii="Times New Roman" w:hAnsi="Times New Roman" w:cs="Times New Roman"/>
          <w:b/>
          <w:bCs/>
          <w:color w:val="202122"/>
          <w:sz w:val="24"/>
          <w:szCs w:val="24"/>
          <w:shd w:val="clear" w:color="auto" w:fill="FFFFFF"/>
          <w:lang w:val="mk-MK"/>
        </w:rPr>
        <w:t xml:space="preserve"> </w:t>
      </w:r>
      <w:r w:rsidRPr="00970FFE">
        <w:rPr>
          <w:rFonts w:ascii="Times New Roman" w:hAnsi="Times New Roman" w:cs="Times New Roman"/>
          <w:bCs/>
          <w:color w:val="202122"/>
          <w:sz w:val="24"/>
          <w:szCs w:val="24"/>
          <w:shd w:val="clear" w:color="auto" w:fill="FFFFFF"/>
          <w:lang w:val="mk-MK"/>
        </w:rPr>
        <w:t>е ф</w:t>
      </w:r>
      <w:r w:rsidRPr="00970FFE">
        <w:rPr>
          <w:rFonts w:ascii="Times New Roman" w:hAnsi="Times New Roman" w:cs="Times New Roman"/>
          <w:color w:val="202122"/>
          <w:sz w:val="24"/>
          <w:szCs w:val="24"/>
          <w:shd w:val="clear" w:color="auto" w:fill="FFFFFF"/>
          <w:lang w:val="ru-RU"/>
        </w:rPr>
        <w:t>ормирана со одделување од</w:t>
      </w:r>
      <w:r w:rsidRPr="00970FFE">
        <w:rPr>
          <w:rFonts w:ascii="Times New Roman" w:hAnsi="Times New Roman" w:cs="Times New Roman"/>
          <w:color w:val="202122"/>
          <w:sz w:val="24"/>
          <w:szCs w:val="24"/>
          <w:shd w:val="clear" w:color="auto" w:fill="FFFFFF"/>
          <w:lang w:val="mk-MK"/>
        </w:rPr>
        <w:t> Општина Кисела Вода, с</w:t>
      </w:r>
      <w:r w:rsidRPr="00970FFE">
        <w:rPr>
          <w:rFonts w:ascii="Times New Roman" w:hAnsi="Times New Roman" w:cs="Times New Roman"/>
          <w:color w:val="202122"/>
          <w:sz w:val="24"/>
          <w:szCs w:val="24"/>
          <w:shd w:val="clear" w:color="auto" w:fill="FFFFFF"/>
          <w:lang w:val="ru-RU"/>
        </w:rPr>
        <w:t>поред територијална</w:t>
      </w:r>
      <w:r w:rsidRPr="00970FFE">
        <w:rPr>
          <w:rFonts w:ascii="Times New Roman" w:hAnsi="Times New Roman" w:cs="Times New Roman"/>
          <w:color w:val="202122"/>
          <w:sz w:val="24"/>
          <w:szCs w:val="24"/>
          <w:shd w:val="clear" w:color="auto" w:fill="FFFFFF"/>
          <w:lang w:val="mk-MK"/>
        </w:rPr>
        <w:t>та</w:t>
      </w:r>
      <w:r w:rsidRPr="00970FFE">
        <w:rPr>
          <w:rFonts w:ascii="Times New Roman" w:hAnsi="Times New Roman" w:cs="Times New Roman"/>
          <w:color w:val="202122"/>
          <w:sz w:val="24"/>
          <w:szCs w:val="24"/>
          <w:shd w:val="clear" w:color="auto" w:fill="FFFFFF"/>
          <w:lang w:val="ru-RU"/>
        </w:rPr>
        <w:t xml:space="preserve"> организација предвидена со законот</w:t>
      </w:r>
      <w:r w:rsidRPr="00970FFE">
        <w:rPr>
          <w:rFonts w:ascii="Times New Roman" w:hAnsi="Times New Roman" w:cs="Times New Roman"/>
          <w:color w:val="202122"/>
          <w:sz w:val="24"/>
          <w:szCs w:val="24"/>
          <w:shd w:val="clear" w:color="auto" w:fill="FFFFFF"/>
          <w:lang w:val="mk-MK"/>
        </w:rPr>
        <w:t xml:space="preserve"> </w:t>
      </w:r>
      <w:r w:rsidRPr="00970FFE">
        <w:rPr>
          <w:rFonts w:ascii="Times New Roman" w:hAnsi="Times New Roman" w:cs="Times New Roman"/>
          <w:color w:val="202122"/>
          <w:sz w:val="24"/>
          <w:szCs w:val="24"/>
          <w:shd w:val="clear" w:color="auto" w:fill="FFFFFF"/>
          <w:lang w:val="ru-RU"/>
        </w:rPr>
        <w:t>од</w:t>
      </w:r>
      <w:r w:rsidRPr="00970FFE">
        <w:rPr>
          <w:rFonts w:ascii="Times New Roman" w:hAnsi="Times New Roman" w:cs="Times New Roman"/>
          <w:color w:val="202122"/>
          <w:sz w:val="24"/>
          <w:szCs w:val="24"/>
          <w:shd w:val="clear" w:color="auto" w:fill="FFFFFF"/>
          <w:lang w:val="mk-MK"/>
        </w:rPr>
        <w:t xml:space="preserve"> </w:t>
      </w:r>
      <w:hyperlink r:id="rId14" w:tooltip="2004" w:history="1">
        <w:r w:rsidRPr="00970FFE">
          <w:rPr>
            <w:rStyle w:val="Hyperlink"/>
            <w:rFonts w:ascii="Times New Roman" w:hAnsi="Times New Roman" w:cs="Times New Roman"/>
            <w:color w:val="auto"/>
            <w:sz w:val="24"/>
            <w:szCs w:val="24"/>
            <w:u w:val="none"/>
            <w:shd w:val="clear" w:color="auto" w:fill="FFFFFF"/>
            <w:lang w:val="mk-MK"/>
          </w:rPr>
          <w:t>2004</w:t>
        </w:r>
      </w:hyperlink>
      <w:r w:rsidRPr="00970FFE">
        <w:rPr>
          <w:rFonts w:ascii="Times New Roman" w:hAnsi="Times New Roman" w:cs="Times New Roman"/>
          <w:color w:val="202122"/>
          <w:sz w:val="24"/>
          <w:szCs w:val="24"/>
          <w:shd w:val="clear" w:color="auto" w:fill="FFFFFF"/>
          <w:lang w:val="mk-MK"/>
        </w:rPr>
        <w:t> </w:t>
      </w:r>
      <w:r w:rsidRPr="00970FFE">
        <w:rPr>
          <w:rFonts w:ascii="Times New Roman" w:hAnsi="Times New Roman" w:cs="Times New Roman"/>
          <w:color w:val="202122"/>
          <w:sz w:val="24"/>
          <w:szCs w:val="24"/>
          <w:shd w:val="clear" w:color="auto" w:fill="FFFFFF"/>
          <w:lang w:val="ru-RU"/>
        </w:rPr>
        <w:t>година на</w:t>
      </w:r>
      <w:r w:rsidRPr="00970FFE">
        <w:rPr>
          <w:rFonts w:ascii="Times New Roman" w:hAnsi="Times New Roman" w:cs="Times New Roman"/>
          <w:color w:val="202122"/>
          <w:sz w:val="24"/>
          <w:szCs w:val="24"/>
          <w:shd w:val="clear" w:color="auto" w:fill="FFFFFF"/>
          <w:lang w:val="mk-MK"/>
        </w:rPr>
        <w:t> </w:t>
      </w:r>
      <w:hyperlink r:id="rId15" w:tooltip="12 април" w:history="1">
        <w:r w:rsidRPr="00970FFE">
          <w:rPr>
            <w:rStyle w:val="Hyperlink"/>
            <w:rFonts w:ascii="Times New Roman" w:hAnsi="Times New Roman" w:cs="Times New Roman"/>
            <w:color w:val="auto"/>
            <w:sz w:val="24"/>
            <w:szCs w:val="24"/>
            <w:u w:val="none"/>
            <w:shd w:val="clear" w:color="auto" w:fill="FFFFFF"/>
            <w:lang w:val="ru-RU"/>
          </w:rPr>
          <w:t>12 април</w:t>
        </w:r>
      </w:hyperlink>
      <w:r w:rsidRPr="00970FFE">
        <w:rPr>
          <w:rFonts w:ascii="Times New Roman" w:hAnsi="Times New Roman" w:cs="Times New Roman"/>
          <w:sz w:val="24"/>
          <w:szCs w:val="24"/>
          <w:shd w:val="clear" w:color="auto" w:fill="FFFFFF"/>
          <w:lang w:val="mk-MK"/>
        </w:rPr>
        <w:t> </w:t>
      </w:r>
      <w:hyperlink r:id="rId16" w:tooltip="2005" w:history="1">
        <w:r w:rsidRPr="00970FFE">
          <w:rPr>
            <w:rStyle w:val="Hyperlink"/>
            <w:rFonts w:ascii="Times New Roman" w:hAnsi="Times New Roman" w:cs="Times New Roman"/>
            <w:color w:val="auto"/>
            <w:sz w:val="24"/>
            <w:szCs w:val="24"/>
            <w:u w:val="none"/>
            <w:shd w:val="clear" w:color="auto" w:fill="FFFFFF"/>
            <w:lang w:val="ru-RU"/>
          </w:rPr>
          <w:t>2005</w:t>
        </w:r>
      </w:hyperlink>
      <w:r w:rsidRPr="00970FFE">
        <w:rPr>
          <w:rFonts w:ascii="Times New Roman" w:hAnsi="Times New Roman" w:cs="Times New Roman"/>
          <w:sz w:val="24"/>
          <w:szCs w:val="24"/>
          <w:shd w:val="clear" w:color="auto" w:fill="FFFFFF"/>
          <w:lang w:val="mk-MK"/>
        </w:rPr>
        <w:t> </w:t>
      </w:r>
      <w:r w:rsidRPr="00970FFE">
        <w:rPr>
          <w:rFonts w:ascii="Times New Roman" w:hAnsi="Times New Roman" w:cs="Times New Roman"/>
          <w:color w:val="202122"/>
          <w:sz w:val="24"/>
          <w:szCs w:val="24"/>
          <w:shd w:val="clear" w:color="auto" w:fill="FFFFFF"/>
          <w:lang w:val="ru-RU"/>
        </w:rPr>
        <w:t xml:space="preserve">година, кога за првпат е одржана седница на Советот на </w:t>
      </w:r>
      <w:r w:rsidRPr="00970FFE">
        <w:rPr>
          <w:rFonts w:ascii="Times New Roman" w:hAnsi="Times New Roman" w:cs="Times New Roman"/>
          <w:color w:val="202122"/>
          <w:sz w:val="24"/>
          <w:szCs w:val="24"/>
          <w:shd w:val="clear" w:color="auto" w:fill="FFFFFF"/>
          <w:lang w:val="mk-MK"/>
        </w:rPr>
        <w:t>О</w:t>
      </w:r>
      <w:r w:rsidRPr="00970FFE">
        <w:rPr>
          <w:rFonts w:ascii="Times New Roman" w:hAnsi="Times New Roman" w:cs="Times New Roman"/>
          <w:color w:val="202122"/>
          <w:sz w:val="24"/>
          <w:szCs w:val="24"/>
          <w:shd w:val="clear" w:color="auto" w:fill="FFFFFF"/>
          <w:lang w:val="ru-RU"/>
        </w:rPr>
        <w:t>пштината.</w:t>
      </w:r>
      <w:r w:rsidRPr="00970FFE">
        <w:rPr>
          <w:rFonts w:ascii="Times New Roman" w:hAnsi="Times New Roman" w:cs="Times New Roman"/>
          <w:sz w:val="24"/>
          <w:szCs w:val="24"/>
          <w:shd w:val="clear" w:color="auto" w:fill="FFFFFF"/>
          <w:vertAlign w:val="superscript"/>
          <w:lang w:val="mk-MK"/>
        </w:rPr>
        <w:t xml:space="preserve"> </w:t>
      </w:r>
      <w:r w:rsidRPr="00970FFE">
        <w:rPr>
          <w:rFonts w:ascii="Times New Roman" w:hAnsi="Times New Roman" w:cs="Times New Roman"/>
          <w:color w:val="202122"/>
          <w:sz w:val="24"/>
          <w:szCs w:val="24"/>
          <w:shd w:val="clear" w:color="auto" w:fill="FFFFFF"/>
          <w:lang w:val="ru-RU"/>
        </w:rPr>
        <w:t>Претходно, територијата на Општина Аеродром била во рамките на</w:t>
      </w:r>
      <w:r w:rsidRPr="00970FFE">
        <w:rPr>
          <w:rFonts w:ascii="Times New Roman" w:hAnsi="Times New Roman" w:cs="Times New Roman"/>
          <w:color w:val="202122"/>
          <w:sz w:val="24"/>
          <w:szCs w:val="24"/>
          <w:shd w:val="clear" w:color="auto" w:fill="FFFFFF"/>
          <w:lang w:val="mk-MK"/>
        </w:rPr>
        <w:t> Општина Кисела Вода.</w:t>
      </w:r>
      <w:r w:rsidRPr="00970FFE">
        <w:rPr>
          <w:rFonts w:ascii="Times New Roman" w:hAnsi="Times New Roman" w:cs="Times New Roman"/>
          <w:color w:val="202122"/>
          <w:sz w:val="24"/>
          <w:szCs w:val="24"/>
          <w:shd w:val="clear" w:color="auto" w:fill="FFFFFF"/>
          <w:lang w:val="ru-RU"/>
        </w:rPr>
        <w:t xml:space="preserve"> Општина Аеродром официјално била прогласена за општина во</w:t>
      </w:r>
      <w:r w:rsidRPr="00970FFE">
        <w:rPr>
          <w:rFonts w:ascii="Times New Roman" w:hAnsi="Times New Roman" w:cs="Times New Roman"/>
          <w:color w:val="202122"/>
          <w:sz w:val="24"/>
          <w:szCs w:val="24"/>
          <w:shd w:val="clear" w:color="auto" w:fill="FFFFFF"/>
        </w:rPr>
        <w:t> </w:t>
      </w:r>
      <w:hyperlink r:id="rId17" w:tooltip="2013" w:history="1">
        <w:r w:rsidRPr="00970FFE">
          <w:rPr>
            <w:rStyle w:val="Hyperlink"/>
            <w:rFonts w:ascii="Times New Roman" w:hAnsi="Times New Roman" w:cs="Times New Roman"/>
            <w:color w:val="auto"/>
            <w:sz w:val="24"/>
            <w:szCs w:val="24"/>
            <w:u w:val="none"/>
            <w:shd w:val="clear" w:color="auto" w:fill="FFFFFF"/>
            <w:lang w:val="mk-MK"/>
          </w:rPr>
          <w:t>2013</w:t>
        </w:r>
      </w:hyperlink>
      <w:r w:rsidRPr="00970FFE">
        <w:rPr>
          <w:rFonts w:ascii="Times New Roman" w:hAnsi="Times New Roman" w:cs="Times New Roman"/>
          <w:color w:val="202122"/>
          <w:sz w:val="24"/>
          <w:szCs w:val="24"/>
          <w:shd w:val="clear" w:color="auto" w:fill="FFFFFF"/>
        </w:rPr>
        <w:t> </w:t>
      </w:r>
      <w:r w:rsidRPr="00970FFE">
        <w:rPr>
          <w:rFonts w:ascii="Times New Roman" w:hAnsi="Times New Roman" w:cs="Times New Roman"/>
          <w:color w:val="202122"/>
          <w:sz w:val="24"/>
          <w:szCs w:val="24"/>
          <w:shd w:val="clear" w:color="auto" w:fill="FFFFFF"/>
          <w:lang w:val="ru-RU"/>
        </w:rPr>
        <w:t>година.</w:t>
      </w:r>
      <w:r w:rsidRPr="00970FFE">
        <w:rPr>
          <w:rFonts w:ascii="Times New Roman" w:hAnsi="Times New Roman" w:cs="Times New Roman"/>
          <w:color w:val="202122"/>
          <w:sz w:val="24"/>
          <w:szCs w:val="24"/>
          <w:shd w:val="clear" w:color="auto" w:fill="FFFFFF"/>
          <w:lang w:val="mk-MK"/>
        </w:rPr>
        <w:t xml:space="preserve"> </w:t>
      </w:r>
      <w:r w:rsidRPr="00970FFE">
        <w:rPr>
          <w:rFonts w:ascii="Times New Roman" w:eastAsia="Times New Roman" w:hAnsi="Times New Roman" w:cs="Times New Roman"/>
          <w:sz w:val="24"/>
          <w:szCs w:val="24"/>
          <w:lang w:val="ru-RU"/>
        </w:rPr>
        <w:t>Името на Општината е добиено според воениот аеродром, кој се наоѓал кај поликлиниката „Јане Сандански” и касарната „Гоце Делчев</w:t>
      </w:r>
      <w:r w:rsidRPr="00970FFE">
        <w:rPr>
          <w:rFonts w:ascii="Times New Roman" w:eastAsia="Times New Roman" w:hAnsi="Times New Roman" w:cs="Times New Roman"/>
          <w:sz w:val="24"/>
          <w:szCs w:val="24"/>
          <w:lang w:val="mk-MK"/>
        </w:rPr>
        <w:t>“. Општина Аеродром се простира на површина од 20 км</w:t>
      </w:r>
      <w:r w:rsidRPr="00970FFE">
        <w:rPr>
          <w:rFonts w:ascii="Times New Roman" w:eastAsia="Times New Roman" w:hAnsi="Times New Roman" w:cs="Times New Roman"/>
          <w:sz w:val="24"/>
          <w:szCs w:val="24"/>
          <w:vertAlign w:val="superscript"/>
          <w:lang w:val="mk-MK"/>
        </w:rPr>
        <w:t>2</w:t>
      </w:r>
      <w:r w:rsidRPr="00970FFE">
        <w:rPr>
          <w:rFonts w:ascii="Times New Roman" w:eastAsia="Times New Roman" w:hAnsi="Times New Roman" w:cs="Times New Roman"/>
          <w:sz w:val="24"/>
          <w:szCs w:val="24"/>
          <w:lang w:val="mk-MK"/>
        </w:rPr>
        <w:t>, од кои 60</w:t>
      </w:r>
      <w:r w:rsidR="00C5144F">
        <w:rPr>
          <w:rFonts w:ascii="Times New Roman" w:eastAsia="Times New Roman" w:hAnsi="Times New Roman" w:cs="Times New Roman"/>
          <w:sz w:val="24"/>
          <w:szCs w:val="24"/>
          <w:lang w:val="mk-MK"/>
        </w:rPr>
        <w:t xml:space="preserve"> </w:t>
      </w:r>
      <w:r w:rsidRPr="00970FFE">
        <w:rPr>
          <w:rFonts w:ascii="Times New Roman" w:eastAsia="Times New Roman" w:hAnsi="Times New Roman" w:cs="Times New Roman"/>
          <w:sz w:val="24"/>
          <w:szCs w:val="24"/>
          <w:lang w:val="mk-MK"/>
        </w:rPr>
        <w:t>%</w:t>
      </w:r>
      <w:r w:rsidR="00C5144F">
        <w:rPr>
          <w:rFonts w:ascii="Times New Roman" w:eastAsia="Times New Roman" w:hAnsi="Times New Roman" w:cs="Times New Roman"/>
          <w:sz w:val="24"/>
          <w:szCs w:val="24"/>
          <w:lang w:val="mk-MK"/>
        </w:rPr>
        <w:t>,</w:t>
      </w:r>
      <w:r w:rsidRPr="00970FFE">
        <w:rPr>
          <w:rFonts w:ascii="Times New Roman" w:eastAsia="Times New Roman" w:hAnsi="Times New Roman" w:cs="Times New Roman"/>
          <w:sz w:val="24"/>
          <w:szCs w:val="24"/>
          <w:lang w:val="mk-MK"/>
        </w:rPr>
        <w:t xml:space="preserve"> или 10,4 км</w:t>
      </w:r>
      <w:r w:rsidRPr="00970FFE">
        <w:rPr>
          <w:rFonts w:ascii="Times New Roman" w:eastAsia="Times New Roman" w:hAnsi="Times New Roman" w:cs="Times New Roman"/>
          <w:sz w:val="24"/>
          <w:szCs w:val="24"/>
          <w:vertAlign w:val="superscript"/>
          <w:lang w:val="mk-MK"/>
        </w:rPr>
        <w:t>2</w:t>
      </w:r>
      <w:r w:rsidRPr="00970FFE">
        <w:rPr>
          <w:rFonts w:ascii="Times New Roman" w:eastAsia="Times New Roman" w:hAnsi="Times New Roman" w:cs="Times New Roman"/>
          <w:sz w:val="24"/>
          <w:szCs w:val="24"/>
          <w:lang w:val="mk-MK"/>
        </w:rPr>
        <w:t xml:space="preserve"> се во урбаниот дел, додека 40</w:t>
      </w:r>
      <w:r w:rsidR="00C5144F">
        <w:rPr>
          <w:rFonts w:ascii="Times New Roman" w:eastAsia="Times New Roman" w:hAnsi="Times New Roman" w:cs="Times New Roman"/>
          <w:sz w:val="24"/>
          <w:szCs w:val="24"/>
          <w:lang w:val="mk-MK"/>
        </w:rPr>
        <w:t xml:space="preserve"> </w:t>
      </w:r>
      <w:r w:rsidRPr="00970FFE">
        <w:rPr>
          <w:rFonts w:ascii="Times New Roman" w:eastAsia="Times New Roman" w:hAnsi="Times New Roman" w:cs="Times New Roman"/>
          <w:sz w:val="24"/>
          <w:szCs w:val="24"/>
          <w:lang w:val="mk-MK"/>
        </w:rPr>
        <w:t>%</w:t>
      </w:r>
      <w:r w:rsidR="00C5144F">
        <w:rPr>
          <w:rFonts w:ascii="Times New Roman" w:eastAsia="Times New Roman" w:hAnsi="Times New Roman" w:cs="Times New Roman"/>
          <w:sz w:val="24"/>
          <w:szCs w:val="24"/>
          <w:lang w:val="mk-MK"/>
        </w:rPr>
        <w:t>,</w:t>
      </w:r>
      <w:r w:rsidRPr="00970FFE">
        <w:rPr>
          <w:rFonts w:ascii="Times New Roman" w:eastAsia="Times New Roman" w:hAnsi="Times New Roman" w:cs="Times New Roman"/>
          <w:sz w:val="24"/>
          <w:szCs w:val="24"/>
          <w:lang w:val="mk-MK"/>
        </w:rPr>
        <w:t xml:space="preserve"> или 9,6 % се рурално земјиште. Општината територијално е распределена на неколку населби: Мичурин (Стар) Аеродром, Јане Сандански, (Населба) Лисиче, Ново Лисиче, Реонски Центар, Горно Лисиче и Долно Лисиче. Општината се простира во рамките на следни</w:t>
      </w:r>
      <w:r w:rsidR="00C5144F">
        <w:rPr>
          <w:rFonts w:ascii="Times New Roman" w:eastAsia="Times New Roman" w:hAnsi="Times New Roman" w:cs="Times New Roman"/>
          <w:sz w:val="24"/>
          <w:szCs w:val="24"/>
          <w:lang w:val="mk-MK"/>
        </w:rPr>
        <w:t>в</w:t>
      </w:r>
      <w:r w:rsidRPr="00970FFE">
        <w:rPr>
          <w:rFonts w:ascii="Times New Roman" w:eastAsia="Times New Roman" w:hAnsi="Times New Roman" w:cs="Times New Roman"/>
          <w:sz w:val="24"/>
          <w:szCs w:val="24"/>
          <w:lang w:val="mk-MK"/>
        </w:rPr>
        <w:t xml:space="preserve">е граници: </w:t>
      </w:r>
      <w:r w:rsidRPr="00970FFE">
        <w:rPr>
          <w:rFonts w:ascii="Times New Roman" w:eastAsia="Times New Roman" w:hAnsi="Times New Roman" w:cs="Times New Roman"/>
          <w:sz w:val="24"/>
          <w:szCs w:val="24"/>
          <w:lang w:val="ru-RU"/>
        </w:rPr>
        <w:t xml:space="preserve">од мостот на железничката пруга на </w:t>
      </w:r>
      <w:r w:rsidRPr="00970FFE">
        <w:rPr>
          <w:rFonts w:ascii="Times New Roman" w:eastAsia="Times New Roman" w:hAnsi="Times New Roman" w:cs="Times New Roman"/>
          <w:sz w:val="24"/>
          <w:szCs w:val="24"/>
          <w:lang w:val="mk-MK"/>
        </w:rPr>
        <w:t>р</w:t>
      </w:r>
      <w:r w:rsidRPr="00970FFE">
        <w:rPr>
          <w:rFonts w:ascii="Times New Roman" w:eastAsia="Times New Roman" w:hAnsi="Times New Roman" w:cs="Times New Roman"/>
          <w:sz w:val="24"/>
          <w:szCs w:val="24"/>
          <w:lang w:val="ru-RU"/>
        </w:rPr>
        <w:t xml:space="preserve">еката Вардар – тромеѓе на општините Аеродром, Центар и Гази Баба се движи по должината на </w:t>
      </w:r>
      <w:r w:rsidRPr="00970FFE">
        <w:rPr>
          <w:rFonts w:ascii="Times New Roman" w:eastAsia="Times New Roman" w:hAnsi="Times New Roman" w:cs="Times New Roman"/>
          <w:sz w:val="24"/>
          <w:szCs w:val="24"/>
          <w:lang w:val="mk-MK"/>
        </w:rPr>
        <w:t>т</w:t>
      </w:r>
      <w:r w:rsidRPr="00970FFE">
        <w:rPr>
          <w:rFonts w:ascii="Times New Roman" w:eastAsia="Times New Roman" w:hAnsi="Times New Roman" w:cs="Times New Roman"/>
          <w:sz w:val="24"/>
          <w:szCs w:val="24"/>
          <w:lang w:val="ru-RU"/>
        </w:rPr>
        <w:t>ранспортниот центар „Скопје</w:t>
      </w:r>
      <w:r w:rsidR="00C5144F">
        <w:rPr>
          <w:rFonts w:ascii="Times New Roman" w:eastAsia="Times New Roman" w:hAnsi="Times New Roman" w:cs="Times New Roman"/>
          <w:sz w:val="24"/>
          <w:szCs w:val="24"/>
          <w:lang w:val="ru-RU"/>
        </w:rPr>
        <w:t>“</w:t>
      </w:r>
      <w:r w:rsidRPr="00970FFE">
        <w:rPr>
          <w:rFonts w:ascii="Times New Roman" w:eastAsia="Times New Roman" w:hAnsi="Times New Roman" w:cs="Times New Roman"/>
          <w:sz w:val="24"/>
          <w:szCs w:val="24"/>
          <w:lang w:val="ru-RU"/>
        </w:rPr>
        <w:t>,</w:t>
      </w:r>
      <w:r w:rsidRPr="00970FFE">
        <w:rPr>
          <w:rFonts w:ascii="Times New Roman" w:eastAsia="Times New Roman" w:hAnsi="Times New Roman" w:cs="Times New Roman"/>
          <w:sz w:val="24"/>
          <w:szCs w:val="24"/>
          <w:lang w:val="mk-MK"/>
        </w:rPr>
        <w:t xml:space="preserve"> </w:t>
      </w:r>
      <w:r w:rsidRPr="00970FFE">
        <w:rPr>
          <w:rFonts w:ascii="Times New Roman" w:eastAsia="Times New Roman" w:hAnsi="Times New Roman" w:cs="Times New Roman"/>
          <w:sz w:val="24"/>
          <w:szCs w:val="24"/>
          <w:lang w:val="ru-RU"/>
        </w:rPr>
        <w:t xml:space="preserve">покрај железничката пруга во правец кон Велес до мостот на Маркова Река, продолжува по надворешната граница на катастарската општина Долно Лисиче до </w:t>
      </w:r>
      <w:r w:rsidRPr="00970FFE">
        <w:rPr>
          <w:rFonts w:ascii="Times New Roman" w:eastAsia="Times New Roman" w:hAnsi="Times New Roman" w:cs="Times New Roman"/>
          <w:sz w:val="24"/>
          <w:szCs w:val="24"/>
          <w:lang w:val="mk-MK"/>
        </w:rPr>
        <w:t>р</w:t>
      </w:r>
      <w:r w:rsidRPr="00970FFE">
        <w:rPr>
          <w:rFonts w:ascii="Times New Roman" w:eastAsia="Times New Roman" w:hAnsi="Times New Roman" w:cs="Times New Roman"/>
          <w:sz w:val="24"/>
          <w:szCs w:val="24"/>
          <w:lang w:val="ru-RU"/>
        </w:rPr>
        <w:t>еката Вардар и свртува спротивно од мостот на железничката пруга на Вардар</w:t>
      </w:r>
      <w:r w:rsidRPr="00970FFE">
        <w:rPr>
          <w:rFonts w:ascii="Times New Roman" w:eastAsia="Times New Roman" w:hAnsi="Times New Roman" w:cs="Times New Roman"/>
          <w:sz w:val="24"/>
          <w:szCs w:val="24"/>
          <w:lang w:val="mk-MK"/>
        </w:rPr>
        <w:t xml:space="preserve">. </w:t>
      </w:r>
    </w:p>
    <w:p w14:paraId="3E2031F9" w14:textId="77777777" w:rsidR="000F2F18" w:rsidRDefault="000F2F18">
      <w:pPr>
        <w:shd w:val="clear" w:color="auto" w:fill="FFFFFF"/>
        <w:spacing w:after="150"/>
        <w:ind w:left="-75" w:right="-75" w:firstLine="795"/>
        <w:jc w:val="both"/>
        <w:rPr>
          <w:rFonts w:ascii="Times New Roman" w:eastAsia="Times New Roman" w:hAnsi="Times New Roman" w:cs="Times New Roman"/>
          <w:sz w:val="24"/>
          <w:szCs w:val="24"/>
          <w:lang w:val="mk-MK"/>
        </w:rPr>
      </w:pPr>
    </w:p>
    <w:p w14:paraId="7429F891" w14:textId="77777777" w:rsidR="000F2F18" w:rsidRDefault="000F2F18">
      <w:pPr>
        <w:shd w:val="clear" w:color="auto" w:fill="FFFFFF"/>
        <w:spacing w:after="150"/>
        <w:ind w:left="-75" w:right="-75" w:firstLine="795"/>
        <w:rPr>
          <w:rFonts w:ascii="Times New Roman" w:eastAsia="Times New Roman" w:hAnsi="Times New Roman" w:cs="Times New Roman"/>
          <w:sz w:val="24"/>
          <w:szCs w:val="24"/>
          <w:lang w:val="mk-MK"/>
        </w:rPr>
      </w:pPr>
      <w:r>
        <w:rPr>
          <w:rFonts w:ascii="Times New Roman" w:hAnsi="Times New Roman" w:cs="Times New Roman"/>
          <w:bCs/>
          <w:noProof/>
          <w:color w:val="202122"/>
          <w:sz w:val="24"/>
          <w:szCs w:val="24"/>
          <w:shd w:val="clear" w:color="auto" w:fill="FFFFFF"/>
        </w:rPr>
        <w:lastRenderedPageBreak/>
        <w:drawing>
          <wp:inline distT="0" distB="0" distL="0" distR="0" wp14:anchorId="1E5F12D6" wp14:editId="40624F98">
            <wp:extent cx="4839380" cy="3061253"/>
            <wp:effectExtent l="19050" t="0" r="0" b="0"/>
            <wp:docPr id="1" name="Picture 4" descr="http://www.aerodrom.gov.mk/Upload/Editor_Upload/Mapa%20na%20OA%202015%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erodrom.gov.mk/Upload/Editor_Upload/Mapa%20na%20OA%202015%20(7).JPG"/>
                    <pic:cNvPicPr>
                      <a:picLocks noChangeAspect="1" noChangeArrowheads="1"/>
                    </pic:cNvPicPr>
                  </pic:nvPicPr>
                  <pic:blipFill>
                    <a:blip r:embed="rId18" cstate="print"/>
                    <a:srcRect/>
                    <a:stretch>
                      <a:fillRect/>
                    </a:stretch>
                  </pic:blipFill>
                  <pic:spPr bwMode="auto">
                    <a:xfrm>
                      <a:off x="0" y="0"/>
                      <a:ext cx="4843380" cy="3063783"/>
                    </a:xfrm>
                    <a:prstGeom prst="rect">
                      <a:avLst/>
                    </a:prstGeom>
                    <a:noFill/>
                    <a:ln w="9525">
                      <a:noFill/>
                      <a:miter lim="800000"/>
                      <a:headEnd/>
                      <a:tailEnd/>
                    </a:ln>
                  </pic:spPr>
                </pic:pic>
              </a:graphicData>
            </a:graphic>
          </wp:inline>
        </w:drawing>
      </w:r>
    </w:p>
    <w:p w14:paraId="0931CE16" w14:textId="77777777" w:rsidR="00753DC4" w:rsidRPr="00C22F81" w:rsidRDefault="00970FFE" w:rsidP="00C22F81">
      <w:pPr>
        <w:rPr>
          <w:rStyle w:val="Emphasis"/>
          <w:rFonts w:ascii="Times New Roman" w:hAnsi="Times New Roman" w:cs="Times New Roman"/>
          <w:lang w:val="ru-RU"/>
        </w:rPr>
      </w:pPr>
      <w:r w:rsidRPr="00970FFE">
        <w:rPr>
          <w:rStyle w:val="Emphasis"/>
          <w:rFonts w:ascii="Times New Roman" w:hAnsi="Times New Roman" w:cs="Times New Roman"/>
          <w:lang w:val="ru-RU"/>
        </w:rPr>
        <w:t>Слика 4: Општина Аеродром</w:t>
      </w:r>
    </w:p>
    <w:p w14:paraId="56BBDBC3" w14:textId="77777777" w:rsidR="000F2F18" w:rsidRDefault="000F2F18">
      <w:pPr>
        <w:shd w:val="clear" w:color="auto" w:fill="FFFFFF"/>
        <w:spacing w:after="150"/>
        <w:ind w:right="-75"/>
        <w:jc w:val="both"/>
        <w:rPr>
          <w:rFonts w:ascii="Times New Roman" w:hAnsi="Times New Roman" w:cs="Times New Roman"/>
          <w:b/>
          <w:bCs/>
          <w:color w:val="202122"/>
          <w:sz w:val="24"/>
          <w:szCs w:val="24"/>
          <w:shd w:val="clear" w:color="auto" w:fill="FFFFFF"/>
          <w:lang w:val="mk-MK"/>
        </w:rPr>
      </w:pPr>
    </w:p>
    <w:p w14:paraId="7FEAA366" w14:textId="77777777" w:rsidR="00506C3F" w:rsidRPr="00C22F81" w:rsidRDefault="00970FFE" w:rsidP="00C22F81">
      <w:pPr>
        <w:pStyle w:val="Heading1"/>
        <w:rPr>
          <w:rFonts w:ascii="Times New Roman" w:eastAsia="Times New Roman" w:hAnsi="Times New Roman" w:cs="Times New Roman"/>
          <w:lang w:val="mk-MK"/>
        </w:rPr>
      </w:pPr>
      <w:bookmarkStart w:id="18" w:name="_Toc104986100"/>
      <w:r w:rsidRPr="00970FFE">
        <w:rPr>
          <w:rFonts w:ascii="Times New Roman" w:hAnsi="Times New Roman" w:cs="Times New Roman"/>
          <w:shd w:val="clear" w:color="auto" w:fill="FFFFFF"/>
          <w:lang w:val="mk-MK"/>
        </w:rPr>
        <w:t>3.2.3. Демографски податоци</w:t>
      </w:r>
      <w:bookmarkEnd w:id="18"/>
      <w:r w:rsidRPr="00970FFE">
        <w:rPr>
          <w:rFonts w:ascii="Times New Roman" w:hAnsi="Times New Roman" w:cs="Times New Roman"/>
          <w:shd w:val="clear" w:color="auto" w:fill="FFFFFF"/>
          <w:lang w:val="mk-MK"/>
        </w:rPr>
        <w:t xml:space="preserve"> </w:t>
      </w:r>
    </w:p>
    <w:p w14:paraId="678B7EE8" w14:textId="77777777" w:rsidR="000F2F18" w:rsidRDefault="00970FFE">
      <w:pPr>
        <w:shd w:val="clear" w:color="auto" w:fill="FFFFFF"/>
        <w:spacing w:after="150"/>
        <w:ind w:left="-75" w:right="-75" w:firstLine="795"/>
        <w:jc w:val="both"/>
        <w:rPr>
          <w:rFonts w:ascii="Times New Roman" w:eastAsia="Times New Roman" w:hAnsi="Times New Roman" w:cs="Times New Roman"/>
          <w:sz w:val="24"/>
          <w:szCs w:val="24"/>
          <w:lang w:val="mk-MK"/>
        </w:rPr>
      </w:pPr>
      <w:r w:rsidRPr="00970FFE">
        <w:rPr>
          <w:rFonts w:ascii="Times New Roman" w:eastAsia="Times New Roman" w:hAnsi="Times New Roman" w:cs="Times New Roman"/>
          <w:sz w:val="24"/>
          <w:szCs w:val="24"/>
          <w:lang w:val="mk-MK"/>
        </w:rPr>
        <w:t xml:space="preserve">Според податоците </w:t>
      </w:r>
      <w:r w:rsidRPr="00970FFE">
        <w:rPr>
          <w:rFonts w:ascii="Times New Roman" w:eastAsia="Times New Roman" w:hAnsi="Times New Roman" w:cs="Times New Roman"/>
          <w:sz w:val="24"/>
          <w:szCs w:val="24"/>
          <w:lang w:val="ru-RU"/>
        </w:rPr>
        <w:t xml:space="preserve">од пописот од 2021 година, во населените места </w:t>
      </w:r>
      <w:r w:rsidRPr="00970FFE">
        <w:rPr>
          <w:rFonts w:ascii="Times New Roman" w:eastAsia="Times New Roman" w:hAnsi="Times New Roman" w:cs="Times New Roman"/>
          <w:sz w:val="24"/>
          <w:szCs w:val="24"/>
          <w:lang w:val="mk-MK"/>
        </w:rPr>
        <w:t xml:space="preserve">на Општина Аеродром </w:t>
      </w:r>
      <w:r w:rsidRPr="00970FFE">
        <w:rPr>
          <w:rFonts w:ascii="Times New Roman" w:eastAsia="Times New Roman" w:hAnsi="Times New Roman" w:cs="Times New Roman"/>
          <w:sz w:val="24"/>
          <w:szCs w:val="24"/>
          <w:lang w:val="ru-RU"/>
        </w:rPr>
        <w:t xml:space="preserve">живеат 77.735 жители, </w:t>
      </w:r>
      <w:r w:rsidRPr="00970FFE">
        <w:rPr>
          <w:rFonts w:ascii="Times New Roman" w:eastAsia="Times New Roman" w:hAnsi="Times New Roman" w:cs="Times New Roman"/>
          <w:sz w:val="24"/>
          <w:szCs w:val="24"/>
          <w:lang w:val="mk-MK"/>
        </w:rPr>
        <w:t xml:space="preserve">во 27.895 домаќинства. Согласно </w:t>
      </w:r>
      <w:r w:rsidR="00C5144F">
        <w:rPr>
          <w:rFonts w:ascii="Times New Roman" w:eastAsia="Times New Roman" w:hAnsi="Times New Roman" w:cs="Times New Roman"/>
          <w:sz w:val="24"/>
          <w:szCs w:val="24"/>
          <w:lang w:val="mk-MK"/>
        </w:rPr>
        <w:t xml:space="preserve">со </w:t>
      </w:r>
      <w:r w:rsidRPr="00970FFE">
        <w:rPr>
          <w:rFonts w:ascii="Times New Roman" w:eastAsia="Times New Roman" w:hAnsi="Times New Roman" w:cs="Times New Roman"/>
          <w:sz w:val="24"/>
          <w:szCs w:val="24"/>
          <w:lang w:val="mk-MK"/>
        </w:rPr>
        <w:t>информациите дадени од Државниот завод за статистика</w:t>
      </w:r>
      <w:r w:rsidR="00C5144F">
        <w:rPr>
          <w:rFonts w:ascii="Times New Roman" w:eastAsia="Times New Roman" w:hAnsi="Times New Roman" w:cs="Times New Roman"/>
          <w:sz w:val="24"/>
          <w:szCs w:val="24"/>
          <w:lang w:val="mk-MK"/>
        </w:rPr>
        <w:t>,</w:t>
      </w:r>
      <w:r w:rsidRPr="00970FFE">
        <w:rPr>
          <w:rFonts w:ascii="Times New Roman" w:eastAsia="Times New Roman" w:hAnsi="Times New Roman" w:cs="Times New Roman"/>
          <w:sz w:val="24"/>
          <w:szCs w:val="24"/>
          <w:lang w:val="mk-MK"/>
        </w:rPr>
        <w:t xml:space="preserve"> регистрирани се</w:t>
      </w:r>
      <w:r w:rsidRPr="00970FFE">
        <w:rPr>
          <w:rFonts w:ascii="Times New Roman" w:eastAsia="Times New Roman" w:hAnsi="Times New Roman" w:cs="Times New Roman"/>
          <w:sz w:val="24"/>
          <w:szCs w:val="24"/>
          <w:lang w:val="ru-RU"/>
        </w:rPr>
        <w:t xml:space="preserve"> </w:t>
      </w:r>
      <w:r w:rsidRPr="00970FFE">
        <w:rPr>
          <w:rFonts w:ascii="Times New Roman" w:eastAsia="Times New Roman" w:hAnsi="Times New Roman" w:cs="Times New Roman"/>
          <w:sz w:val="24"/>
          <w:szCs w:val="24"/>
          <w:lang w:val="mk-MK"/>
        </w:rPr>
        <w:t>35.337</w:t>
      </w:r>
      <w:r w:rsidRPr="00970FFE">
        <w:rPr>
          <w:rFonts w:ascii="Times New Roman" w:eastAsia="Times New Roman" w:hAnsi="Times New Roman" w:cs="Times New Roman"/>
          <w:sz w:val="24"/>
          <w:szCs w:val="24"/>
          <w:lang w:val="ru-RU"/>
        </w:rPr>
        <w:t xml:space="preserve"> </w:t>
      </w:r>
      <w:r w:rsidRPr="00970FFE">
        <w:rPr>
          <w:rFonts w:ascii="Times New Roman" w:eastAsia="Times New Roman" w:hAnsi="Times New Roman" w:cs="Times New Roman"/>
          <w:sz w:val="24"/>
          <w:szCs w:val="24"/>
          <w:lang w:val="mk-MK"/>
        </w:rPr>
        <w:t>станови</w:t>
      </w:r>
      <w:r w:rsidRPr="00970FFE">
        <w:rPr>
          <w:rFonts w:ascii="Times New Roman" w:eastAsia="Times New Roman" w:hAnsi="Times New Roman" w:cs="Times New Roman"/>
          <w:sz w:val="24"/>
          <w:szCs w:val="24"/>
          <w:lang w:val="ru-RU"/>
        </w:rPr>
        <w:t xml:space="preserve">. Со постојаниот раст на населените места, за периодот од пописот </w:t>
      </w:r>
      <w:r w:rsidRPr="00970FFE">
        <w:rPr>
          <w:rFonts w:ascii="Times New Roman" w:eastAsia="Times New Roman" w:hAnsi="Times New Roman" w:cs="Times New Roman"/>
          <w:sz w:val="24"/>
          <w:szCs w:val="24"/>
          <w:lang w:val="mk-MK"/>
        </w:rPr>
        <w:t xml:space="preserve">од 2002 </w:t>
      </w:r>
      <w:r w:rsidRPr="00970FFE">
        <w:rPr>
          <w:rFonts w:ascii="Times New Roman" w:eastAsia="Times New Roman" w:hAnsi="Times New Roman" w:cs="Times New Roman"/>
          <w:sz w:val="24"/>
          <w:szCs w:val="24"/>
          <w:lang w:val="ru-RU"/>
        </w:rPr>
        <w:t xml:space="preserve">до денес, бројот на жителите се зголемува континуирано. Стапката на пораст на населението </w:t>
      </w:r>
      <w:r w:rsidRPr="00970FFE">
        <w:rPr>
          <w:rFonts w:ascii="Times New Roman" w:eastAsia="Times New Roman" w:hAnsi="Times New Roman" w:cs="Times New Roman"/>
          <w:sz w:val="24"/>
          <w:szCs w:val="24"/>
          <w:lang w:val="mk-MK"/>
        </w:rPr>
        <w:t>за период од 20 години изнесува околу 8</w:t>
      </w:r>
      <w:r w:rsidR="00C5144F">
        <w:rPr>
          <w:rFonts w:ascii="Times New Roman" w:eastAsia="Times New Roman" w:hAnsi="Times New Roman" w:cs="Times New Roman"/>
          <w:sz w:val="24"/>
          <w:szCs w:val="24"/>
          <w:lang w:val="mk-MK"/>
        </w:rPr>
        <w:t xml:space="preserve"> </w:t>
      </w:r>
      <w:r w:rsidRPr="00970FFE">
        <w:rPr>
          <w:rFonts w:ascii="Times New Roman" w:eastAsia="Times New Roman" w:hAnsi="Times New Roman" w:cs="Times New Roman"/>
          <w:sz w:val="24"/>
          <w:szCs w:val="24"/>
          <w:lang w:val="mk-MK"/>
        </w:rPr>
        <w:t>% и</w:t>
      </w:r>
      <w:r w:rsidRPr="00970FFE">
        <w:rPr>
          <w:rFonts w:ascii="Times New Roman" w:eastAsia="Times New Roman" w:hAnsi="Times New Roman" w:cs="Times New Roman"/>
          <w:sz w:val="24"/>
          <w:szCs w:val="24"/>
          <w:lang w:val="ru-RU"/>
        </w:rPr>
        <w:t xml:space="preserve"> </w:t>
      </w:r>
      <w:r w:rsidRPr="00970FFE">
        <w:rPr>
          <w:rFonts w:ascii="Times New Roman" w:eastAsia="Times New Roman" w:hAnsi="Times New Roman" w:cs="Times New Roman"/>
          <w:sz w:val="24"/>
          <w:szCs w:val="24"/>
          <w:lang w:val="mk-MK"/>
        </w:rPr>
        <w:t xml:space="preserve">во </w:t>
      </w:r>
      <w:r w:rsidRPr="00970FFE">
        <w:rPr>
          <w:rFonts w:ascii="Times New Roman" w:eastAsia="Times New Roman" w:hAnsi="Times New Roman" w:cs="Times New Roman"/>
          <w:sz w:val="24"/>
          <w:szCs w:val="24"/>
          <w:lang w:val="ru-RU"/>
        </w:rPr>
        <w:t xml:space="preserve">последните години е со тренд на пораст, ако се земат предвид зголемените можности на </w:t>
      </w:r>
      <w:r w:rsidR="00C5144F">
        <w:rPr>
          <w:rFonts w:ascii="Times New Roman" w:eastAsia="Times New Roman" w:hAnsi="Times New Roman" w:cs="Times New Roman"/>
          <w:sz w:val="24"/>
          <w:szCs w:val="24"/>
          <w:lang w:val="ru-RU"/>
        </w:rPr>
        <w:t>о</w:t>
      </w:r>
      <w:r w:rsidRPr="00970FFE">
        <w:rPr>
          <w:rFonts w:ascii="Times New Roman" w:eastAsia="Times New Roman" w:hAnsi="Times New Roman" w:cs="Times New Roman"/>
          <w:sz w:val="24"/>
          <w:szCs w:val="24"/>
          <w:lang w:val="ru-RU"/>
        </w:rPr>
        <w:t xml:space="preserve">пштината за прилив на ново население (изградба на Реонски </w:t>
      </w:r>
      <w:r w:rsidR="00C5144F">
        <w:rPr>
          <w:rFonts w:ascii="Times New Roman" w:eastAsia="Times New Roman" w:hAnsi="Times New Roman" w:cs="Times New Roman"/>
          <w:sz w:val="24"/>
          <w:szCs w:val="24"/>
          <w:lang w:val="ru-RU"/>
        </w:rPr>
        <w:t>Ц</w:t>
      </w:r>
      <w:r w:rsidRPr="00970FFE">
        <w:rPr>
          <w:rFonts w:ascii="Times New Roman" w:eastAsia="Times New Roman" w:hAnsi="Times New Roman" w:cs="Times New Roman"/>
          <w:sz w:val="24"/>
          <w:szCs w:val="24"/>
          <w:lang w:val="ru-RU"/>
        </w:rPr>
        <w:t>ентар, надградби и доградби на постојните станбени објекти и др.)</w:t>
      </w:r>
    </w:p>
    <w:p w14:paraId="6D90780C" w14:textId="77777777" w:rsidR="000F2F18" w:rsidRDefault="00970FFE">
      <w:pPr>
        <w:shd w:val="clear" w:color="auto" w:fill="FFFFFF"/>
        <w:spacing w:after="150"/>
        <w:ind w:right="-75"/>
        <w:jc w:val="both"/>
        <w:rPr>
          <w:rFonts w:ascii="Times New Roman" w:eastAsia="Times New Roman" w:hAnsi="Times New Roman" w:cs="Times New Roman"/>
          <w:b/>
          <w:sz w:val="21"/>
          <w:szCs w:val="21"/>
          <w:lang w:val="mk-MK"/>
        </w:rPr>
      </w:pPr>
      <w:r w:rsidRPr="00970FFE">
        <w:rPr>
          <w:rFonts w:ascii="Times New Roman" w:eastAsia="Times New Roman" w:hAnsi="Times New Roman" w:cs="Times New Roman"/>
          <w:b/>
          <w:sz w:val="24"/>
          <w:szCs w:val="24"/>
          <w:lang w:val="mk-MK"/>
        </w:rPr>
        <w:t>Табела 8. Демографски податоци на Општина Аеродром, според попис</w:t>
      </w:r>
      <w:r w:rsidR="00C5144F">
        <w:rPr>
          <w:rFonts w:ascii="Times New Roman" w:eastAsia="Times New Roman" w:hAnsi="Times New Roman" w:cs="Times New Roman"/>
          <w:b/>
          <w:sz w:val="24"/>
          <w:szCs w:val="24"/>
          <w:lang w:val="mk-MK"/>
        </w:rPr>
        <w:t>от од</w:t>
      </w:r>
      <w:r w:rsidRPr="00970FFE">
        <w:rPr>
          <w:rFonts w:ascii="Times New Roman" w:eastAsia="Times New Roman" w:hAnsi="Times New Roman" w:cs="Times New Roman"/>
          <w:b/>
          <w:sz w:val="24"/>
          <w:szCs w:val="24"/>
          <w:lang w:val="mk-MK"/>
        </w:rPr>
        <w:t xml:space="preserve"> 2021 година</w:t>
      </w:r>
    </w:p>
    <w:tbl>
      <w:tblPr>
        <w:tblW w:w="9715" w:type="dxa"/>
        <w:tblInd w:w="97" w:type="dxa"/>
        <w:tblLook w:val="04A0" w:firstRow="1" w:lastRow="0" w:firstColumn="1" w:lastColumn="0" w:noHBand="0" w:noVBand="1"/>
      </w:tblPr>
      <w:tblGrid>
        <w:gridCol w:w="4061"/>
        <w:gridCol w:w="2742"/>
        <w:gridCol w:w="1456"/>
        <w:gridCol w:w="1456"/>
      </w:tblGrid>
      <w:tr w:rsidR="002371AA" w:rsidRPr="00525206" w14:paraId="59691321" w14:textId="77777777" w:rsidTr="004516EC">
        <w:trPr>
          <w:trHeight w:val="315"/>
        </w:trPr>
        <w:tc>
          <w:tcPr>
            <w:tcW w:w="9715" w:type="dxa"/>
            <w:gridSpan w:val="4"/>
            <w:tcBorders>
              <w:top w:val="single" w:sz="8" w:space="0" w:color="auto"/>
              <w:left w:val="single" w:sz="8" w:space="0" w:color="auto"/>
              <w:bottom w:val="single" w:sz="8" w:space="0" w:color="auto"/>
              <w:right w:val="single" w:sz="8" w:space="0" w:color="auto"/>
            </w:tcBorders>
            <w:shd w:val="clear" w:color="000000" w:fill="C5D9F1"/>
            <w:noWrap/>
            <w:vAlign w:val="bottom"/>
            <w:hideMark/>
          </w:tcPr>
          <w:p w14:paraId="5A5A6888" w14:textId="77777777" w:rsidR="000F2F18" w:rsidRDefault="00970FFE">
            <w:pPr>
              <w:spacing w:after="0"/>
              <w:jc w:val="center"/>
              <w:rPr>
                <w:rFonts w:ascii="Times New Roman" w:eastAsia="Times New Roman" w:hAnsi="Times New Roman" w:cs="Times New Roman"/>
                <w:b/>
                <w:bCs/>
                <w:color w:val="000000"/>
                <w:lang w:val="mk-MK"/>
              </w:rPr>
            </w:pPr>
            <w:r w:rsidRPr="00970FFE">
              <w:rPr>
                <w:rFonts w:ascii="Times New Roman" w:eastAsia="Times New Roman" w:hAnsi="Times New Roman" w:cs="Times New Roman"/>
                <w:b/>
                <w:bCs/>
                <w:color w:val="000000"/>
                <w:lang w:val="ru-RU"/>
              </w:rPr>
              <w:t>Етничка припадност и пол - Општина Аеродром</w:t>
            </w:r>
            <w:r w:rsidRPr="00970FFE">
              <w:rPr>
                <w:rFonts w:ascii="Times New Roman" w:eastAsia="Times New Roman" w:hAnsi="Times New Roman" w:cs="Times New Roman"/>
                <w:b/>
                <w:bCs/>
                <w:color w:val="000000"/>
                <w:lang w:val="mk-MK"/>
              </w:rPr>
              <w:t xml:space="preserve"> </w:t>
            </w:r>
          </w:p>
        </w:tc>
      </w:tr>
      <w:tr w:rsidR="002371AA" w:rsidRPr="00C22F81" w14:paraId="6A77A291"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2F0FBE25" w14:textId="77777777" w:rsidR="000F2F18" w:rsidRDefault="00970FFE">
            <w:pPr>
              <w:spacing w:after="0"/>
              <w:rPr>
                <w:rFonts w:ascii="Times New Roman" w:eastAsia="Times New Roman" w:hAnsi="Times New Roman" w:cs="Times New Roman"/>
                <w:color w:val="000000"/>
                <w:sz w:val="20"/>
                <w:szCs w:val="20"/>
                <w:lang w:val="ru-RU"/>
              </w:rPr>
            </w:pPr>
            <w:r w:rsidRPr="00970FFE">
              <w:rPr>
                <w:rFonts w:ascii="Times New Roman" w:eastAsia="Times New Roman" w:hAnsi="Times New Roman" w:cs="Times New Roman"/>
                <w:color w:val="000000"/>
                <w:sz w:val="20"/>
                <w:szCs w:val="20"/>
                <w:lang w:val="mk-MK"/>
              </w:rPr>
              <w:t> </w:t>
            </w:r>
          </w:p>
        </w:tc>
        <w:tc>
          <w:tcPr>
            <w:tcW w:w="2742" w:type="dxa"/>
            <w:tcBorders>
              <w:top w:val="nil"/>
              <w:left w:val="nil"/>
              <w:bottom w:val="single" w:sz="4" w:space="0" w:color="auto"/>
              <w:right w:val="single" w:sz="4" w:space="0" w:color="auto"/>
            </w:tcBorders>
            <w:shd w:val="clear" w:color="auto" w:fill="auto"/>
            <w:noWrap/>
            <w:vAlign w:val="bottom"/>
            <w:hideMark/>
          </w:tcPr>
          <w:p w14:paraId="09FE4D2A"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Пол - ВКУПНО</w:t>
            </w:r>
          </w:p>
        </w:tc>
        <w:tc>
          <w:tcPr>
            <w:tcW w:w="1456" w:type="dxa"/>
            <w:tcBorders>
              <w:top w:val="nil"/>
              <w:left w:val="nil"/>
              <w:bottom w:val="single" w:sz="4" w:space="0" w:color="auto"/>
              <w:right w:val="single" w:sz="4" w:space="0" w:color="auto"/>
            </w:tcBorders>
            <w:shd w:val="clear" w:color="auto" w:fill="auto"/>
            <w:noWrap/>
            <w:vAlign w:val="bottom"/>
            <w:hideMark/>
          </w:tcPr>
          <w:p w14:paraId="7BE2EED0"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Мажи</w:t>
            </w:r>
          </w:p>
        </w:tc>
        <w:tc>
          <w:tcPr>
            <w:tcW w:w="1456" w:type="dxa"/>
            <w:tcBorders>
              <w:top w:val="nil"/>
              <w:left w:val="nil"/>
              <w:bottom w:val="single" w:sz="4" w:space="0" w:color="auto"/>
              <w:right w:val="single" w:sz="8" w:space="0" w:color="auto"/>
            </w:tcBorders>
            <w:shd w:val="clear" w:color="auto" w:fill="auto"/>
            <w:noWrap/>
            <w:vAlign w:val="bottom"/>
            <w:hideMark/>
          </w:tcPr>
          <w:p w14:paraId="4BF0A85C"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Жени</w:t>
            </w:r>
          </w:p>
        </w:tc>
      </w:tr>
      <w:tr w:rsidR="002371AA" w:rsidRPr="00C22F81" w14:paraId="6C1E64E2"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0AA48A04"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Македонци</w:t>
            </w:r>
          </w:p>
        </w:tc>
        <w:tc>
          <w:tcPr>
            <w:tcW w:w="2742" w:type="dxa"/>
            <w:tcBorders>
              <w:top w:val="nil"/>
              <w:left w:val="nil"/>
              <w:bottom w:val="single" w:sz="4" w:space="0" w:color="auto"/>
              <w:right w:val="single" w:sz="4" w:space="0" w:color="auto"/>
            </w:tcBorders>
            <w:shd w:val="clear" w:color="auto" w:fill="auto"/>
            <w:noWrap/>
            <w:vAlign w:val="bottom"/>
            <w:hideMark/>
          </w:tcPr>
          <w:p w14:paraId="654F8029"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66,245 </w:t>
            </w:r>
          </w:p>
        </w:tc>
        <w:tc>
          <w:tcPr>
            <w:tcW w:w="1456" w:type="dxa"/>
            <w:tcBorders>
              <w:top w:val="nil"/>
              <w:left w:val="nil"/>
              <w:bottom w:val="single" w:sz="4" w:space="0" w:color="auto"/>
              <w:right w:val="single" w:sz="4" w:space="0" w:color="auto"/>
            </w:tcBorders>
            <w:shd w:val="clear" w:color="auto" w:fill="auto"/>
            <w:noWrap/>
            <w:vAlign w:val="bottom"/>
            <w:hideMark/>
          </w:tcPr>
          <w:p w14:paraId="35F49464"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31,305 </w:t>
            </w:r>
          </w:p>
        </w:tc>
        <w:tc>
          <w:tcPr>
            <w:tcW w:w="1456" w:type="dxa"/>
            <w:tcBorders>
              <w:top w:val="nil"/>
              <w:left w:val="nil"/>
              <w:bottom w:val="single" w:sz="4" w:space="0" w:color="auto"/>
              <w:right w:val="single" w:sz="8" w:space="0" w:color="auto"/>
            </w:tcBorders>
            <w:shd w:val="clear" w:color="auto" w:fill="auto"/>
            <w:noWrap/>
            <w:vAlign w:val="bottom"/>
            <w:hideMark/>
          </w:tcPr>
          <w:p w14:paraId="02ED7E99"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34,940 </w:t>
            </w:r>
          </w:p>
        </w:tc>
      </w:tr>
      <w:tr w:rsidR="002371AA" w:rsidRPr="00C22F81" w14:paraId="6550FBED"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65111FDF"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Албанци</w:t>
            </w:r>
          </w:p>
        </w:tc>
        <w:tc>
          <w:tcPr>
            <w:tcW w:w="2742" w:type="dxa"/>
            <w:tcBorders>
              <w:top w:val="nil"/>
              <w:left w:val="nil"/>
              <w:bottom w:val="single" w:sz="4" w:space="0" w:color="auto"/>
              <w:right w:val="single" w:sz="4" w:space="0" w:color="auto"/>
            </w:tcBorders>
            <w:shd w:val="clear" w:color="auto" w:fill="auto"/>
            <w:noWrap/>
            <w:vAlign w:val="bottom"/>
            <w:hideMark/>
          </w:tcPr>
          <w:p w14:paraId="5D00A2D3"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851 </w:t>
            </w:r>
          </w:p>
        </w:tc>
        <w:tc>
          <w:tcPr>
            <w:tcW w:w="1456" w:type="dxa"/>
            <w:tcBorders>
              <w:top w:val="nil"/>
              <w:left w:val="nil"/>
              <w:bottom w:val="single" w:sz="4" w:space="0" w:color="auto"/>
              <w:right w:val="single" w:sz="4" w:space="0" w:color="auto"/>
            </w:tcBorders>
            <w:shd w:val="clear" w:color="auto" w:fill="auto"/>
            <w:noWrap/>
            <w:vAlign w:val="bottom"/>
            <w:hideMark/>
          </w:tcPr>
          <w:p w14:paraId="7C73594E"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406 </w:t>
            </w:r>
          </w:p>
        </w:tc>
        <w:tc>
          <w:tcPr>
            <w:tcW w:w="1456" w:type="dxa"/>
            <w:tcBorders>
              <w:top w:val="nil"/>
              <w:left w:val="nil"/>
              <w:bottom w:val="single" w:sz="4" w:space="0" w:color="auto"/>
              <w:right w:val="single" w:sz="8" w:space="0" w:color="auto"/>
            </w:tcBorders>
            <w:shd w:val="clear" w:color="auto" w:fill="auto"/>
            <w:noWrap/>
            <w:vAlign w:val="bottom"/>
            <w:hideMark/>
          </w:tcPr>
          <w:p w14:paraId="703611AD"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445 </w:t>
            </w:r>
          </w:p>
        </w:tc>
      </w:tr>
      <w:tr w:rsidR="002371AA" w:rsidRPr="00C22F81" w14:paraId="10746606"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6EDDAA75"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Турци</w:t>
            </w:r>
          </w:p>
        </w:tc>
        <w:tc>
          <w:tcPr>
            <w:tcW w:w="2742" w:type="dxa"/>
            <w:tcBorders>
              <w:top w:val="nil"/>
              <w:left w:val="nil"/>
              <w:bottom w:val="single" w:sz="4" w:space="0" w:color="auto"/>
              <w:right w:val="single" w:sz="4" w:space="0" w:color="auto"/>
            </w:tcBorders>
            <w:shd w:val="clear" w:color="auto" w:fill="auto"/>
            <w:noWrap/>
            <w:vAlign w:val="bottom"/>
            <w:hideMark/>
          </w:tcPr>
          <w:p w14:paraId="48E131E8"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464 </w:t>
            </w:r>
          </w:p>
        </w:tc>
        <w:tc>
          <w:tcPr>
            <w:tcW w:w="1456" w:type="dxa"/>
            <w:tcBorders>
              <w:top w:val="nil"/>
              <w:left w:val="nil"/>
              <w:bottom w:val="single" w:sz="4" w:space="0" w:color="auto"/>
              <w:right w:val="single" w:sz="4" w:space="0" w:color="auto"/>
            </w:tcBorders>
            <w:shd w:val="clear" w:color="auto" w:fill="auto"/>
            <w:noWrap/>
            <w:vAlign w:val="bottom"/>
            <w:hideMark/>
          </w:tcPr>
          <w:p w14:paraId="02445E3D"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238 </w:t>
            </w:r>
          </w:p>
        </w:tc>
        <w:tc>
          <w:tcPr>
            <w:tcW w:w="1456" w:type="dxa"/>
            <w:tcBorders>
              <w:top w:val="nil"/>
              <w:left w:val="nil"/>
              <w:bottom w:val="single" w:sz="4" w:space="0" w:color="auto"/>
              <w:right w:val="single" w:sz="8" w:space="0" w:color="auto"/>
            </w:tcBorders>
            <w:shd w:val="clear" w:color="auto" w:fill="auto"/>
            <w:noWrap/>
            <w:vAlign w:val="bottom"/>
            <w:hideMark/>
          </w:tcPr>
          <w:p w14:paraId="13DFEC2E"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226 </w:t>
            </w:r>
          </w:p>
        </w:tc>
      </w:tr>
      <w:tr w:rsidR="002371AA" w:rsidRPr="00C22F81" w14:paraId="31787F67"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5C7ABF55"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Роми</w:t>
            </w:r>
          </w:p>
        </w:tc>
        <w:tc>
          <w:tcPr>
            <w:tcW w:w="2742" w:type="dxa"/>
            <w:tcBorders>
              <w:top w:val="nil"/>
              <w:left w:val="nil"/>
              <w:bottom w:val="single" w:sz="4" w:space="0" w:color="auto"/>
              <w:right w:val="single" w:sz="4" w:space="0" w:color="auto"/>
            </w:tcBorders>
            <w:shd w:val="clear" w:color="auto" w:fill="auto"/>
            <w:noWrap/>
            <w:vAlign w:val="bottom"/>
            <w:hideMark/>
          </w:tcPr>
          <w:p w14:paraId="6C0B00D5"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459 </w:t>
            </w:r>
          </w:p>
        </w:tc>
        <w:tc>
          <w:tcPr>
            <w:tcW w:w="1456" w:type="dxa"/>
            <w:tcBorders>
              <w:top w:val="nil"/>
              <w:left w:val="nil"/>
              <w:bottom w:val="single" w:sz="4" w:space="0" w:color="auto"/>
              <w:right w:val="single" w:sz="4" w:space="0" w:color="auto"/>
            </w:tcBorders>
            <w:shd w:val="clear" w:color="auto" w:fill="auto"/>
            <w:noWrap/>
            <w:vAlign w:val="bottom"/>
            <w:hideMark/>
          </w:tcPr>
          <w:p w14:paraId="7D2BED3A"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238 </w:t>
            </w:r>
          </w:p>
        </w:tc>
        <w:tc>
          <w:tcPr>
            <w:tcW w:w="1456" w:type="dxa"/>
            <w:tcBorders>
              <w:top w:val="nil"/>
              <w:left w:val="nil"/>
              <w:bottom w:val="single" w:sz="4" w:space="0" w:color="auto"/>
              <w:right w:val="single" w:sz="8" w:space="0" w:color="auto"/>
            </w:tcBorders>
            <w:shd w:val="clear" w:color="auto" w:fill="auto"/>
            <w:noWrap/>
            <w:vAlign w:val="bottom"/>
            <w:hideMark/>
          </w:tcPr>
          <w:p w14:paraId="1938C209"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221 </w:t>
            </w:r>
          </w:p>
        </w:tc>
      </w:tr>
      <w:tr w:rsidR="002371AA" w:rsidRPr="00C22F81" w14:paraId="78D7C4E3"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76BC6BB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Власи</w:t>
            </w:r>
          </w:p>
        </w:tc>
        <w:tc>
          <w:tcPr>
            <w:tcW w:w="2742" w:type="dxa"/>
            <w:tcBorders>
              <w:top w:val="nil"/>
              <w:left w:val="nil"/>
              <w:bottom w:val="single" w:sz="4" w:space="0" w:color="auto"/>
              <w:right w:val="single" w:sz="4" w:space="0" w:color="auto"/>
            </w:tcBorders>
            <w:shd w:val="clear" w:color="auto" w:fill="auto"/>
            <w:noWrap/>
            <w:vAlign w:val="bottom"/>
            <w:hideMark/>
          </w:tcPr>
          <w:p w14:paraId="357DD28E"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652 </w:t>
            </w:r>
          </w:p>
        </w:tc>
        <w:tc>
          <w:tcPr>
            <w:tcW w:w="1456" w:type="dxa"/>
            <w:tcBorders>
              <w:top w:val="nil"/>
              <w:left w:val="nil"/>
              <w:bottom w:val="single" w:sz="4" w:space="0" w:color="auto"/>
              <w:right w:val="single" w:sz="4" w:space="0" w:color="auto"/>
            </w:tcBorders>
            <w:shd w:val="clear" w:color="auto" w:fill="auto"/>
            <w:noWrap/>
            <w:vAlign w:val="bottom"/>
            <w:hideMark/>
          </w:tcPr>
          <w:p w14:paraId="37036189"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321 </w:t>
            </w:r>
          </w:p>
        </w:tc>
        <w:tc>
          <w:tcPr>
            <w:tcW w:w="1456" w:type="dxa"/>
            <w:tcBorders>
              <w:top w:val="nil"/>
              <w:left w:val="nil"/>
              <w:bottom w:val="single" w:sz="4" w:space="0" w:color="auto"/>
              <w:right w:val="single" w:sz="8" w:space="0" w:color="auto"/>
            </w:tcBorders>
            <w:shd w:val="clear" w:color="auto" w:fill="auto"/>
            <w:noWrap/>
            <w:vAlign w:val="bottom"/>
            <w:hideMark/>
          </w:tcPr>
          <w:p w14:paraId="17C19758"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331 </w:t>
            </w:r>
          </w:p>
        </w:tc>
      </w:tr>
      <w:tr w:rsidR="002371AA" w:rsidRPr="00C22F81" w14:paraId="62C9767F"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08A921F8"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lastRenderedPageBreak/>
              <w:t>Срби</w:t>
            </w:r>
          </w:p>
        </w:tc>
        <w:tc>
          <w:tcPr>
            <w:tcW w:w="2742" w:type="dxa"/>
            <w:tcBorders>
              <w:top w:val="nil"/>
              <w:left w:val="nil"/>
              <w:bottom w:val="single" w:sz="4" w:space="0" w:color="auto"/>
              <w:right w:val="single" w:sz="4" w:space="0" w:color="auto"/>
            </w:tcBorders>
            <w:shd w:val="clear" w:color="auto" w:fill="auto"/>
            <w:noWrap/>
            <w:vAlign w:val="bottom"/>
            <w:hideMark/>
          </w:tcPr>
          <w:p w14:paraId="5B88D0FA"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2,155 </w:t>
            </w:r>
          </w:p>
        </w:tc>
        <w:tc>
          <w:tcPr>
            <w:tcW w:w="1456" w:type="dxa"/>
            <w:tcBorders>
              <w:top w:val="nil"/>
              <w:left w:val="nil"/>
              <w:bottom w:val="single" w:sz="4" w:space="0" w:color="auto"/>
              <w:right w:val="single" w:sz="4" w:space="0" w:color="auto"/>
            </w:tcBorders>
            <w:shd w:val="clear" w:color="auto" w:fill="auto"/>
            <w:noWrap/>
            <w:vAlign w:val="bottom"/>
            <w:hideMark/>
          </w:tcPr>
          <w:p w14:paraId="2AC5F544"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1,110 </w:t>
            </w:r>
          </w:p>
        </w:tc>
        <w:tc>
          <w:tcPr>
            <w:tcW w:w="1456" w:type="dxa"/>
            <w:tcBorders>
              <w:top w:val="nil"/>
              <w:left w:val="nil"/>
              <w:bottom w:val="single" w:sz="4" w:space="0" w:color="auto"/>
              <w:right w:val="single" w:sz="8" w:space="0" w:color="auto"/>
            </w:tcBorders>
            <w:shd w:val="clear" w:color="auto" w:fill="auto"/>
            <w:noWrap/>
            <w:vAlign w:val="bottom"/>
            <w:hideMark/>
          </w:tcPr>
          <w:p w14:paraId="075F0181"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1,045 </w:t>
            </w:r>
          </w:p>
        </w:tc>
      </w:tr>
      <w:tr w:rsidR="002371AA" w:rsidRPr="00C22F81" w14:paraId="73D6841F"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65D3CEA9"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Бошњаци</w:t>
            </w:r>
          </w:p>
        </w:tc>
        <w:tc>
          <w:tcPr>
            <w:tcW w:w="2742" w:type="dxa"/>
            <w:tcBorders>
              <w:top w:val="nil"/>
              <w:left w:val="nil"/>
              <w:bottom w:val="single" w:sz="4" w:space="0" w:color="auto"/>
              <w:right w:val="single" w:sz="4" w:space="0" w:color="auto"/>
            </w:tcBorders>
            <w:shd w:val="clear" w:color="auto" w:fill="auto"/>
            <w:noWrap/>
            <w:vAlign w:val="bottom"/>
            <w:hideMark/>
          </w:tcPr>
          <w:p w14:paraId="09AC1226"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403 </w:t>
            </w:r>
          </w:p>
        </w:tc>
        <w:tc>
          <w:tcPr>
            <w:tcW w:w="1456" w:type="dxa"/>
            <w:tcBorders>
              <w:top w:val="nil"/>
              <w:left w:val="nil"/>
              <w:bottom w:val="single" w:sz="4" w:space="0" w:color="auto"/>
              <w:right w:val="single" w:sz="4" w:space="0" w:color="auto"/>
            </w:tcBorders>
            <w:shd w:val="clear" w:color="auto" w:fill="auto"/>
            <w:noWrap/>
            <w:vAlign w:val="bottom"/>
            <w:hideMark/>
          </w:tcPr>
          <w:p w14:paraId="2940ECBC"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198 </w:t>
            </w:r>
          </w:p>
        </w:tc>
        <w:tc>
          <w:tcPr>
            <w:tcW w:w="1456" w:type="dxa"/>
            <w:tcBorders>
              <w:top w:val="nil"/>
              <w:left w:val="nil"/>
              <w:bottom w:val="single" w:sz="4" w:space="0" w:color="auto"/>
              <w:right w:val="single" w:sz="8" w:space="0" w:color="auto"/>
            </w:tcBorders>
            <w:shd w:val="clear" w:color="auto" w:fill="auto"/>
            <w:noWrap/>
            <w:vAlign w:val="bottom"/>
            <w:hideMark/>
          </w:tcPr>
          <w:p w14:paraId="3AC6B33A"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205 </w:t>
            </w:r>
          </w:p>
        </w:tc>
      </w:tr>
      <w:tr w:rsidR="002371AA" w:rsidRPr="00C22F81" w14:paraId="009EAF56"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0797811E"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Други</w:t>
            </w:r>
          </w:p>
        </w:tc>
        <w:tc>
          <w:tcPr>
            <w:tcW w:w="2742" w:type="dxa"/>
            <w:tcBorders>
              <w:top w:val="nil"/>
              <w:left w:val="nil"/>
              <w:bottom w:val="single" w:sz="4" w:space="0" w:color="auto"/>
              <w:right w:val="single" w:sz="4" w:space="0" w:color="auto"/>
            </w:tcBorders>
            <w:shd w:val="clear" w:color="auto" w:fill="auto"/>
            <w:noWrap/>
            <w:vAlign w:val="bottom"/>
            <w:hideMark/>
          </w:tcPr>
          <w:p w14:paraId="5A410615"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1,157 </w:t>
            </w:r>
          </w:p>
        </w:tc>
        <w:tc>
          <w:tcPr>
            <w:tcW w:w="1456" w:type="dxa"/>
            <w:tcBorders>
              <w:top w:val="nil"/>
              <w:left w:val="nil"/>
              <w:bottom w:val="single" w:sz="4" w:space="0" w:color="auto"/>
              <w:right w:val="single" w:sz="4" w:space="0" w:color="auto"/>
            </w:tcBorders>
            <w:shd w:val="clear" w:color="auto" w:fill="auto"/>
            <w:noWrap/>
            <w:vAlign w:val="bottom"/>
            <w:hideMark/>
          </w:tcPr>
          <w:p w14:paraId="0B933796"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593 </w:t>
            </w:r>
          </w:p>
        </w:tc>
        <w:tc>
          <w:tcPr>
            <w:tcW w:w="1456" w:type="dxa"/>
            <w:tcBorders>
              <w:top w:val="nil"/>
              <w:left w:val="nil"/>
              <w:bottom w:val="single" w:sz="4" w:space="0" w:color="auto"/>
              <w:right w:val="single" w:sz="8" w:space="0" w:color="auto"/>
            </w:tcBorders>
            <w:shd w:val="clear" w:color="auto" w:fill="auto"/>
            <w:noWrap/>
            <w:vAlign w:val="bottom"/>
            <w:hideMark/>
          </w:tcPr>
          <w:p w14:paraId="29C834CF"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564 </w:t>
            </w:r>
          </w:p>
        </w:tc>
      </w:tr>
      <w:tr w:rsidR="002371AA" w:rsidRPr="00C22F81" w14:paraId="296A29E2"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62B92A51"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Не се изјасниле</w:t>
            </w:r>
          </w:p>
        </w:tc>
        <w:tc>
          <w:tcPr>
            <w:tcW w:w="2742" w:type="dxa"/>
            <w:tcBorders>
              <w:top w:val="nil"/>
              <w:left w:val="nil"/>
              <w:bottom w:val="single" w:sz="4" w:space="0" w:color="auto"/>
              <w:right w:val="single" w:sz="4" w:space="0" w:color="auto"/>
            </w:tcBorders>
            <w:shd w:val="clear" w:color="auto" w:fill="auto"/>
            <w:noWrap/>
            <w:vAlign w:val="bottom"/>
            <w:hideMark/>
          </w:tcPr>
          <w:p w14:paraId="7499487B"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62 </w:t>
            </w:r>
          </w:p>
        </w:tc>
        <w:tc>
          <w:tcPr>
            <w:tcW w:w="1456" w:type="dxa"/>
            <w:tcBorders>
              <w:top w:val="nil"/>
              <w:left w:val="nil"/>
              <w:bottom w:val="single" w:sz="4" w:space="0" w:color="auto"/>
              <w:right w:val="single" w:sz="4" w:space="0" w:color="auto"/>
            </w:tcBorders>
            <w:shd w:val="clear" w:color="auto" w:fill="auto"/>
            <w:noWrap/>
            <w:vAlign w:val="bottom"/>
            <w:hideMark/>
          </w:tcPr>
          <w:p w14:paraId="377E80EF"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31 </w:t>
            </w:r>
          </w:p>
        </w:tc>
        <w:tc>
          <w:tcPr>
            <w:tcW w:w="1456" w:type="dxa"/>
            <w:tcBorders>
              <w:top w:val="nil"/>
              <w:left w:val="nil"/>
              <w:bottom w:val="single" w:sz="4" w:space="0" w:color="auto"/>
              <w:right w:val="single" w:sz="8" w:space="0" w:color="auto"/>
            </w:tcBorders>
            <w:shd w:val="clear" w:color="auto" w:fill="auto"/>
            <w:noWrap/>
            <w:vAlign w:val="bottom"/>
            <w:hideMark/>
          </w:tcPr>
          <w:p w14:paraId="0B251A2F"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31 </w:t>
            </w:r>
          </w:p>
        </w:tc>
      </w:tr>
      <w:tr w:rsidR="002371AA" w:rsidRPr="00C22F81" w14:paraId="519B30DE"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68D58E67"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Непознато</w:t>
            </w:r>
          </w:p>
        </w:tc>
        <w:tc>
          <w:tcPr>
            <w:tcW w:w="2742" w:type="dxa"/>
            <w:tcBorders>
              <w:top w:val="nil"/>
              <w:left w:val="nil"/>
              <w:bottom w:val="single" w:sz="4" w:space="0" w:color="auto"/>
              <w:right w:val="single" w:sz="4" w:space="0" w:color="auto"/>
            </w:tcBorders>
            <w:shd w:val="clear" w:color="auto" w:fill="auto"/>
            <w:noWrap/>
            <w:vAlign w:val="bottom"/>
            <w:hideMark/>
          </w:tcPr>
          <w:p w14:paraId="63C4F44F"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39 </w:t>
            </w:r>
          </w:p>
        </w:tc>
        <w:tc>
          <w:tcPr>
            <w:tcW w:w="1456" w:type="dxa"/>
            <w:tcBorders>
              <w:top w:val="nil"/>
              <w:left w:val="nil"/>
              <w:bottom w:val="single" w:sz="4" w:space="0" w:color="auto"/>
              <w:right w:val="single" w:sz="4" w:space="0" w:color="auto"/>
            </w:tcBorders>
            <w:shd w:val="clear" w:color="auto" w:fill="auto"/>
            <w:noWrap/>
            <w:vAlign w:val="bottom"/>
            <w:hideMark/>
          </w:tcPr>
          <w:p w14:paraId="15DD7450"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18 </w:t>
            </w:r>
          </w:p>
        </w:tc>
        <w:tc>
          <w:tcPr>
            <w:tcW w:w="1456" w:type="dxa"/>
            <w:tcBorders>
              <w:top w:val="nil"/>
              <w:left w:val="nil"/>
              <w:bottom w:val="single" w:sz="4" w:space="0" w:color="auto"/>
              <w:right w:val="single" w:sz="8" w:space="0" w:color="auto"/>
            </w:tcBorders>
            <w:shd w:val="clear" w:color="auto" w:fill="auto"/>
            <w:noWrap/>
            <w:vAlign w:val="bottom"/>
            <w:hideMark/>
          </w:tcPr>
          <w:p w14:paraId="6BC3CCF8"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21 </w:t>
            </w:r>
          </w:p>
        </w:tc>
      </w:tr>
      <w:tr w:rsidR="002371AA" w:rsidRPr="00C22F81" w14:paraId="29C5F1A4" w14:textId="77777777" w:rsidTr="004516EC">
        <w:trPr>
          <w:trHeight w:val="539"/>
        </w:trPr>
        <w:tc>
          <w:tcPr>
            <w:tcW w:w="4061" w:type="dxa"/>
            <w:tcBorders>
              <w:top w:val="nil"/>
              <w:left w:val="single" w:sz="8" w:space="0" w:color="auto"/>
              <w:bottom w:val="single" w:sz="8" w:space="0" w:color="auto"/>
              <w:right w:val="single" w:sz="4" w:space="0" w:color="auto"/>
            </w:tcBorders>
            <w:shd w:val="clear" w:color="auto" w:fill="auto"/>
            <w:vAlign w:val="bottom"/>
            <w:hideMark/>
          </w:tcPr>
          <w:p w14:paraId="49AE8858" w14:textId="77777777" w:rsidR="000F2F18" w:rsidRDefault="00970FFE">
            <w:pPr>
              <w:spacing w:after="0"/>
              <w:rPr>
                <w:rFonts w:ascii="Times New Roman" w:eastAsia="Times New Roman" w:hAnsi="Times New Roman" w:cs="Times New Roman"/>
                <w:b/>
                <w:bCs/>
                <w:color w:val="000000"/>
                <w:sz w:val="20"/>
                <w:szCs w:val="20"/>
                <w:lang w:val="ru-RU"/>
              </w:rPr>
            </w:pPr>
            <w:r w:rsidRPr="00970FFE">
              <w:rPr>
                <w:rFonts w:ascii="Times New Roman" w:eastAsia="Times New Roman" w:hAnsi="Times New Roman" w:cs="Times New Roman"/>
                <w:b/>
                <w:bCs/>
                <w:color w:val="000000"/>
                <w:sz w:val="20"/>
                <w:szCs w:val="20"/>
                <w:lang w:val="ru-RU"/>
              </w:rPr>
              <w:t>Лица за кои податоците се преземени од административни извори</w:t>
            </w:r>
          </w:p>
        </w:tc>
        <w:tc>
          <w:tcPr>
            <w:tcW w:w="2742" w:type="dxa"/>
            <w:tcBorders>
              <w:top w:val="nil"/>
              <w:left w:val="nil"/>
              <w:bottom w:val="single" w:sz="8" w:space="0" w:color="auto"/>
              <w:right w:val="single" w:sz="4" w:space="0" w:color="auto"/>
            </w:tcBorders>
            <w:shd w:val="clear" w:color="auto" w:fill="auto"/>
            <w:noWrap/>
            <w:vAlign w:val="bottom"/>
            <w:hideMark/>
          </w:tcPr>
          <w:p w14:paraId="47B16DB0"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lang w:val="ru-RU"/>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5,248 </w:t>
            </w:r>
          </w:p>
        </w:tc>
        <w:tc>
          <w:tcPr>
            <w:tcW w:w="1456" w:type="dxa"/>
            <w:tcBorders>
              <w:top w:val="nil"/>
              <w:left w:val="nil"/>
              <w:bottom w:val="single" w:sz="8" w:space="0" w:color="auto"/>
              <w:right w:val="single" w:sz="4" w:space="0" w:color="auto"/>
            </w:tcBorders>
            <w:shd w:val="clear" w:color="auto" w:fill="auto"/>
            <w:noWrap/>
            <w:vAlign w:val="bottom"/>
            <w:hideMark/>
          </w:tcPr>
          <w:p w14:paraId="7CC9CAFB"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2,695 </w:t>
            </w:r>
          </w:p>
        </w:tc>
        <w:tc>
          <w:tcPr>
            <w:tcW w:w="1456" w:type="dxa"/>
            <w:tcBorders>
              <w:top w:val="nil"/>
              <w:left w:val="nil"/>
              <w:bottom w:val="single" w:sz="8" w:space="0" w:color="auto"/>
              <w:right w:val="single" w:sz="8" w:space="0" w:color="auto"/>
            </w:tcBorders>
            <w:shd w:val="clear" w:color="auto" w:fill="auto"/>
            <w:noWrap/>
            <w:vAlign w:val="bottom"/>
            <w:hideMark/>
          </w:tcPr>
          <w:p w14:paraId="647CFB6A"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2,553 </w:t>
            </w:r>
          </w:p>
        </w:tc>
      </w:tr>
      <w:tr w:rsidR="002371AA" w:rsidRPr="00C22F81" w14:paraId="3378268B" w14:textId="77777777" w:rsidTr="004516EC">
        <w:trPr>
          <w:trHeight w:val="315"/>
        </w:trPr>
        <w:tc>
          <w:tcPr>
            <w:tcW w:w="4061" w:type="dxa"/>
            <w:tcBorders>
              <w:top w:val="nil"/>
              <w:left w:val="single" w:sz="8" w:space="0" w:color="auto"/>
              <w:bottom w:val="single" w:sz="8" w:space="0" w:color="auto"/>
              <w:right w:val="single" w:sz="8" w:space="0" w:color="auto"/>
            </w:tcBorders>
            <w:shd w:val="clear" w:color="000000" w:fill="C5D9F1"/>
            <w:noWrap/>
            <w:vAlign w:val="bottom"/>
            <w:hideMark/>
          </w:tcPr>
          <w:p w14:paraId="29D3FC24"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xml:space="preserve"> ВКУПНО</w:t>
            </w:r>
          </w:p>
        </w:tc>
        <w:tc>
          <w:tcPr>
            <w:tcW w:w="2742" w:type="dxa"/>
            <w:tcBorders>
              <w:top w:val="nil"/>
              <w:left w:val="nil"/>
              <w:bottom w:val="single" w:sz="8" w:space="0" w:color="auto"/>
              <w:right w:val="single" w:sz="8" w:space="0" w:color="auto"/>
            </w:tcBorders>
            <w:shd w:val="clear" w:color="000000" w:fill="C5D9F1"/>
            <w:noWrap/>
            <w:vAlign w:val="bottom"/>
            <w:hideMark/>
          </w:tcPr>
          <w:p w14:paraId="447CC992" w14:textId="77777777" w:rsidR="000F2F18" w:rsidRDefault="00970FFE">
            <w:pPr>
              <w:spacing w:after="0"/>
              <w:jc w:val="right"/>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xml:space="preserve">                </w:t>
            </w:r>
            <w:r w:rsidRPr="00970FFE">
              <w:rPr>
                <w:rFonts w:ascii="Times New Roman" w:eastAsia="Times New Roman" w:hAnsi="Times New Roman" w:cs="Times New Roman"/>
                <w:b/>
                <w:bCs/>
                <w:color w:val="000000"/>
                <w:sz w:val="20"/>
                <w:szCs w:val="20"/>
                <w:lang w:val="mk-MK"/>
              </w:rPr>
              <w:t xml:space="preserve">       </w:t>
            </w:r>
            <w:r w:rsidRPr="00970FFE">
              <w:rPr>
                <w:rFonts w:ascii="Times New Roman" w:eastAsia="Times New Roman" w:hAnsi="Times New Roman" w:cs="Times New Roman"/>
                <w:b/>
                <w:bCs/>
                <w:color w:val="000000"/>
                <w:sz w:val="20"/>
                <w:szCs w:val="20"/>
              </w:rPr>
              <w:t xml:space="preserve">77,735 </w:t>
            </w:r>
          </w:p>
        </w:tc>
        <w:tc>
          <w:tcPr>
            <w:tcW w:w="1456" w:type="dxa"/>
            <w:tcBorders>
              <w:top w:val="nil"/>
              <w:left w:val="nil"/>
              <w:bottom w:val="single" w:sz="8" w:space="0" w:color="auto"/>
              <w:right w:val="single" w:sz="8" w:space="0" w:color="auto"/>
            </w:tcBorders>
            <w:shd w:val="clear" w:color="000000" w:fill="C5D9F1"/>
            <w:noWrap/>
            <w:vAlign w:val="bottom"/>
            <w:hideMark/>
          </w:tcPr>
          <w:p w14:paraId="024DAD60"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xml:space="preserve">         </w:t>
            </w:r>
            <w:r w:rsidRPr="00970FFE">
              <w:rPr>
                <w:rFonts w:ascii="Times New Roman" w:eastAsia="Times New Roman" w:hAnsi="Times New Roman" w:cs="Times New Roman"/>
                <w:b/>
                <w:bCs/>
                <w:color w:val="000000"/>
                <w:sz w:val="20"/>
                <w:szCs w:val="20"/>
                <w:lang w:val="mk-MK"/>
              </w:rPr>
              <w:t xml:space="preserve">      </w:t>
            </w:r>
            <w:r w:rsidRPr="00970FFE">
              <w:rPr>
                <w:rFonts w:ascii="Times New Roman" w:eastAsia="Times New Roman" w:hAnsi="Times New Roman" w:cs="Times New Roman"/>
                <w:b/>
                <w:bCs/>
                <w:color w:val="000000"/>
                <w:sz w:val="20"/>
                <w:szCs w:val="20"/>
              </w:rPr>
              <w:t xml:space="preserve">37,153 </w:t>
            </w:r>
          </w:p>
        </w:tc>
        <w:tc>
          <w:tcPr>
            <w:tcW w:w="1456" w:type="dxa"/>
            <w:tcBorders>
              <w:top w:val="nil"/>
              <w:left w:val="nil"/>
              <w:bottom w:val="single" w:sz="8" w:space="0" w:color="auto"/>
              <w:right w:val="single" w:sz="8" w:space="0" w:color="auto"/>
            </w:tcBorders>
            <w:shd w:val="clear" w:color="000000" w:fill="C5D9F1"/>
            <w:noWrap/>
            <w:vAlign w:val="bottom"/>
            <w:hideMark/>
          </w:tcPr>
          <w:p w14:paraId="7900EC5A"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xml:space="preserve">         </w:t>
            </w:r>
            <w:r w:rsidRPr="00970FFE">
              <w:rPr>
                <w:rFonts w:ascii="Times New Roman" w:eastAsia="Times New Roman" w:hAnsi="Times New Roman" w:cs="Times New Roman"/>
                <w:b/>
                <w:bCs/>
                <w:color w:val="000000"/>
                <w:sz w:val="20"/>
                <w:szCs w:val="20"/>
                <w:lang w:val="mk-MK"/>
              </w:rPr>
              <w:t xml:space="preserve">      </w:t>
            </w:r>
            <w:r w:rsidRPr="00970FFE">
              <w:rPr>
                <w:rFonts w:ascii="Times New Roman" w:eastAsia="Times New Roman" w:hAnsi="Times New Roman" w:cs="Times New Roman"/>
                <w:b/>
                <w:bCs/>
                <w:color w:val="000000"/>
                <w:sz w:val="20"/>
                <w:szCs w:val="20"/>
              </w:rPr>
              <w:t xml:space="preserve">40,582 </w:t>
            </w:r>
          </w:p>
        </w:tc>
      </w:tr>
    </w:tbl>
    <w:p w14:paraId="236B77FE" w14:textId="77777777" w:rsidR="000F2F18" w:rsidRDefault="00970FFE">
      <w:pPr>
        <w:shd w:val="clear" w:color="auto" w:fill="FFFFFF"/>
        <w:spacing w:after="150"/>
        <w:ind w:right="-75"/>
        <w:jc w:val="both"/>
        <w:rPr>
          <w:rFonts w:ascii="Times New Roman" w:eastAsia="Times New Roman" w:hAnsi="Times New Roman" w:cs="Times New Roman"/>
          <w:i/>
          <w:sz w:val="20"/>
          <w:szCs w:val="20"/>
          <w:lang w:val="mk-MK"/>
        </w:rPr>
      </w:pPr>
      <w:r w:rsidRPr="00970FFE">
        <w:rPr>
          <w:rFonts w:ascii="Times New Roman" w:eastAsia="Times New Roman" w:hAnsi="Times New Roman" w:cs="Times New Roman"/>
          <w:i/>
          <w:sz w:val="20"/>
          <w:szCs w:val="20"/>
          <w:lang w:val="mk-MK"/>
        </w:rPr>
        <w:t>Извор: Државен завод за статистика</w:t>
      </w:r>
    </w:p>
    <w:p w14:paraId="6CE7086A"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Од вкупниот број жители во општината, поголем процент се припадници на женската популација со вкупно 52,74 % од вкупното население, додека 47,25 % се мажи. Во  </w:t>
      </w:r>
      <w:r w:rsidR="00D6108D">
        <w:rPr>
          <w:rFonts w:ascii="Times New Roman" w:hAnsi="Times New Roman" w:cs="Times New Roman"/>
          <w:sz w:val="24"/>
          <w:szCs w:val="24"/>
          <w:lang w:val="mk-MK"/>
        </w:rPr>
        <w:t>т</w:t>
      </w:r>
      <w:r w:rsidRPr="00970FFE">
        <w:rPr>
          <w:rFonts w:ascii="Times New Roman" w:hAnsi="Times New Roman" w:cs="Times New Roman"/>
          <w:sz w:val="24"/>
          <w:szCs w:val="24"/>
          <w:lang w:val="mk-MK"/>
        </w:rPr>
        <w:t xml:space="preserve">абела 9 </w:t>
      </w:r>
      <w:r w:rsidR="00D6108D" w:rsidRPr="007B03D5">
        <w:rPr>
          <w:rFonts w:ascii="Times New Roman" w:hAnsi="Times New Roman" w:cs="Times New Roman"/>
          <w:sz w:val="24"/>
          <w:szCs w:val="24"/>
          <w:lang w:val="mk-MK"/>
        </w:rPr>
        <w:t xml:space="preserve">е </w:t>
      </w:r>
      <w:r w:rsidRPr="00970FFE">
        <w:rPr>
          <w:rFonts w:ascii="Times New Roman" w:hAnsi="Times New Roman" w:cs="Times New Roman"/>
          <w:sz w:val="24"/>
          <w:szCs w:val="24"/>
          <w:lang w:val="mk-MK"/>
        </w:rPr>
        <w:t>прикажан процентот на жителите на општината по етничка припадност</w:t>
      </w:r>
      <w:r w:rsidR="00D6108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при што  евидентно е предоминирањето на македонската етничка популација со вкупно 85,22 % од севкупниот број жители.</w:t>
      </w:r>
    </w:p>
    <w:p w14:paraId="763AACBC" w14:textId="77777777" w:rsidR="000F2F18" w:rsidRDefault="00970FFE">
      <w:pPr>
        <w:jc w:val="both"/>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9. Етничка припадност во проценти</w:t>
      </w:r>
    </w:p>
    <w:tbl>
      <w:tblPr>
        <w:tblW w:w="6401" w:type="dxa"/>
        <w:tblInd w:w="97" w:type="dxa"/>
        <w:tblLook w:val="04A0" w:firstRow="1" w:lastRow="0" w:firstColumn="1" w:lastColumn="0" w:noHBand="0" w:noVBand="1"/>
      </w:tblPr>
      <w:tblGrid>
        <w:gridCol w:w="2531"/>
        <w:gridCol w:w="3150"/>
        <w:gridCol w:w="1001"/>
      </w:tblGrid>
      <w:tr w:rsidR="001E4776" w:rsidRPr="00525206" w14:paraId="0F6D7F75" w14:textId="77777777" w:rsidTr="00381B02">
        <w:trPr>
          <w:trHeight w:val="300"/>
        </w:trPr>
        <w:tc>
          <w:tcPr>
            <w:tcW w:w="6401" w:type="dxa"/>
            <w:gridSpan w:val="3"/>
            <w:tcBorders>
              <w:top w:val="single" w:sz="8" w:space="0" w:color="auto"/>
              <w:left w:val="single" w:sz="8" w:space="0" w:color="auto"/>
              <w:bottom w:val="single" w:sz="4" w:space="0" w:color="auto"/>
              <w:right w:val="single" w:sz="8" w:space="0" w:color="000000"/>
            </w:tcBorders>
            <w:shd w:val="clear" w:color="000000" w:fill="B8CCE4"/>
            <w:noWrap/>
            <w:vAlign w:val="bottom"/>
            <w:hideMark/>
          </w:tcPr>
          <w:p w14:paraId="4401AD98" w14:textId="77777777" w:rsidR="000F2F18" w:rsidRDefault="00970FFE">
            <w:pPr>
              <w:spacing w:after="0"/>
              <w:jc w:val="center"/>
              <w:rPr>
                <w:rFonts w:ascii="Times New Roman" w:eastAsia="Times New Roman" w:hAnsi="Times New Roman" w:cs="Times New Roman"/>
                <w:b/>
                <w:bCs/>
                <w:color w:val="000000"/>
                <w:sz w:val="20"/>
                <w:szCs w:val="20"/>
                <w:lang w:val="ru-RU"/>
              </w:rPr>
            </w:pPr>
            <w:r w:rsidRPr="00970FFE">
              <w:rPr>
                <w:rFonts w:ascii="Times New Roman" w:eastAsia="Times New Roman" w:hAnsi="Times New Roman" w:cs="Times New Roman"/>
                <w:b/>
                <w:bCs/>
                <w:color w:val="000000"/>
                <w:sz w:val="20"/>
                <w:szCs w:val="20"/>
                <w:lang w:val="ru-RU"/>
              </w:rPr>
              <w:t>Општина Аеродром -</w:t>
            </w:r>
            <w:r w:rsidRPr="00970FFE">
              <w:rPr>
                <w:rFonts w:ascii="Times New Roman" w:eastAsia="Times New Roman" w:hAnsi="Times New Roman" w:cs="Times New Roman"/>
                <w:b/>
                <w:bCs/>
                <w:color w:val="000000"/>
                <w:sz w:val="20"/>
                <w:szCs w:val="20"/>
                <w:lang w:val="mk-MK"/>
              </w:rPr>
              <w:t xml:space="preserve"> </w:t>
            </w:r>
            <w:r w:rsidRPr="00970FFE">
              <w:rPr>
                <w:rFonts w:ascii="Times New Roman" w:eastAsia="Times New Roman" w:hAnsi="Times New Roman" w:cs="Times New Roman"/>
                <w:b/>
                <w:bCs/>
                <w:color w:val="000000"/>
                <w:sz w:val="20"/>
                <w:szCs w:val="20"/>
                <w:lang w:val="ru-RU"/>
              </w:rPr>
              <w:t xml:space="preserve">Етничка </w:t>
            </w:r>
            <w:r w:rsidR="00D6108D">
              <w:rPr>
                <w:rFonts w:ascii="Times New Roman" w:eastAsia="Times New Roman" w:hAnsi="Times New Roman" w:cs="Times New Roman"/>
                <w:b/>
                <w:bCs/>
                <w:color w:val="000000"/>
                <w:sz w:val="20"/>
                <w:szCs w:val="20"/>
                <w:lang w:val="ru-RU"/>
              </w:rPr>
              <w:t>п</w:t>
            </w:r>
            <w:r w:rsidRPr="00970FFE">
              <w:rPr>
                <w:rFonts w:ascii="Times New Roman" w:eastAsia="Times New Roman" w:hAnsi="Times New Roman" w:cs="Times New Roman"/>
                <w:b/>
                <w:bCs/>
                <w:color w:val="000000"/>
                <w:sz w:val="20"/>
                <w:szCs w:val="20"/>
                <w:lang w:val="ru-RU"/>
              </w:rPr>
              <w:t xml:space="preserve">рипадност во проценти </w:t>
            </w:r>
          </w:p>
        </w:tc>
      </w:tr>
      <w:tr w:rsidR="001E4776" w:rsidRPr="00C22F81" w14:paraId="1B94340C"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76BF59CE"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xml:space="preserve">Етничка припадност </w:t>
            </w:r>
          </w:p>
        </w:tc>
        <w:tc>
          <w:tcPr>
            <w:tcW w:w="3150" w:type="dxa"/>
            <w:tcBorders>
              <w:top w:val="nil"/>
              <w:left w:val="nil"/>
              <w:bottom w:val="single" w:sz="4" w:space="0" w:color="auto"/>
              <w:right w:val="single" w:sz="4" w:space="0" w:color="auto"/>
            </w:tcBorders>
            <w:shd w:val="clear" w:color="auto" w:fill="auto"/>
            <w:noWrap/>
            <w:vAlign w:val="bottom"/>
            <w:hideMark/>
          </w:tcPr>
          <w:p w14:paraId="25E53DC8" w14:textId="77777777" w:rsidR="000F2F18" w:rsidRDefault="00970FFE">
            <w:pPr>
              <w:spacing w:after="0"/>
              <w:jc w:val="right"/>
              <w:rPr>
                <w:rFonts w:ascii="Times New Roman" w:eastAsia="Times New Roman" w:hAnsi="Times New Roman" w:cs="Times New Roman"/>
                <w:b/>
                <w:bCs/>
                <w:color w:val="000000"/>
                <w:sz w:val="20"/>
                <w:szCs w:val="20"/>
                <w:lang w:val="mk-MK"/>
              </w:rPr>
            </w:pPr>
            <w:r w:rsidRPr="00970FFE">
              <w:rPr>
                <w:rFonts w:ascii="Times New Roman" w:eastAsia="Times New Roman" w:hAnsi="Times New Roman" w:cs="Times New Roman"/>
                <w:b/>
                <w:bCs/>
                <w:color w:val="000000"/>
                <w:sz w:val="20"/>
                <w:szCs w:val="20"/>
                <w:lang w:val="mk-MK"/>
              </w:rPr>
              <w:t>Број на жители</w:t>
            </w:r>
          </w:p>
        </w:tc>
        <w:tc>
          <w:tcPr>
            <w:tcW w:w="720" w:type="dxa"/>
            <w:tcBorders>
              <w:top w:val="nil"/>
              <w:left w:val="nil"/>
              <w:bottom w:val="single" w:sz="4" w:space="0" w:color="auto"/>
              <w:right w:val="single" w:sz="8" w:space="0" w:color="auto"/>
            </w:tcBorders>
            <w:shd w:val="clear" w:color="auto" w:fill="auto"/>
            <w:noWrap/>
            <w:vAlign w:val="bottom"/>
            <w:hideMark/>
          </w:tcPr>
          <w:p w14:paraId="667FE491" w14:textId="77777777" w:rsidR="000F2F18" w:rsidRDefault="00970FFE">
            <w:pPr>
              <w:spacing w:after="0"/>
              <w:jc w:val="right"/>
              <w:rPr>
                <w:rFonts w:ascii="Times New Roman" w:eastAsia="Times New Roman" w:hAnsi="Times New Roman" w:cs="Times New Roman"/>
                <w:b/>
                <w:bCs/>
                <w:color w:val="000000"/>
                <w:sz w:val="20"/>
                <w:szCs w:val="20"/>
                <w:lang w:val="mk-MK"/>
              </w:rPr>
            </w:pPr>
            <w:r w:rsidRPr="00970FFE">
              <w:rPr>
                <w:rFonts w:ascii="Times New Roman" w:eastAsia="Times New Roman" w:hAnsi="Times New Roman" w:cs="Times New Roman"/>
                <w:b/>
                <w:bCs/>
                <w:color w:val="000000"/>
                <w:sz w:val="20"/>
                <w:szCs w:val="20"/>
              </w:rPr>
              <w:t>Процент</w:t>
            </w:r>
          </w:p>
          <w:p w14:paraId="53707062" w14:textId="77777777" w:rsidR="000F2F18" w:rsidRDefault="00970FFE">
            <w:pPr>
              <w:spacing w:after="0"/>
              <w:jc w:val="center"/>
              <w:rPr>
                <w:rFonts w:ascii="Times New Roman" w:eastAsia="Times New Roman" w:hAnsi="Times New Roman" w:cs="Times New Roman"/>
                <w:b/>
                <w:bCs/>
                <w:color w:val="000000"/>
                <w:sz w:val="20"/>
                <w:szCs w:val="20"/>
                <w:lang w:val="mk-MK"/>
              </w:rPr>
            </w:pPr>
            <w:r w:rsidRPr="00970FFE">
              <w:rPr>
                <w:rFonts w:ascii="Times New Roman" w:eastAsia="Times New Roman" w:hAnsi="Times New Roman" w:cs="Times New Roman"/>
                <w:b/>
                <w:bCs/>
                <w:color w:val="000000"/>
                <w:sz w:val="20"/>
                <w:szCs w:val="20"/>
                <w:lang w:val="mk-MK"/>
              </w:rPr>
              <w:t>(%)</w:t>
            </w:r>
          </w:p>
        </w:tc>
      </w:tr>
      <w:tr w:rsidR="001E4776" w:rsidRPr="00C22F81" w14:paraId="68D71862"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1F9D7F09"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Македонци</w:t>
            </w:r>
          </w:p>
        </w:tc>
        <w:tc>
          <w:tcPr>
            <w:tcW w:w="3150" w:type="dxa"/>
            <w:tcBorders>
              <w:top w:val="nil"/>
              <w:left w:val="nil"/>
              <w:bottom w:val="single" w:sz="4" w:space="0" w:color="auto"/>
              <w:right w:val="single" w:sz="4" w:space="0" w:color="auto"/>
            </w:tcBorders>
            <w:shd w:val="clear" w:color="auto" w:fill="auto"/>
            <w:noWrap/>
            <w:vAlign w:val="bottom"/>
            <w:hideMark/>
          </w:tcPr>
          <w:p w14:paraId="781F4B77"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66,245 </w:t>
            </w:r>
          </w:p>
        </w:tc>
        <w:tc>
          <w:tcPr>
            <w:tcW w:w="720" w:type="dxa"/>
            <w:tcBorders>
              <w:top w:val="nil"/>
              <w:left w:val="nil"/>
              <w:bottom w:val="single" w:sz="4" w:space="0" w:color="auto"/>
              <w:right w:val="single" w:sz="8" w:space="0" w:color="auto"/>
            </w:tcBorders>
            <w:shd w:val="clear" w:color="auto" w:fill="auto"/>
            <w:noWrap/>
            <w:vAlign w:val="bottom"/>
            <w:hideMark/>
          </w:tcPr>
          <w:p w14:paraId="639F1435"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85.22</w:t>
            </w:r>
          </w:p>
        </w:tc>
      </w:tr>
      <w:tr w:rsidR="001E4776" w:rsidRPr="00C22F81" w14:paraId="23E29B0D"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1ECF4D5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Албанци</w:t>
            </w:r>
          </w:p>
        </w:tc>
        <w:tc>
          <w:tcPr>
            <w:tcW w:w="3150" w:type="dxa"/>
            <w:tcBorders>
              <w:top w:val="nil"/>
              <w:left w:val="nil"/>
              <w:bottom w:val="single" w:sz="4" w:space="0" w:color="auto"/>
              <w:right w:val="single" w:sz="4" w:space="0" w:color="auto"/>
            </w:tcBorders>
            <w:shd w:val="clear" w:color="auto" w:fill="auto"/>
            <w:noWrap/>
            <w:vAlign w:val="bottom"/>
            <w:hideMark/>
          </w:tcPr>
          <w:p w14:paraId="11D7692A"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851 </w:t>
            </w:r>
          </w:p>
        </w:tc>
        <w:tc>
          <w:tcPr>
            <w:tcW w:w="720" w:type="dxa"/>
            <w:tcBorders>
              <w:top w:val="nil"/>
              <w:left w:val="nil"/>
              <w:bottom w:val="single" w:sz="4" w:space="0" w:color="auto"/>
              <w:right w:val="single" w:sz="8" w:space="0" w:color="auto"/>
            </w:tcBorders>
            <w:shd w:val="clear" w:color="auto" w:fill="auto"/>
            <w:noWrap/>
            <w:vAlign w:val="bottom"/>
            <w:hideMark/>
          </w:tcPr>
          <w:p w14:paraId="0FEA2037"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1.09</w:t>
            </w:r>
          </w:p>
        </w:tc>
      </w:tr>
      <w:tr w:rsidR="001E4776" w:rsidRPr="00C22F81" w14:paraId="465ED173"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4762F69F"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Турци</w:t>
            </w:r>
          </w:p>
        </w:tc>
        <w:tc>
          <w:tcPr>
            <w:tcW w:w="3150" w:type="dxa"/>
            <w:tcBorders>
              <w:top w:val="nil"/>
              <w:left w:val="nil"/>
              <w:bottom w:val="single" w:sz="4" w:space="0" w:color="auto"/>
              <w:right w:val="single" w:sz="4" w:space="0" w:color="auto"/>
            </w:tcBorders>
            <w:shd w:val="clear" w:color="auto" w:fill="auto"/>
            <w:noWrap/>
            <w:vAlign w:val="bottom"/>
            <w:hideMark/>
          </w:tcPr>
          <w:p w14:paraId="3A9C14BE"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464 </w:t>
            </w:r>
          </w:p>
        </w:tc>
        <w:tc>
          <w:tcPr>
            <w:tcW w:w="720" w:type="dxa"/>
            <w:tcBorders>
              <w:top w:val="nil"/>
              <w:left w:val="nil"/>
              <w:bottom w:val="single" w:sz="4" w:space="0" w:color="auto"/>
              <w:right w:val="single" w:sz="8" w:space="0" w:color="auto"/>
            </w:tcBorders>
            <w:shd w:val="clear" w:color="auto" w:fill="auto"/>
            <w:noWrap/>
            <w:vAlign w:val="bottom"/>
            <w:hideMark/>
          </w:tcPr>
          <w:p w14:paraId="10D494D8"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0.60</w:t>
            </w:r>
          </w:p>
        </w:tc>
      </w:tr>
      <w:tr w:rsidR="001E4776" w:rsidRPr="00C22F81" w14:paraId="1562DD22"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3E95FE59"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Роми</w:t>
            </w:r>
          </w:p>
        </w:tc>
        <w:tc>
          <w:tcPr>
            <w:tcW w:w="3150" w:type="dxa"/>
            <w:tcBorders>
              <w:top w:val="nil"/>
              <w:left w:val="nil"/>
              <w:bottom w:val="single" w:sz="4" w:space="0" w:color="auto"/>
              <w:right w:val="single" w:sz="4" w:space="0" w:color="auto"/>
            </w:tcBorders>
            <w:shd w:val="clear" w:color="auto" w:fill="auto"/>
            <w:noWrap/>
            <w:vAlign w:val="bottom"/>
            <w:hideMark/>
          </w:tcPr>
          <w:p w14:paraId="1B4B6072"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459 </w:t>
            </w:r>
          </w:p>
        </w:tc>
        <w:tc>
          <w:tcPr>
            <w:tcW w:w="720" w:type="dxa"/>
            <w:tcBorders>
              <w:top w:val="nil"/>
              <w:left w:val="nil"/>
              <w:bottom w:val="single" w:sz="4" w:space="0" w:color="auto"/>
              <w:right w:val="single" w:sz="8" w:space="0" w:color="auto"/>
            </w:tcBorders>
            <w:shd w:val="clear" w:color="auto" w:fill="auto"/>
            <w:noWrap/>
            <w:vAlign w:val="bottom"/>
            <w:hideMark/>
          </w:tcPr>
          <w:p w14:paraId="35BFAD29"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0.59</w:t>
            </w:r>
          </w:p>
        </w:tc>
      </w:tr>
      <w:tr w:rsidR="001E4776" w:rsidRPr="00C22F81" w14:paraId="2D8FA5C0"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0CCA0FA9"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Власи</w:t>
            </w:r>
          </w:p>
        </w:tc>
        <w:tc>
          <w:tcPr>
            <w:tcW w:w="3150" w:type="dxa"/>
            <w:tcBorders>
              <w:top w:val="nil"/>
              <w:left w:val="nil"/>
              <w:bottom w:val="single" w:sz="4" w:space="0" w:color="auto"/>
              <w:right w:val="single" w:sz="4" w:space="0" w:color="auto"/>
            </w:tcBorders>
            <w:shd w:val="clear" w:color="auto" w:fill="auto"/>
            <w:noWrap/>
            <w:vAlign w:val="bottom"/>
            <w:hideMark/>
          </w:tcPr>
          <w:p w14:paraId="3EC7839D"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652 </w:t>
            </w:r>
          </w:p>
        </w:tc>
        <w:tc>
          <w:tcPr>
            <w:tcW w:w="720" w:type="dxa"/>
            <w:tcBorders>
              <w:top w:val="nil"/>
              <w:left w:val="nil"/>
              <w:bottom w:val="single" w:sz="4" w:space="0" w:color="auto"/>
              <w:right w:val="single" w:sz="8" w:space="0" w:color="auto"/>
            </w:tcBorders>
            <w:shd w:val="clear" w:color="auto" w:fill="auto"/>
            <w:noWrap/>
            <w:vAlign w:val="bottom"/>
            <w:hideMark/>
          </w:tcPr>
          <w:p w14:paraId="0710E0E0"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0.84</w:t>
            </w:r>
          </w:p>
        </w:tc>
      </w:tr>
      <w:tr w:rsidR="001E4776" w:rsidRPr="00C22F81" w14:paraId="65BA92F9"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7AD68F50"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Срби</w:t>
            </w:r>
          </w:p>
        </w:tc>
        <w:tc>
          <w:tcPr>
            <w:tcW w:w="3150" w:type="dxa"/>
            <w:tcBorders>
              <w:top w:val="nil"/>
              <w:left w:val="nil"/>
              <w:bottom w:val="single" w:sz="4" w:space="0" w:color="auto"/>
              <w:right w:val="single" w:sz="4" w:space="0" w:color="auto"/>
            </w:tcBorders>
            <w:shd w:val="clear" w:color="auto" w:fill="auto"/>
            <w:noWrap/>
            <w:vAlign w:val="bottom"/>
            <w:hideMark/>
          </w:tcPr>
          <w:p w14:paraId="1444E4BB"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2,155 </w:t>
            </w:r>
          </w:p>
        </w:tc>
        <w:tc>
          <w:tcPr>
            <w:tcW w:w="720" w:type="dxa"/>
            <w:tcBorders>
              <w:top w:val="nil"/>
              <w:left w:val="nil"/>
              <w:bottom w:val="single" w:sz="4" w:space="0" w:color="auto"/>
              <w:right w:val="single" w:sz="8" w:space="0" w:color="auto"/>
            </w:tcBorders>
            <w:shd w:val="clear" w:color="auto" w:fill="auto"/>
            <w:noWrap/>
            <w:vAlign w:val="bottom"/>
            <w:hideMark/>
          </w:tcPr>
          <w:p w14:paraId="3207865E"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2.77</w:t>
            </w:r>
          </w:p>
        </w:tc>
      </w:tr>
      <w:tr w:rsidR="001E4776" w:rsidRPr="00C22F81" w14:paraId="6B046A14"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41A53798"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Бошњаци</w:t>
            </w:r>
          </w:p>
        </w:tc>
        <w:tc>
          <w:tcPr>
            <w:tcW w:w="3150" w:type="dxa"/>
            <w:tcBorders>
              <w:top w:val="nil"/>
              <w:left w:val="nil"/>
              <w:bottom w:val="single" w:sz="4" w:space="0" w:color="auto"/>
              <w:right w:val="single" w:sz="4" w:space="0" w:color="auto"/>
            </w:tcBorders>
            <w:shd w:val="clear" w:color="auto" w:fill="auto"/>
            <w:noWrap/>
            <w:vAlign w:val="bottom"/>
            <w:hideMark/>
          </w:tcPr>
          <w:p w14:paraId="7A529396"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403 </w:t>
            </w:r>
          </w:p>
        </w:tc>
        <w:tc>
          <w:tcPr>
            <w:tcW w:w="720" w:type="dxa"/>
            <w:tcBorders>
              <w:top w:val="nil"/>
              <w:left w:val="nil"/>
              <w:bottom w:val="single" w:sz="4" w:space="0" w:color="auto"/>
              <w:right w:val="single" w:sz="8" w:space="0" w:color="auto"/>
            </w:tcBorders>
            <w:shd w:val="clear" w:color="auto" w:fill="auto"/>
            <w:noWrap/>
            <w:vAlign w:val="bottom"/>
            <w:hideMark/>
          </w:tcPr>
          <w:p w14:paraId="4CF4EBBC"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0.52</w:t>
            </w:r>
          </w:p>
        </w:tc>
      </w:tr>
      <w:tr w:rsidR="001E4776" w:rsidRPr="00C22F81" w14:paraId="76F37B9F"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236678DA"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Други</w:t>
            </w:r>
          </w:p>
        </w:tc>
        <w:tc>
          <w:tcPr>
            <w:tcW w:w="3150" w:type="dxa"/>
            <w:tcBorders>
              <w:top w:val="nil"/>
              <w:left w:val="nil"/>
              <w:bottom w:val="single" w:sz="4" w:space="0" w:color="auto"/>
              <w:right w:val="single" w:sz="4" w:space="0" w:color="auto"/>
            </w:tcBorders>
            <w:shd w:val="clear" w:color="auto" w:fill="auto"/>
            <w:noWrap/>
            <w:vAlign w:val="bottom"/>
            <w:hideMark/>
          </w:tcPr>
          <w:p w14:paraId="2D371924"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1,157 </w:t>
            </w:r>
          </w:p>
        </w:tc>
        <w:tc>
          <w:tcPr>
            <w:tcW w:w="720" w:type="dxa"/>
            <w:tcBorders>
              <w:top w:val="nil"/>
              <w:left w:val="nil"/>
              <w:bottom w:val="single" w:sz="4" w:space="0" w:color="auto"/>
              <w:right w:val="single" w:sz="8" w:space="0" w:color="auto"/>
            </w:tcBorders>
            <w:shd w:val="clear" w:color="auto" w:fill="auto"/>
            <w:noWrap/>
            <w:vAlign w:val="bottom"/>
            <w:hideMark/>
          </w:tcPr>
          <w:p w14:paraId="35CC3AAB"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1.49</w:t>
            </w:r>
          </w:p>
        </w:tc>
      </w:tr>
      <w:tr w:rsidR="001E4776" w:rsidRPr="00C22F81" w14:paraId="1F4505F7"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75DA8A3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Не се изјасниле</w:t>
            </w:r>
          </w:p>
        </w:tc>
        <w:tc>
          <w:tcPr>
            <w:tcW w:w="3150" w:type="dxa"/>
            <w:tcBorders>
              <w:top w:val="nil"/>
              <w:left w:val="nil"/>
              <w:bottom w:val="single" w:sz="4" w:space="0" w:color="auto"/>
              <w:right w:val="single" w:sz="4" w:space="0" w:color="auto"/>
            </w:tcBorders>
            <w:shd w:val="clear" w:color="auto" w:fill="auto"/>
            <w:noWrap/>
            <w:vAlign w:val="bottom"/>
            <w:hideMark/>
          </w:tcPr>
          <w:p w14:paraId="5BF5E2DB"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62 </w:t>
            </w:r>
          </w:p>
        </w:tc>
        <w:tc>
          <w:tcPr>
            <w:tcW w:w="720" w:type="dxa"/>
            <w:tcBorders>
              <w:top w:val="nil"/>
              <w:left w:val="nil"/>
              <w:bottom w:val="single" w:sz="4" w:space="0" w:color="auto"/>
              <w:right w:val="single" w:sz="8" w:space="0" w:color="auto"/>
            </w:tcBorders>
            <w:shd w:val="clear" w:color="auto" w:fill="auto"/>
            <w:noWrap/>
            <w:vAlign w:val="bottom"/>
            <w:hideMark/>
          </w:tcPr>
          <w:p w14:paraId="030CDB48"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0.08</w:t>
            </w:r>
          </w:p>
        </w:tc>
      </w:tr>
      <w:tr w:rsidR="001E4776" w:rsidRPr="00C22F81" w14:paraId="758EE98C"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3602A009"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Непознато</w:t>
            </w:r>
          </w:p>
        </w:tc>
        <w:tc>
          <w:tcPr>
            <w:tcW w:w="3150" w:type="dxa"/>
            <w:tcBorders>
              <w:top w:val="nil"/>
              <w:left w:val="nil"/>
              <w:bottom w:val="single" w:sz="4" w:space="0" w:color="auto"/>
              <w:right w:val="single" w:sz="4" w:space="0" w:color="auto"/>
            </w:tcBorders>
            <w:shd w:val="clear" w:color="auto" w:fill="auto"/>
            <w:noWrap/>
            <w:vAlign w:val="bottom"/>
            <w:hideMark/>
          </w:tcPr>
          <w:p w14:paraId="1DC258CE"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39 </w:t>
            </w:r>
          </w:p>
        </w:tc>
        <w:tc>
          <w:tcPr>
            <w:tcW w:w="720" w:type="dxa"/>
            <w:tcBorders>
              <w:top w:val="nil"/>
              <w:left w:val="nil"/>
              <w:bottom w:val="single" w:sz="4" w:space="0" w:color="auto"/>
              <w:right w:val="single" w:sz="8" w:space="0" w:color="auto"/>
            </w:tcBorders>
            <w:shd w:val="clear" w:color="auto" w:fill="auto"/>
            <w:noWrap/>
            <w:vAlign w:val="bottom"/>
            <w:hideMark/>
          </w:tcPr>
          <w:p w14:paraId="43D5A104"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0.05</w:t>
            </w:r>
          </w:p>
        </w:tc>
      </w:tr>
      <w:tr w:rsidR="001E4776" w:rsidRPr="00C22F81" w14:paraId="7F08F1B7" w14:textId="77777777" w:rsidTr="00381B02">
        <w:trPr>
          <w:trHeight w:val="525"/>
        </w:trPr>
        <w:tc>
          <w:tcPr>
            <w:tcW w:w="2531" w:type="dxa"/>
            <w:tcBorders>
              <w:top w:val="nil"/>
              <w:left w:val="single" w:sz="8" w:space="0" w:color="auto"/>
              <w:bottom w:val="single" w:sz="4" w:space="0" w:color="auto"/>
              <w:right w:val="single" w:sz="4" w:space="0" w:color="auto"/>
            </w:tcBorders>
            <w:shd w:val="clear" w:color="auto" w:fill="auto"/>
            <w:vAlign w:val="bottom"/>
            <w:hideMark/>
          </w:tcPr>
          <w:p w14:paraId="06A28A90" w14:textId="77777777" w:rsidR="000F2F18" w:rsidRDefault="00970FFE">
            <w:pPr>
              <w:spacing w:after="0"/>
              <w:rPr>
                <w:rFonts w:ascii="Times New Roman" w:eastAsia="Times New Roman" w:hAnsi="Times New Roman" w:cs="Times New Roman"/>
                <w:b/>
                <w:bCs/>
                <w:color w:val="000000"/>
                <w:sz w:val="20"/>
                <w:szCs w:val="20"/>
                <w:lang w:val="ru-RU"/>
              </w:rPr>
            </w:pPr>
            <w:r w:rsidRPr="00970FFE">
              <w:rPr>
                <w:rFonts w:ascii="Times New Roman" w:eastAsia="Times New Roman" w:hAnsi="Times New Roman" w:cs="Times New Roman"/>
                <w:b/>
                <w:bCs/>
                <w:color w:val="000000"/>
                <w:sz w:val="20"/>
                <w:szCs w:val="20"/>
                <w:lang w:val="ru-RU"/>
              </w:rPr>
              <w:t>Лица за кои податоците се преземени од административни извори</w:t>
            </w:r>
          </w:p>
        </w:tc>
        <w:tc>
          <w:tcPr>
            <w:tcW w:w="3150" w:type="dxa"/>
            <w:tcBorders>
              <w:top w:val="nil"/>
              <w:left w:val="nil"/>
              <w:bottom w:val="single" w:sz="4" w:space="0" w:color="auto"/>
              <w:right w:val="single" w:sz="4" w:space="0" w:color="auto"/>
            </w:tcBorders>
            <w:shd w:val="clear" w:color="auto" w:fill="auto"/>
            <w:noWrap/>
            <w:vAlign w:val="bottom"/>
            <w:hideMark/>
          </w:tcPr>
          <w:p w14:paraId="24AA5C9A"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lang w:val="ru-RU"/>
              </w:rPr>
              <w:t xml:space="preserve">                                                      </w:t>
            </w:r>
            <w:r w:rsidRPr="00970FFE">
              <w:rPr>
                <w:rFonts w:ascii="Times New Roman" w:eastAsia="Times New Roman" w:hAnsi="Times New Roman" w:cs="Times New Roman"/>
                <w:color w:val="000000"/>
                <w:sz w:val="20"/>
                <w:szCs w:val="20"/>
              </w:rPr>
              <w:t xml:space="preserve">5,248 </w:t>
            </w:r>
          </w:p>
        </w:tc>
        <w:tc>
          <w:tcPr>
            <w:tcW w:w="720" w:type="dxa"/>
            <w:tcBorders>
              <w:top w:val="nil"/>
              <w:left w:val="nil"/>
              <w:bottom w:val="single" w:sz="4" w:space="0" w:color="auto"/>
              <w:right w:val="single" w:sz="8" w:space="0" w:color="auto"/>
            </w:tcBorders>
            <w:shd w:val="clear" w:color="auto" w:fill="auto"/>
            <w:noWrap/>
            <w:vAlign w:val="bottom"/>
            <w:hideMark/>
          </w:tcPr>
          <w:p w14:paraId="36AF52D1"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6.75</w:t>
            </w:r>
          </w:p>
        </w:tc>
      </w:tr>
      <w:tr w:rsidR="001E4776" w:rsidRPr="00C22F81" w14:paraId="061961CB" w14:textId="77777777" w:rsidTr="00381B02">
        <w:trPr>
          <w:trHeight w:val="315"/>
        </w:trPr>
        <w:tc>
          <w:tcPr>
            <w:tcW w:w="2531" w:type="dxa"/>
            <w:tcBorders>
              <w:top w:val="nil"/>
              <w:left w:val="single" w:sz="8" w:space="0" w:color="auto"/>
              <w:bottom w:val="single" w:sz="8" w:space="0" w:color="auto"/>
              <w:right w:val="single" w:sz="4" w:space="0" w:color="auto"/>
            </w:tcBorders>
            <w:shd w:val="clear" w:color="auto" w:fill="auto"/>
            <w:noWrap/>
            <w:vAlign w:val="bottom"/>
            <w:hideMark/>
          </w:tcPr>
          <w:p w14:paraId="152DF8DD" w14:textId="77777777" w:rsidR="000F2F18" w:rsidRDefault="00970FFE">
            <w:pPr>
              <w:spacing w:after="0"/>
              <w:rPr>
                <w:rFonts w:ascii="Times New Roman" w:eastAsia="Times New Roman" w:hAnsi="Times New Roman" w:cs="Times New Roman"/>
                <w:b/>
                <w:bCs/>
                <w:color w:val="000000"/>
                <w:sz w:val="20"/>
                <w:szCs w:val="20"/>
                <w:lang w:val="mk-MK"/>
              </w:rPr>
            </w:pPr>
            <w:r w:rsidRPr="00970FFE">
              <w:rPr>
                <w:rFonts w:ascii="Times New Roman" w:eastAsia="Times New Roman" w:hAnsi="Times New Roman" w:cs="Times New Roman"/>
                <w:b/>
                <w:bCs/>
                <w:color w:val="000000"/>
                <w:sz w:val="20"/>
                <w:szCs w:val="20"/>
              </w:rPr>
              <w:lastRenderedPageBreak/>
              <w:t>В</w:t>
            </w:r>
            <w:r w:rsidRPr="00970FFE">
              <w:rPr>
                <w:rFonts w:ascii="Times New Roman" w:eastAsia="Times New Roman" w:hAnsi="Times New Roman" w:cs="Times New Roman"/>
                <w:b/>
                <w:bCs/>
                <w:color w:val="000000"/>
                <w:sz w:val="20"/>
                <w:szCs w:val="20"/>
                <w:lang w:val="mk-MK"/>
              </w:rPr>
              <w:t>купно</w:t>
            </w:r>
          </w:p>
        </w:tc>
        <w:tc>
          <w:tcPr>
            <w:tcW w:w="3150" w:type="dxa"/>
            <w:tcBorders>
              <w:top w:val="nil"/>
              <w:left w:val="nil"/>
              <w:bottom w:val="single" w:sz="8" w:space="0" w:color="auto"/>
              <w:right w:val="single" w:sz="4" w:space="0" w:color="auto"/>
            </w:tcBorders>
            <w:shd w:val="clear" w:color="auto" w:fill="auto"/>
            <w:noWrap/>
            <w:vAlign w:val="bottom"/>
            <w:hideMark/>
          </w:tcPr>
          <w:p w14:paraId="1FB0E1AC"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77,735 </w:t>
            </w:r>
          </w:p>
        </w:tc>
        <w:tc>
          <w:tcPr>
            <w:tcW w:w="720" w:type="dxa"/>
            <w:tcBorders>
              <w:top w:val="nil"/>
              <w:left w:val="nil"/>
              <w:bottom w:val="single" w:sz="8" w:space="0" w:color="auto"/>
              <w:right w:val="single" w:sz="8" w:space="0" w:color="auto"/>
            </w:tcBorders>
            <w:shd w:val="clear" w:color="auto" w:fill="auto"/>
            <w:noWrap/>
            <w:vAlign w:val="bottom"/>
            <w:hideMark/>
          </w:tcPr>
          <w:p w14:paraId="5FCE3D7A"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100.00</w:t>
            </w:r>
          </w:p>
        </w:tc>
      </w:tr>
    </w:tbl>
    <w:p w14:paraId="16C94E83"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i/>
          <w:sz w:val="20"/>
          <w:szCs w:val="20"/>
          <w:lang w:val="mk-MK"/>
        </w:rPr>
        <w:t>Извор:  Државен завод за статистика</w:t>
      </w:r>
    </w:p>
    <w:p w14:paraId="43D5C00C" w14:textId="77777777" w:rsidR="000F2F18" w:rsidRDefault="00970FFE">
      <w:pPr>
        <w:jc w:val="both"/>
        <w:rPr>
          <w:rFonts w:ascii="Times New Roman" w:eastAsia="Times New Roman" w:hAnsi="Times New Roman" w:cs="Times New Roman"/>
          <w:b/>
          <w:bCs/>
          <w:color w:val="000000"/>
          <w:sz w:val="24"/>
          <w:szCs w:val="24"/>
          <w:lang w:val="mk-MK"/>
        </w:rPr>
      </w:pPr>
      <w:r w:rsidRPr="00970FFE">
        <w:rPr>
          <w:rFonts w:ascii="Times New Roman" w:hAnsi="Times New Roman" w:cs="Times New Roman"/>
          <w:b/>
          <w:sz w:val="24"/>
          <w:szCs w:val="24"/>
          <w:lang w:val="mk-MK"/>
        </w:rPr>
        <w:t>Табела 10. Р</w:t>
      </w:r>
      <w:r w:rsidRPr="00970FFE">
        <w:rPr>
          <w:rFonts w:ascii="Times New Roman" w:eastAsia="Times New Roman" w:hAnsi="Times New Roman" w:cs="Times New Roman"/>
          <w:b/>
          <w:bCs/>
          <w:color w:val="000000"/>
          <w:sz w:val="24"/>
          <w:szCs w:val="24"/>
          <w:lang w:val="ru-RU"/>
        </w:rPr>
        <w:t xml:space="preserve">езидентно население во </w:t>
      </w:r>
      <w:r w:rsidRPr="00970FFE">
        <w:rPr>
          <w:rFonts w:ascii="Times New Roman" w:eastAsia="Times New Roman" w:hAnsi="Times New Roman" w:cs="Times New Roman"/>
          <w:b/>
          <w:bCs/>
          <w:color w:val="000000"/>
          <w:sz w:val="24"/>
          <w:szCs w:val="24"/>
          <w:lang w:val="mk-MK"/>
        </w:rPr>
        <w:t>Општина Аеродром</w:t>
      </w:r>
      <w:r w:rsidRPr="00970FFE">
        <w:rPr>
          <w:rFonts w:ascii="Times New Roman" w:eastAsia="Times New Roman" w:hAnsi="Times New Roman" w:cs="Times New Roman"/>
          <w:b/>
          <w:bCs/>
          <w:color w:val="000000"/>
          <w:sz w:val="24"/>
          <w:szCs w:val="24"/>
          <w:lang w:val="ru-RU"/>
        </w:rPr>
        <w:t xml:space="preserve"> по 5</w:t>
      </w:r>
      <w:r w:rsidR="00D6108D">
        <w:rPr>
          <w:rFonts w:ascii="Times New Roman" w:eastAsia="Times New Roman" w:hAnsi="Times New Roman" w:cs="Times New Roman"/>
          <w:b/>
          <w:bCs/>
          <w:color w:val="000000"/>
          <w:sz w:val="24"/>
          <w:szCs w:val="24"/>
          <w:lang w:val="mk-MK"/>
        </w:rPr>
        <w:t>-</w:t>
      </w:r>
      <w:r w:rsidRPr="00970FFE">
        <w:rPr>
          <w:rFonts w:ascii="Times New Roman" w:eastAsia="Times New Roman" w:hAnsi="Times New Roman" w:cs="Times New Roman"/>
          <w:b/>
          <w:bCs/>
          <w:color w:val="000000"/>
          <w:sz w:val="24"/>
          <w:szCs w:val="24"/>
          <w:lang w:val="ru-RU"/>
        </w:rPr>
        <w:t>годишни возрасни</w:t>
      </w:r>
      <w:r w:rsidRPr="00970FFE">
        <w:rPr>
          <w:rFonts w:ascii="Times New Roman" w:eastAsia="Times New Roman" w:hAnsi="Times New Roman" w:cs="Times New Roman"/>
          <w:b/>
          <w:bCs/>
          <w:color w:val="000000"/>
          <w:sz w:val="24"/>
          <w:szCs w:val="24"/>
          <w:lang w:val="mk-MK"/>
        </w:rPr>
        <w:t xml:space="preserve"> групи</w:t>
      </w:r>
    </w:p>
    <w:tbl>
      <w:tblPr>
        <w:tblW w:w="4923" w:type="dxa"/>
        <w:tblInd w:w="97" w:type="dxa"/>
        <w:tblLook w:val="04A0" w:firstRow="1" w:lastRow="0" w:firstColumn="1" w:lastColumn="0" w:noHBand="0" w:noVBand="1"/>
      </w:tblPr>
      <w:tblGrid>
        <w:gridCol w:w="2140"/>
        <w:gridCol w:w="1118"/>
        <w:gridCol w:w="1665"/>
      </w:tblGrid>
      <w:tr w:rsidR="00381B02" w:rsidRPr="00525206" w14:paraId="6B963B9B" w14:textId="77777777" w:rsidTr="00381B02">
        <w:trPr>
          <w:trHeight w:val="315"/>
        </w:trPr>
        <w:tc>
          <w:tcPr>
            <w:tcW w:w="4923" w:type="dxa"/>
            <w:gridSpan w:val="3"/>
            <w:tcBorders>
              <w:top w:val="single" w:sz="8" w:space="0" w:color="auto"/>
              <w:left w:val="single" w:sz="8" w:space="0" w:color="auto"/>
              <w:bottom w:val="single" w:sz="8" w:space="0" w:color="auto"/>
              <w:right w:val="nil"/>
            </w:tcBorders>
            <w:shd w:val="clear" w:color="000000" w:fill="B8CCE4"/>
            <w:noWrap/>
            <w:vAlign w:val="bottom"/>
            <w:hideMark/>
          </w:tcPr>
          <w:p w14:paraId="7A3558A2" w14:textId="77777777" w:rsidR="000F2F18" w:rsidRDefault="00970FFE">
            <w:pPr>
              <w:spacing w:after="0"/>
              <w:jc w:val="center"/>
              <w:rPr>
                <w:rFonts w:ascii="Times New Roman" w:eastAsia="Times New Roman" w:hAnsi="Times New Roman" w:cs="Times New Roman"/>
                <w:b/>
                <w:bCs/>
                <w:color w:val="000000"/>
                <w:sz w:val="20"/>
                <w:szCs w:val="20"/>
                <w:lang w:val="ru-RU"/>
              </w:rPr>
            </w:pPr>
            <w:r w:rsidRPr="00970FFE">
              <w:rPr>
                <w:rFonts w:ascii="Times New Roman" w:eastAsia="Times New Roman" w:hAnsi="Times New Roman" w:cs="Times New Roman"/>
                <w:b/>
                <w:bCs/>
                <w:color w:val="000000"/>
                <w:sz w:val="20"/>
                <w:szCs w:val="20"/>
                <w:lang w:val="ru-RU"/>
              </w:rPr>
              <w:t>Општина Аеродром - по 5</w:t>
            </w:r>
            <w:r w:rsidR="00D6108D">
              <w:rPr>
                <w:rFonts w:ascii="Times New Roman" w:eastAsia="Times New Roman" w:hAnsi="Times New Roman" w:cs="Times New Roman"/>
                <w:b/>
                <w:bCs/>
                <w:color w:val="000000"/>
                <w:sz w:val="20"/>
                <w:szCs w:val="20"/>
                <w:lang w:val="ru-RU"/>
              </w:rPr>
              <w:t>-</w:t>
            </w:r>
            <w:r w:rsidRPr="00970FFE">
              <w:rPr>
                <w:rFonts w:ascii="Times New Roman" w:eastAsia="Times New Roman" w:hAnsi="Times New Roman" w:cs="Times New Roman"/>
                <w:b/>
                <w:bCs/>
                <w:color w:val="000000"/>
                <w:sz w:val="20"/>
                <w:szCs w:val="20"/>
                <w:lang w:val="ru-RU"/>
              </w:rPr>
              <w:t xml:space="preserve">годишни возрасни групи </w:t>
            </w:r>
          </w:p>
        </w:tc>
      </w:tr>
      <w:tr w:rsidR="00381B02" w:rsidRPr="00C22F81" w14:paraId="62CB521E" w14:textId="77777777" w:rsidTr="00381B02">
        <w:trPr>
          <w:trHeight w:val="540"/>
        </w:trPr>
        <w:tc>
          <w:tcPr>
            <w:tcW w:w="2140" w:type="dxa"/>
            <w:tcBorders>
              <w:top w:val="nil"/>
              <w:left w:val="single" w:sz="8" w:space="0" w:color="auto"/>
              <w:bottom w:val="single" w:sz="8" w:space="0" w:color="auto"/>
              <w:right w:val="single" w:sz="8" w:space="0" w:color="auto"/>
            </w:tcBorders>
            <w:shd w:val="clear" w:color="000000" w:fill="B8CCE4"/>
            <w:vAlign w:val="bottom"/>
            <w:hideMark/>
          </w:tcPr>
          <w:p w14:paraId="7D7993C7"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Петгодишни возрасни групи</w:t>
            </w:r>
          </w:p>
        </w:tc>
        <w:tc>
          <w:tcPr>
            <w:tcW w:w="1118" w:type="dxa"/>
            <w:tcBorders>
              <w:top w:val="nil"/>
              <w:left w:val="nil"/>
              <w:bottom w:val="single" w:sz="8" w:space="0" w:color="auto"/>
              <w:right w:val="single" w:sz="8" w:space="0" w:color="auto"/>
            </w:tcBorders>
            <w:shd w:val="clear" w:color="000000" w:fill="B8CCE4"/>
            <w:noWrap/>
            <w:vAlign w:val="center"/>
            <w:hideMark/>
          </w:tcPr>
          <w:p w14:paraId="3C273DD7"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Вкупно</w:t>
            </w:r>
          </w:p>
        </w:tc>
        <w:tc>
          <w:tcPr>
            <w:tcW w:w="1665" w:type="dxa"/>
            <w:tcBorders>
              <w:top w:val="nil"/>
              <w:left w:val="single" w:sz="8" w:space="0" w:color="auto"/>
              <w:bottom w:val="single" w:sz="8" w:space="0" w:color="auto"/>
              <w:right w:val="single" w:sz="8" w:space="0" w:color="auto"/>
            </w:tcBorders>
            <w:shd w:val="clear" w:color="000000" w:fill="B8CCE4"/>
            <w:noWrap/>
            <w:vAlign w:val="center"/>
            <w:hideMark/>
          </w:tcPr>
          <w:p w14:paraId="487C4762" w14:textId="77777777" w:rsidR="000F2F18" w:rsidRDefault="00970FFE">
            <w:pPr>
              <w:spacing w:after="0"/>
              <w:jc w:val="right"/>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w:t>
            </w:r>
          </w:p>
        </w:tc>
      </w:tr>
      <w:tr w:rsidR="00381B02" w:rsidRPr="00C22F81" w14:paraId="2873A184"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2D1A28BC"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0-</w:t>
            </w:r>
            <w:r w:rsidRPr="00970FFE">
              <w:rPr>
                <w:rFonts w:ascii="Times New Roman" w:eastAsia="Times New Roman" w:hAnsi="Times New Roman" w:cs="Times New Roman"/>
                <w:b/>
                <w:bCs/>
                <w:color w:val="000000"/>
                <w:sz w:val="20"/>
                <w:szCs w:val="20"/>
                <w:lang w:val="mk-MK"/>
              </w:rPr>
              <w:t xml:space="preserve"> </w:t>
            </w:r>
            <w:r w:rsidRPr="00970FFE">
              <w:rPr>
                <w:rFonts w:ascii="Times New Roman" w:eastAsia="Times New Roman" w:hAnsi="Times New Roman" w:cs="Times New Roman"/>
                <w:b/>
                <w:bCs/>
                <w:color w:val="000000"/>
                <w:sz w:val="20"/>
                <w:szCs w:val="20"/>
              </w:rPr>
              <w:t>4</w:t>
            </w:r>
          </w:p>
        </w:tc>
        <w:tc>
          <w:tcPr>
            <w:tcW w:w="1118" w:type="dxa"/>
            <w:tcBorders>
              <w:top w:val="nil"/>
              <w:left w:val="nil"/>
              <w:bottom w:val="single" w:sz="4" w:space="0" w:color="auto"/>
              <w:right w:val="single" w:sz="4" w:space="0" w:color="auto"/>
            </w:tcBorders>
            <w:shd w:val="clear" w:color="auto" w:fill="auto"/>
            <w:noWrap/>
            <w:vAlign w:val="bottom"/>
            <w:hideMark/>
          </w:tcPr>
          <w:p w14:paraId="5F9973FC"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4,246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1D037386"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5.46 </w:t>
            </w:r>
          </w:p>
        </w:tc>
      </w:tr>
      <w:tr w:rsidR="00381B02" w:rsidRPr="00C22F81" w14:paraId="36392380"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77080384"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5-9</w:t>
            </w:r>
          </w:p>
        </w:tc>
        <w:tc>
          <w:tcPr>
            <w:tcW w:w="1118" w:type="dxa"/>
            <w:tcBorders>
              <w:top w:val="nil"/>
              <w:left w:val="nil"/>
              <w:bottom w:val="single" w:sz="4" w:space="0" w:color="auto"/>
              <w:right w:val="single" w:sz="4" w:space="0" w:color="auto"/>
            </w:tcBorders>
            <w:shd w:val="clear" w:color="auto" w:fill="auto"/>
            <w:noWrap/>
            <w:vAlign w:val="bottom"/>
            <w:hideMark/>
          </w:tcPr>
          <w:p w14:paraId="097BD27F"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4,396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6E470935"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5.66 </w:t>
            </w:r>
          </w:p>
        </w:tc>
      </w:tr>
      <w:tr w:rsidR="00381B02" w:rsidRPr="00C22F81" w14:paraId="64B69F44"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4913B90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10-14</w:t>
            </w:r>
          </w:p>
        </w:tc>
        <w:tc>
          <w:tcPr>
            <w:tcW w:w="1118" w:type="dxa"/>
            <w:tcBorders>
              <w:top w:val="nil"/>
              <w:left w:val="nil"/>
              <w:bottom w:val="single" w:sz="4" w:space="0" w:color="auto"/>
              <w:right w:val="single" w:sz="4" w:space="0" w:color="auto"/>
            </w:tcBorders>
            <w:shd w:val="clear" w:color="auto" w:fill="auto"/>
            <w:noWrap/>
            <w:vAlign w:val="bottom"/>
            <w:hideMark/>
          </w:tcPr>
          <w:p w14:paraId="14AEC925"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3,884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1067445F"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5.00 </w:t>
            </w:r>
          </w:p>
        </w:tc>
      </w:tr>
      <w:tr w:rsidR="00381B02" w:rsidRPr="00C22F81" w14:paraId="69F5FB00"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4D08DAB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15-19</w:t>
            </w:r>
          </w:p>
        </w:tc>
        <w:tc>
          <w:tcPr>
            <w:tcW w:w="1118" w:type="dxa"/>
            <w:tcBorders>
              <w:top w:val="nil"/>
              <w:left w:val="nil"/>
              <w:bottom w:val="single" w:sz="4" w:space="0" w:color="auto"/>
              <w:right w:val="single" w:sz="4" w:space="0" w:color="auto"/>
            </w:tcBorders>
            <w:shd w:val="clear" w:color="auto" w:fill="auto"/>
            <w:noWrap/>
            <w:vAlign w:val="bottom"/>
            <w:hideMark/>
          </w:tcPr>
          <w:p w14:paraId="67BC0868"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3,436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339B5AC5"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4.42 </w:t>
            </w:r>
          </w:p>
        </w:tc>
      </w:tr>
      <w:tr w:rsidR="00381B02" w:rsidRPr="00C22F81" w14:paraId="065DD15A"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1CAB1B20"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20-24</w:t>
            </w:r>
          </w:p>
        </w:tc>
        <w:tc>
          <w:tcPr>
            <w:tcW w:w="1118" w:type="dxa"/>
            <w:tcBorders>
              <w:top w:val="nil"/>
              <w:left w:val="nil"/>
              <w:bottom w:val="single" w:sz="4" w:space="0" w:color="auto"/>
              <w:right w:val="single" w:sz="4" w:space="0" w:color="auto"/>
            </w:tcBorders>
            <w:shd w:val="clear" w:color="auto" w:fill="auto"/>
            <w:noWrap/>
            <w:vAlign w:val="bottom"/>
            <w:hideMark/>
          </w:tcPr>
          <w:p w14:paraId="6B3C5238"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3,403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042B2602"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4.38 </w:t>
            </w:r>
          </w:p>
        </w:tc>
      </w:tr>
      <w:tr w:rsidR="00381B02" w:rsidRPr="00C22F81" w14:paraId="67C3E8A6"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58352D21"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25-29</w:t>
            </w:r>
          </w:p>
        </w:tc>
        <w:tc>
          <w:tcPr>
            <w:tcW w:w="1118" w:type="dxa"/>
            <w:tcBorders>
              <w:top w:val="nil"/>
              <w:left w:val="nil"/>
              <w:bottom w:val="single" w:sz="4" w:space="0" w:color="auto"/>
              <w:right w:val="single" w:sz="4" w:space="0" w:color="auto"/>
            </w:tcBorders>
            <w:shd w:val="clear" w:color="auto" w:fill="auto"/>
            <w:noWrap/>
            <w:vAlign w:val="bottom"/>
            <w:hideMark/>
          </w:tcPr>
          <w:p w14:paraId="0B11371D"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4,056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2E7C0B22"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5.22 </w:t>
            </w:r>
          </w:p>
        </w:tc>
      </w:tr>
      <w:tr w:rsidR="00381B02" w:rsidRPr="00C22F81" w14:paraId="105706A4"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61C10537"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30-34</w:t>
            </w:r>
          </w:p>
        </w:tc>
        <w:tc>
          <w:tcPr>
            <w:tcW w:w="1118" w:type="dxa"/>
            <w:tcBorders>
              <w:top w:val="nil"/>
              <w:left w:val="nil"/>
              <w:bottom w:val="single" w:sz="4" w:space="0" w:color="auto"/>
              <w:right w:val="single" w:sz="4" w:space="0" w:color="auto"/>
            </w:tcBorders>
            <w:shd w:val="clear" w:color="auto" w:fill="auto"/>
            <w:noWrap/>
            <w:vAlign w:val="bottom"/>
            <w:hideMark/>
          </w:tcPr>
          <w:p w14:paraId="44F1F1D0"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5,384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10D68272"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6.93 </w:t>
            </w:r>
          </w:p>
        </w:tc>
      </w:tr>
      <w:tr w:rsidR="00381B02" w:rsidRPr="00C22F81" w14:paraId="73745728"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75A67008"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35-39</w:t>
            </w:r>
          </w:p>
        </w:tc>
        <w:tc>
          <w:tcPr>
            <w:tcW w:w="1118" w:type="dxa"/>
            <w:tcBorders>
              <w:top w:val="nil"/>
              <w:left w:val="nil"/>
              <w:bottom w:val="single" w:sz="4" w:space="0" w:color="auto"/>
              <w:right w:val="single" w:sz="4" w:space="0" w:color="auto"/>
            </w:tcBorders>
            <w:shd w:val="clear" w:color="auto" w:fill="auto"/>
            <w:noWrap/>
            <w:vAlign w:val="bottom"/>
            <w:hideMark/>
          </w:tcPr>
          <w:p w14:paraId="0D24D46D"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6,711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58F61444"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8.63 </w:t>
            </w:r>
          </w:p>
        </w:tc>
      </w:tr>
      <w:tr w:rsidR="00381B02" w:rsidRPr="00C22F81" w14:paraId="35498481"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51408D4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40-44</w:t>
            </w:r>
          </w:p>
        </w:tc>
        <w:tc>
          <w:tcPr>
            <w:tcW w:w="1118" w:type="dxa"/>
            <w:tcBorders>
              <w:top w:val="nil"/>
              <w:left w:val="nil"/>
              <w:bottom w:val="single" w:sz="4" w:space="0" w:color="auto"/>
              <w:right w:val="single" w:sz="4" w:space="0" w:color="auto"/>
            </w:tcBorders>
            <w:shd w:val="clear" w:color="auto" w:fill="auto"/>
            <w:noWrap/>
            <w:vAlign w:val="bottom"/>
            <w:hideMark/>
          </w:tcPr>
          <w:p w14:paraId="34796883"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6,841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30AB4381"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8.80 </w:t>
            </w:r>
          </w:p>
        </w:tc>
      </w:tr>
      <w:tr w:rsidR="00381B02" w:rsidRPr="00C22F81" w14:paraId="3C986CBF"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606D1E21"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45-49</w:t>
            </w:r>
          </w:p>
        </w:tc>
        <w:tc>
          <w:tcPr>
            <w:tcW w:w="1118" w:type="dxa"/>
            <w:tcBorders>
              <w:top w:val="nil"/>
              <w:left w:val="nil"/>
              <w:bottom w:val="single" w:sz="4" w:space="0" w:color="auto"/>
              <w:right w:val="single" w:sz="4" w:space="0" w:color="auto"/>
            </w:tcBorders>
            <w:shd w:val="clear" w:color="auto" w:fill="auto"/>
            <w:noWrap/>
            <w:vAlign w:val="bottom"/>
            <w:hideMark/>
          </w:tcPr>
          <w:p w14:paraId="5529CCF3"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5,934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3FA874DF"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7.63 </w:t>
            </w:r>
          </w:p>
        </w:tc>
      </w:tr>
      <w:tr w:rsidR="00381B02" w:rsidRPr="00C22F81" w14:paraId="3BDD5DDD"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3E90BE25"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50-54</w:t>
            </w:r>
          </w:p>
        </w:tc>
        <w:tc>
          <w:tcPr>
            <w:tcW w:w="1118" w:type="dxa"/>
            <w:tcBorders>
              <w:top w:val="nil"/>
              <w:left w:val="nil"/>
              <w:bottom w:val="single" w:sz="4" w:space="0" w:color="auto"/>
              <w:right w:val="single" w:sz="4" w:space="0" w:color="auto"/>
            </w:tcBorders>
            <w:shd w:val="clear" w:color="auto" w:fill="auto"/>
            <w:noWrap/>
            <w:vAlign w:val="bottom"/>
            <w:hideMark/>
          </w:tcPr>
          <w:p w14:paraId="51DB545A"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4,781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663FE266"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6.15 </w:t>
            </w:r>
          </w:p>
        </w:tc>
      </w:tr>
      <w:tr w:rsidR="00381B02" w:rsidRPr="00C22F81" w14:paraId="6F055303"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3666B5F6"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55-59</w:t>
            </w:r>
          </w:p>
        </w:tc>
        <w:tc>
          <w:tcPr>
            <w:tcW w:w="1118" w:type="dxa"/>
            <w:tcBorders>
              <w:top w:val="nil"/>
              <w:left w:val="nil"/>
              <w:bottom w:val="single" w:sz="4" w:space="0" w:color="auto"/>
              <w:right w:val="single" w:sz="4" w:space="0" w:color="auto"/>
            </w:tcBorders>
            <w:shd w:val="clear" w:color="auto" w:fill="auto"/>
            <w:noWrap/>
            <w:vAlign w:val="bottom"/>
            <w:hideMark/>
          </w:tcPr>
          <w:p w14:paraId="1D5F6D92"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4,333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70FB2D4A"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5.57 </w:t>
            </w:r>
          </w:p>
        </w:tc>
      </w:tr>
      <w:tr w:rsidR="00381B02" w:rsidRPr="00C22F81" w14:paraId="7769F9BB"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3A4E7FE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60-64</w:t>
            </w:r>
          </w:p>
        </w:tc>
        <w:tc>
          <w:tcPr>
            <w:tcW w:w="1118" w:type="dxa"/>
            <w:tcBorders>
              <w:top w:val="nil"/>
              <w:left w:val="nil"/>
              <w:bottom w:val="single" w:sz="4" w:space="0" w:color="auto"/>
              <w:right w:val="single" w:sz="4" w:space="0" w:color="auto"/>
            </w:tcBorders>
            <w:shd w:val="clear" w:color="auto" w:fill="auto"/>
            <w:noWrap/>
            <w:vAlign w:val="bottom"/>
            <w:hideMark/>
          </w:tcPr>
          <w:p w14:paraId="708E2E83"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4,574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199B571F"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5.88 </w:t>
            </w:r>
          </w:p>
        </w:tc>
      </w:tr>
      <w:tr w:rsidR="00381B02" w:rsidRPr="00C22F81" w14:paraId="3BD5784D"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379E60FD"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65-69</w:t>
            </w:r>
          </w:p>
        </w:tc>
        <w:tc>
          <w:tcPr>
            <w:tcW w:w="1118" w:type="dxa"/>
            <w:tcBorders>
              <w:top w:val="nil"/>
              <w:left w:val="nil"/>
              <w:bottom w:val="single" w:sz="4" w:space="0" w:color="auto"/>
              <w:right w:val="single" w:sz="4" w:space="0" w:color="auto"/>
            </w:tcBorders>
            <w:shd w:val="clear" w:color="auto" w:fill="auto"/>
            <w:noWrap/>
            <w:vAlign w:val="bottom"/>
            <w:hideMark/>
          </w:tcPr>
          <w:p w14:paraId="51FB8CAC"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5,539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3A507641"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7.13 </w:t>
            </w:r>
          </w:p>
        </w:tc>
      </w:tr>
      <w:tr w:rsidR="00381B02" w:rsidRPr="00C22F81" w14:paraId="203AD66D"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0774EFE7"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70-74</w:t>
            </w:r>
          </w:p>
        </w:tc>
        <w:tc>
          <w:tcPr>
            <w:tcW w:w="1118" w:type="dxa"/>
            <w:tcBorders>
              <w:top w:val="nil"/>
              <w:left w:val="nil"/>
              <w:bottom w:val="single" w:sz="4" w:space="0" w:color="auto"/>
              <w:right w:val="single" w:sz="4" w:space="0" w:color="auto"/>
            </w:tcBorders>
            <w:shd w:val="clear" w:color="auto" w:fill="auto"/>
            <w:noWrap/>
            <w:vAlign w:val="bottom"/>
            <w:hideMark/>
          </w:tcPr>
          <w:p w14:paraId="2C2420CC"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5,198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010B0E93"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6.69 </w:t>
            </w:r>
          </w:p>
        </w:tc>
      </w:tr>
      <w:tr w:rsidR="00381B02" w:rsidRPr="00C22F81" w14:paraId="48BA1CE9"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0C40CFD8"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75-79</w:t>
            </w:r>
          </w:p>
        </w:tc>
        <w:tc>
          <w:tcPr>
            <w:tcW w:w="1118" w:type="dxa"/>
            <w:tcBorders>
              <w:top w:val="nil"/>
              <w:left w:val="nil"/>
              <w:bottom w:val="single" w:sz="4" w:space="0" w:color="auto"/>
              <w:right w:val="single" w:sz="4" w:space="0" w:color="auto"/>
            </w:tcBorders>
            <w:shd w:val="clear" w:color="auto" w:fill="auto"/>
            <w:noWrap/>
            <w:vAlign w:val="bottom"/>
            <w:hideMark/>
          </w:tcPr>
          <w:p w14:paraId="2D7251F2"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2,684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15BE8327"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3.45 </w:t>
            </w:r>
          </w:p>
        </w:tc>
      </w:tr>
      <w:tr w:rsidR="00381B02" w:rsidRPr="00C22F81" w14:paraId="512769CE"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26F3FF82"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80-84</w:t>
            </w:r>
          </w:p>
        </w:tc>
        <w:tc>
          <w:tcPr>
            <w:tcW w:w="1118" w:type="dxa"/>
            <w:tcBorders>
              <w:top w:val="nil"/>
              <w:left w:val="nil"/>
              <w:bottom w:val="single" w:sz="4" w:space="0" w:color="auto"/>
              <w:right w:val="single" w:sz="4" w:space="0" w:color="auto"/>
            </w:tcBorders>
            <w:shd w:val="clear" w:color="auto" w:fill="auto"/>
            <w:noWrap/>
            <w:vAlign w:val="bottom"/>
            <w:hideMark/>
          </w:tcPr>
          <w:p w14:paraId="799DECC0"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1,465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3A906960"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1.88 </w:t>
            </w:r>
          </w:p>
        </w:tc>
      </w:tr>
      <w:tr w:rsidR="00381B02" w:rsidRPr="00C22F81" w14:paraId="400971D3" w14:textId="77777777" w:rsidTr="00381B02">
        <w:trPr>
          <w:trHeight w:val="315"/>
        </w:trPr>
        <w:tc>
          <w:tcPr>
            <w:tcW w:w="2140" w:type="dxa"/>
            <w:tcBorders>
              <w:top w:val="nil"/>
              <w:left w:val="single" w:sz="8" w:space="0" w:color="auto"/>
              <w:bottom w:val="single" w:sz="8" w:space="0" w:color="auto"/>
              <w:right w:val="single" w:sz="8" w:space="0" w:color="auto"/>
            </w:tcBorders>
            <w:shd w:val="clear" w:color="auto" w:fill="auto"/>
            <w:noWrap/>
            <w:vAlign w:val="bottom"/>
            <w:hideMark/>
          </w:tcPr>
          <w:p w14:paraId="7012ED2F"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85+</w:t>
            </w:r>
          </w:p>
        </w:tc>
        <w:tc>
          <w:tcPr>
            <w:tcW w:w="1118" w:type="dxa"/>
            <w:tcBorders>
              <w:top w:val="nil"/>
              <w:left w:val="nil"/>
              <w:bottom w:val="single" w:sz="8" w:space="0" w:color="auto"/>
              <w:right w:val="single" w:sz="4" w:space="0" w:color="auto"/>
            </w:tcBorders>
            <w:shd w:val="clear" w:color="auto" w:fill="auto"/>
            <w:noWrap/>
            <w:vAlign w:val="bottom"/>
            <w:hideMark/>
          </w:tcPr>
          <w:p w14:paraId="21220CC0"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870 </w:t>
            </w:r>
          </w:p>
        </w:tc>
        <w:tc>
          <w:tcPr>
            <w:tcW w:w="1665" w:type="dxa"/>
            <w:tcBorders>
              <w:top w:val="nil"/>
              <w:left w:val="single" w:sz="8" w:space="0" w:color="auto"/>
              <w:bottom w:val="single" w:sz="8" w:space="0" w:color="auto"/>
              <w:right w:val="single" w:sz="8" w:space="0" w:color="auto"/>
            </w:tcBorders>
            <w:shd w:val="clear" w:color="auto" w:fill="auto"/>
            <w:noWrap/>
            <w:vAlign w:val="bottom"/>
            <w:hideMark/>
          </w:tcPr>
          <w:p w14:paraId="324FF226"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1.12 </w:t>
            </w:r>
          </w:p>
        </w:tc>
      </w:tr>
      <w:tr w:rsidR="00381B02" w:rsidRPr="00C22F81" w14:paraId="6377D596" w14:textId="77777777" w:rsidTr="00381B02">
        <w:trPr>
          <w:trHeight w:val="315"/>
        </w:trPr>
        <w:tc>
          <w:tcPr>
            <w:tcW w:w="2140" w:type="dxa"/>
            <w:tcBorders>
              <w:top w:val="nil"/>
              <w:left w:val="single" w:sz="8" w:space="0" w:color="auto"/>
              <w:bottom w:val="single" w:sz="8" w:space="0" w:color="auto"/>
              <w:right w:val="single" w:sz="8" w:space="0" w:color="auto"/>
            </w:tcBorders>
            <w:shd w:val="clear" w:color="000000" w:fill="B8CCE4"/>
            <w:noWrap/>
            <w:vAlign w:val="bottom"/>
            <w:hideMark/>
          </w:tcPr>
          <w:p w14:paraId="45607335"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Вкупно</w:t>
            </w:r>
          </w:p>
        </w:tc>
        <w:tc>
          <w:tcPr>
            <w:tcW w:w="1118" w:type="dxa"/>
            <w:tcBorders>
              <w:top w:val="nil"/>
              <w:left w:val="nil"/>
              <w:bottom w:val="single" w:sz="8" w:space="0" w:color="auto"/>
              <w:right w:val="single" w:sz="8" w:space="0" w:color="auto"/>
            </w:tcBorders>
            <w:shd w:val="clear" w:color="000000" w:fill="B8CCE4"/>
            <w:noWrap/>
            <w:vAlign w:val="bottom"/>
            <w:hideMark/>
          </w:tcPr>
          <w:p w14:paraId="2030A401" w14:textId="77777777" w:rsidR="000F2F18" w:rsidRDefault="00970FFE">
            <w:pPr>
              <w:spacing w:after="0"/>
              <w:jc w:val="right"/>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xml:space="preserve">    77,735 </w:t>
            </w:r>
          </w:p>
        </w:tc>
        <w:tc>
          <w:tcPr>
            <w:tcW w:w="1665" w:type="dxa"/>
            <w:tcBorders>
              <w:top w:val="nil"/>
              <w:left w:val="single" w:sz="8" w:space="0" w:color="auto"/>
              <w:bottom w:val="single" w:sz="8" w:space="0" w:color="auto"/>
              <w:right w:val="single" w:sz="8" w:space="0" w:color="auto"/>
            </w:tcBorders>
            <w:shd w:val="clear" w:color="000000" w:fill="B8CCE4"/>
            <w:noWrap/>
            <w:vAlign w:val="bottom"/>
            <w:hideMark/>
          </w:tcPr>
          <w:p w14:paraId="0510757C" w14:textId="77777777" w:rsidR="000F2F18" w:rsidRDefault="00970FFE">
            <w:pPr>
              <w:spacing w:after="0"/>
              <w:jc w:val="right"/>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100.00</w:t>
            </w:r>
          </w:p>
        </w:tc>
      </w:tr>
    </w:tbl>
    <w:p w14:paraId="0749B689"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i/>
          <w:sz w:val="20"/>
          <w:szCs w:val="20"/>
          <w:lang w:val="mk-MK"/>
        </w:rPr>
        <w:t>Извор:  Државен завод за статистика</w:t>
      </w:r>
    </w:p>
    <w:p w14:paraId="31EC4D7C"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Од податоците претставени во </w:t>
      </w:r>
      <w:r w:rsidR="00D6108D">
        <w:rPr>
          <w:rFonts w:ascii="Times New Roman" w:hAnsi="Times New Roman" w:cs="Times New Roman"/>
          <w:sz w:val="24"/>
          <w:szCs w:val="24"/>
          <w:lang w:val="mk-MK"/>
        </w:rPr>
        <w:t>т</w:t>
      </w:r>
      <w:r w:rsidRPr="00970FFE">
        <w:rPr>
          <w:rFonts w:ascii="Times New Roman" w:hAnsi="Times New Roman" w:cs="Times New Roman"/>
          <w:sz w:val="24"/>
          <w:szCs w:val="24"/>
          <w:lang w:val="mk-MK"/>
        </w:rPr>
        <w:t>абела 10 најголем процент на жители според возрасни групи се во возрасната група меѓу 40 – 44 години.</w:t>
      </w:r>
    </w:p>
    <w:p w14:paraId="51654BDD" w14:textId="77777777" w:rsidR="00B166C3" w:rsidRPr="00C22F81" w:rsidRDefault="00970FFE" w:rsidP="00C22F81">
      <w:pPr>
        <w:pStyle w:val="Heading1"/>
        <w:rPr>
          <w:rFonts w:ascii="Times New Roman" w:hAnsi="Times New Roman" w:cs="Times New Roman"/>
          <w:lang w:val="mk-MK"/>
        </w:rPr>
      </w:pPr>
      <w:bookmarkStart w:id="19" w:name="_Toc104986101"/>
      <w:r w:rsidRPr="00970FFE">
        <w:rPr>
          <w:rFonts w:ascii="Times New Roman" w:hAnsi="Times New Roman" w:cs="Times New Roman"/>
          <w:lang w:val="mk-MK"/>
        </w:rPr>
        <w:t>3.3.4. Економски показатели</w:t>
      </w:r>
      <w:bookmarkEnd w:id="19"/>
    </w:p>
    <w:p w14:paraId="361C3181"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Специфична карактеристика на Општина Аеродром претставува нејзината територијална разновидност, која во својата морфолошка структура диференцира постоење на урбан и рурален дел. Економските активности претежно се одвиваат во високоурбанизираната зона, во делот на микро, мали и средни претпријатија. Деловните субјекти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претежно </w:t>
      </w:r>
      <w:r w:rsidRPr="00970FFE">
        <w:rPr>
          <w:rFonts w:ascii="Times New Roman" w:hAnsi="Times New Roman" w:cs="Times New Roman"/>
          <w:sz w:val="24"/>
          <w:szCs w:val="24"/>
          <w:lang w:val="ru-RU"/>
        </w:rPr>
        <w:t xml:space="preserve">се </w:t>
      </w:r>
      <w:r w:rsidRPr="00970FFE">
        <w:rPr>
          <w:rFonts w:ascii="Times New Roman" w:hAnsi="Times New Roman" w:cs="Times New Roman"/>
          <w:sz w:val="24"/>
          <w:szCs w:val="24"/>
          <w:lang w:val="mk-MK"/>
        </w:rPr>
        <w:t>концентрирани</w:t>
      </w:r>
      <w:r w:rsidRPr="00970FFE">
        <w:rPr>
          <w:rFonts w:ascii="Times New Roman" w:hAnsi="Times New Roman" w:cs="Times New Roman"/>
          <w:sz w:val="24"/>
          <w:szCs w:val="24"/>
          <w:lang w:val="ru-RU"/>
        </w:rPr>
        <w:t xml:space="preserve"> во зоните за домување, но</w:t>
      </w:r>
      <w:r w:rsidRPr="00970FFE">
        <w:rPr>
          <w:rFonts w:ascii="Times New Roman" w:hAnsi="Times New Roman" w:cs="Times New Roman"/>
          <w:sz w:val="24"/>
          <w:szCs w:val="24"/>
          <w:lang w:val="mk-MK"/>
        </w:rPr>
        <w:t xml:space="preserve"> постои</w:t>
      </w:r>
      <w:r w:rsidRPr="00970FFE">
        <w:rPr>
          <w:rFonts w:ascii="Times New Roman" w:hAnsi="Times New Roman" w:cs="Times New Roman"/>
          <w:sz w:val="24"/>
          <w:szCs w:val="24"/>
          <w:lang w:val="ru-RU"/>
        </w:rPr>
        <w:t xml:space="preserve"> и мала </w:t>
      </w:r>
      <w:r w:rsidRPr="00970FFE">
        <w:rPr>
          <w:rFonts w:ascii="Times New Roman" w:hAnsi="Times New Roman" w:cs="Times New Roman"/>
          <w:sz w:val="24"/>
          <w:szCs w:val="24"/>
          <w:lang w:val="mk-MK"/>
        </w:rPr>
        <w:t>распределеност</w:t>
      </w:r>
      <w:r w:rsidRPr="00970FFE">
        <w:rPr>
          <w:rFonts w:ascii="Times New Roman" w:hAnsi="Times New Roman" w:cs="Times New Roman"/>
          <w:sz w:val="24"/>
          <w:szCs w:val="24"/>
          <w:lang w:val="ru-RU"/>
        </w:rPr>
        <w:t xml:space="preserve"> на индустриски објекти </w:t>
      </w:r>
      <w:r w:rsidRPr="00970FFE">
        <w:rPr>
          <w:rFonts w:ascii="Times New Roman" w:hAnsi="Times New Roman" w:cs="Times New Roman"/>
          <w:sz w:val="24"/>
          <w:szCs w:val="24"/>
          <w:lang w:val="mk-MK"/>
        </w:rPr>
        <w:t>лоцирани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на </w:t>
      </w:r>
      <w:r w:rsidRPr="00970FFE">
        <w:rPr>
          <w:rFonts w:ascii="Times New Roman" w:hAnsi="Times New Roman" w:cs="Times New Roman"/>
          <w:sz w:val="24"/>
          <w:szCs w:val="24"/>
          <w:lang w:val="ru-RU"/>
        </w:rPr>
        <w:t xml:space="preserve">јужната граница на </w:t>
      </w:r>
      <w:r w:rsidRPr="00970FFE">
        <w:rPr>
          <w:rFonts w:ascii="Times New Roman" w:hAnsi="Times New Roman" w:cs="Times New Roman"/>
          <w:sz w:val="24"/>
          <w:szCs w:val="24"/>
          <w:lang w:val="mk-MK"/>
        </w:rPr>
        <w:t>општината</w:t>
      </w:r>
      <w:r w:rsidRPr="00970FFE">
        <w:rPr>
          <w:rFonts w:ascii="Times New Roman" w:hAnsi="Times New Roman" w:cs="Times New Roman"/>
          <w:sz w:val="24"/>
          <w:szCs w:val="24"/>
          <w:lang w:val="ru-RU"/>
        </w:rPr>
        <w:t xml:space="preserve">. Високата урбанизираност </w:t>
      </w:r>
      <w:r w:rsidRPr="00970FFE">
        <w:rPr>
          <w:rFonts w:ascii="Times New Roman" w:hAnsi="Times New Roman" w:cs="Times New Roman"/>
          <w:sz w:val="24"/>
          <w:szCs w:val="24"/>
          <w:lang w:val="mk-MK"/>
        </w:rPr>
        <w:t xml:space="preserve">и резидентен статус </w:t>
      </w:r>
      <w:r w:rsidRPr="00970FFE">
        <w:rPr>
          <w:rFonts w:ascii="Times New Roman" w:hAnsi="Times New Roman" w:cs="Times New Roman"/>
          <w:sz w:val="24"/>
          <w:szCs w:val="24"/>
          <w:lang w:val="ru-RU"/>
        </w:rPr>
        <w:t xml:space="preserve">на </w:t>
      </w:r>
      <w:r w:rsidRPr="00970FFE">
        <w:rPr>
          <w:rFonts w:ascii="Times New Roman" w:hAnsi="Times New Roman" w:cs="Times New Roman"/>
          <w:sz w:val="24"/>
          <w:szCs w:val="24"/>
          <w:lang w:val="mk-MK"/>
        </w:rPr>
        <w:t>о</w:t>
      </w:r>
      <w:r w:rsidRPr="00970FFE">
        <w:rPr>
          <w:rFonts w:ascii="Times New Roman" w:hAnsi="Times New Roman" w:cs="Times New Roman"/>
          <w:sz w:val="24"/>
          <w:szCs w:val="24"/>
          <w:lang w:val="ru-RU"/>
        </w:rPr>
        <w:t>пштината претставува</w:t>
      </w:r>
      <w:r w:rsidRPr="00970FFE">
        <w:rPr>
          <w:rFonts w:ascii="Times New Roman" w:hAnsi="Times New Roman" w:cs="Times New Roman"/>
          <w:sz w:val="24"/>
          <w:szCs w:val="24"/>
          <w:lang w:val="mk-MK"/>
        </w:rPr>
        <w:t xml:space="preserve"> ограничувачки фактор</w:t>
      </w:r>
      <w:r w:rsidRPr="00970FFE">
        <w:rPr>
          <w:rFonts w:ascii="Times New Roman" w:hAnsi="Times New Roman" w:cs="Times New Roman"/>
          <w:sz w:val="24"/>
          <w:szCs w:val="24"/>
          <w:lang w:val="ru-RU"/>
        </w:rPr>
        <w:t xml:space="preserve"> за развој на голем индустриск</w:t>
      </w:r>
      <w:r w:rsidRPr="00970FFE">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потенцијал, но од друга страна, руралниот дел на Општина Аеродром претставува голема можност за развој на земјоделскиот сектор и туриз</w:t>
      </w:r>
      <w:r w:rsidR="00D6108D">
        <w:rPr>
          <w:rFonts w:ascii="Times New Roman" w:hAnsi="Times New Roman" w:cs="Times New Roman"/>
          <w:sz w:val="24"/>
          <w:szCs w:val="24"/>
          <w:lang w:val="mk-MK"/>
        </w:rPr>
        <w:t>мот</w:t>
      </w:r>
      <w:r w:rsidRPr="00970FFE">
        <w:rPr>
          <w:rFonts w:ascii="Times New Roman" w:hAnsi="Times New Roman" w:cs="Times New Roman"/>
          <w:sz w:val="24"/>
          <w:szCs w:val="24"/>
          <w:lang w:val="mk-MK"/>
        </w:rPr>
        <w:t xml:space="preserve">. </w:t>
      </w:r>
    </w:p>
    <w:p w14:paraId="72A401FE"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lastRenderedPageBreak/>
        <w:t>Соработката меѓу урбаните и руралните делови може да креираат сеопфатни општествени и социјални придобивки. Овие области мож</w:t>
      </w:r>
      <w:r w:rsidR="00D6108D">
        <w:rPr>
          <w:rFonts w:ascii="Times New Roman" w:hAnsi="Times New Roman" w:cs="Times New Roman"/>
          <w:sz w:val="24"/>
          <w:szCs w:val="24"/>
          <w:lang w:val="mk-MK"/>
        </w:rPr>
        <w:t>е</w:t>
      </w:r>
      <w:r w:rsidRPr="00970FFE">
        <w:rPr>
          <w:rFonts w:ascii="Times New Roman" w:hAnsi="Times New Roman" w:cs="Times New Roman"/>
          <w:sz w:val="24"/>
          <w:szCs w:val="24"/>
          <w:lang w:val="mk-MK"/>
        </w:rPr>
        <w:t xml:space="preserve"> да обезбедат дополнителна вредност на едната кон другата. Урбаните и руралните области мож</w:t>
      </w:r>
      <w:r w:rsidR="00D6108D">
        <w:rPr>
          <w:rFonts w:ascii="Times New Roman" w:hAnsi="Times New Roman" w:cs="Times New Roman"/>
          <w:sz w:val="24"/>
          <w:szCs w:val="24"/>
          <w:lang w:val="mk-MK"/>
        </w:rPr>
        <w:t>е</w:t>
      </w:r>
      <w:r w:rsidRPr="00970FFE">
        <w:rPr>
          <w:rFonts w:ascii="Times New Roman" w:hAnsi="Times New Roman" w:cs="Times New Roman"/>
          <w:sz w:val="24"/>
          <w:szCs w:val="24"/>
          <w:lang w:val="mk-MK"/>
        </w:rPr>
        <w:t xml:space="preserve"> да имаат корист и да учат едни од други во однос на алатките и процесите </w:t>
      </w:r>
      <w:r w:rsidR="00D6108D">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користат при справувањето со социјалните проблеми и невработеноста. Рамномерниот урбан и рурален развој е важен елемент при справувањето со невработеноста и развојот на социјалната инклузија. Со цел да се олесни локалниот развој</w:t>
      </w:r>
      <w:r w:rsidR="00D6108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евидентно е дека овие меѓузависности мож</w:t>
      </w:r>
      <w:r w:rsidR="00D6108D">
        <w:rPr>
          <w:rFonts w:ascii="Times New Roman" w:hAnsi="Times New Roman" w:cs="Times New Roman"/>
          <w:sz w:val="24"/>
          <w:szCs w:val="24"/>
          <w:lang w:val="mk-MK"/>
        </w:rPr>
        <w:t>е</w:t>
      </w:r>
      <w:r w:rsidRPr="00970FFE">
        <w:rPr>
          <w:rFonts w:ascii="Times New Roman" w:hAnsi="Times New Roman" w:cs="Times New Roman"/>
          <w:sz w:val="24"/>
          <w:szCs w:val="24"/>
          <w:lang w:val="mk-MK"/>
        </w:rPr>
        <w:t xml:space="preserve"> да се искористат во однос на структурите на децентрализацијата на администрацијата, расходите и оданочувањето на услугите.</w:t>
      </w:r>
    </w:p>
    <w:p w14:paraId="18ED6F34"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Општина Аеродром интензивно работи на донесување програми и поволности за привлекување странски и домашни инвестиции и развој на МСП (мали и средни претпријатија). За да се постигне оваа цел, планирано е да се воведат неколку поволни критериуми</w:t>
      </w:r>
      <w:r w:rsidR="00D6108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како што се:</w:t>
      </w:r>
    </w:p>
    <w:p w14:paraId="67CFD02A" w14:textId="77777777" w:rsidR="000F2F18" w:rsidRDefault="00970FFE">
      <w:pPr>
        <w:pStyle w:val="ListParagraph"/>
        <w:numPr>
          <w:ilvl w:val="0"/>
          <w:numId w:val="1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Големината на инвестицијата,</w:t>
      </w:r>
    </w:p>
    <w:p w14:paraId="2A71D6E4" w14:textId="77777777" w:rsidR="000F2F18" w:rsidRDefault="00970FFE">
      <w:pPr>
        <w:pStyle w:val="ListParagraph"/>
        <w:numPr>
          <w:ilvl w:val="0"/>
          <w:numId w:val="1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Удел на пазарот,</w:t>
      </w:r>
    </w:p>
    <w:p w14:paraId="6C4DB76D" w14:textId="77777777" w:rsidR="000F2F18" w:rsidRDefault="00970FFE">
      <w:pPr>
        <w:pStyle w:val="ListParagraph"/>
        <w:numPr>
          <w:ilvl w:val="0"/>
          <w:numId w:val="1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Број на нови вработувања во стручни области,</w:t>
      </w:r>
    </w:p>
    <w:p w14:paraId="7C82BF30" w14:textId="77777777" w:rsidR="000F2F18" w:rsidRDefault="00970FFE">
      <w:pPr>
        <w:pStyle w:val="ListParagraph"/>
        <w:numPr>
          <w:ilvl w:val="0"/>
          <w:numId w:val="1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Број на вработувања на високообразовни кадри,</w:t>
      </w:r>
    </w:p>
    <w:p w14:paraId="3EED9889" w14:textId="77777777" w:rsidR="000F2F18" w:rsidRDefault="00970FFE">
      <w:pPr>
        <w:pStyle w:val="ListParagraph"/>
        <w:numPr>
          <w:ilvl w:val="0"/>
          <w:numId w:val="1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Имплементирање нови технологии,</w:t>
      </w:r>
    </w:p>
    <w:p w14:paraId="3C01A29A" w14:textId="77777777" w:rsidR="000F2F18" w:rsidRDefault="00970FFE">
      <w:pPr>
        <w:pStyle w:val="ListParagraph"/>
        <w:numPr>
          <w:ilvl w:val="0"/>
          <w:numId w:val="1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Запазување на еколошки стандарди и сл.</w:t>
      </w:r>
    </w:p>
    <w:p w14:paraId="25C7B7D4"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Овие критериуми ќе придонесат за зголемување на </w:t>
      </w:r>
      <w:r w:rsidR="00D6108D">
        <w:rPr>
          <w:rFonts w:ascii="Times New Roman" w:hAnsi="Times New Roman" w:cs="Times New Roman"/>
          <w:sz w:val="24"/>
          <w:szCs w:val="24"/>
          <w:lang w:val="mk-MK"/>
        </w:rPr>
        <w:t>влијанието</w:t>
      </w:r>
      <w:r w:rsidRPr="00970FFE">
        <w:rPr>
          <w:rFonts w:ascii="Times New Roman" w:hAnsi="Times New Roman" w:cs="Times New Roman"/>
          <w:sz w:val="24"/>
          <w:szCs w:val="24"/>
          <w:lang w:val="mk-MK"/>
        </w:rPr>
        <w:t xml:space="preserve"> на претприемачката деловна средина </w:t>
      </w:r>
      <w:r w:rsidR="00D6108D">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би требало да биде препознаена од деловните субјекти.</w:t>
      </w:r>
    </w:p>
    <w:p w14:paraId="79E3F73C"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Последните години Општина Аеродром бележи интензивен раст и развој во инфраструктурата и на тој начин станува лесно пристапна до главните регионални патишта и автопати</w:t>
      </w:r>
      <w:r w:rsidR="00D6108D">
        <w:rPr>
          <w:rFonts w:ascii="Times New Roman" w:hAnsi="Times New Roman" w:cs="Times New Roman"/>
          <w:sz w:val="24"/>
          <w:szCs w:val="24"/>
          <w:lang w:val="mk-MK"/>
        </w:rPr>
        <w:t>шта</w:t>
      </w:r>
      <w:r w:rsidRPr="00970FFE">
        <w:rPr>
          <w:rFonts w:ascii="Times New Roman" w:hAnsi="Times New Roman" w:cs="Times New Roman"/>
          <w:sz w:val="24"/>
          <w:szCs w:val="24"/>
          <w:lang w:val="mk-MK"/>
        </w:rPr>
        <w:t xml:space="preserve">.    </w:t>
      </w:r>
    </w:p>
    <w:p w14:paraId="3990B3FB" w14:textId="77777777" w:rsidR="00D94B6D" w:rsidRPr="00C22F81" w:rsidRDefault="00970FFE" w:rsidP="00C22F81">
      <w:pPr>
        <w:jc w:val="both"/>
        <w:rPr>
          <w:rFonts w:ascii="Times New Roman" w:hAnsi="Times New Roman" w:cs="Times New Roman"/>
          <w:b/>
          <w:sz w:val="24"/>
          <w:szCs w:val="24"/>
          <w:lang w:val="ru-RU"/>
        </w:rPr>
      </w:pPr>
      <w:r w:rsidRPr="00970FFE">
        <w:rPr>
          <w:rFonts w:ascii="Times New Roman" w:hAnsi="Times New Roman" w:cs="Times New Roman"/>
          <w:b/>
          <w:sz w:val="24"/>
          <w:szCs w:val="24"/>
          <w:lang w:val="mk-MK"/>
        </w:rPr>
        <w:t>Табела 11. Инфраструктурен развој на Општина Аеродром</w:t>
      </w:r>
    </w:p>
    <w:tbl>
      <w:tblPr>
        <w:tblW w:w="9886" w:type="dxa"/>
        <w:tblInd w:w="91" w:type="dxa"/>
        <w:tblLayout w:type="fixed"/>
        <w:tblLook w:val="04A0" w:firstRow="1" w:lastRow="0" w:firstColumn="1" w:lastColumn="0" w:noHBand="0" w:noVBand="1"/>
      </w:tblPr>
      <w:tblGrid>
        <w:gridCol w:w="1125"/>
        <w:gridCol w:w="888"/>
        <w:gridCol w:w="888"/>
        <w:gridCol w:w="888"/>
        <w:gridCol w:w="888"/>
        <w:gridCol w:w="888"/>
        <w:gridCol w:w="888"/>
        <w:gridCol w:w="888"/>
        <w:gridCol w:w="888"/>
        <w:gridCol w:w="947"/>
        <w:gridCol w:w="710"/>
      </w:tblGrid>
      <w:tr w:rsidR="001039D6" w:rsidRPr="00525206" w14:paraId="0B9D1734" w14:textId="77777777" w:rsidTr="004A20DF">
        <w:trPr>
          <w:trHeight w:val="290"/>
        </w:trPr>
        <w:tc>
          <w:tcPr>
            <w:tcW w:w="9886" w:type="dxa"/>
            <w:gridSpan w:val="11"/>
            <w:tcBorders>
              <w:top w:val="single" w:sz="8" w:space="0" w:color="auto"/>
              <w:left w:val="single" w:sz="8" w:space="0" w:color="auto"/>
              <w:bottom w:val="single" w:sz="8" w:space="0" w:color="auto"/>
              <w:right w:val="single" w:sz="8" w:space="0" w:color="000000"/>
            </w:tcBorders>
            <w:shd w:val="clear" w:color="000000" w:fill="D8D8D8"/>
            <w:noWrap/>
            <w:vAlign w:val="bottom"/>
            <w:hideMark/>
          </w:tcPr>
          <w:p w14:paraId="7F556F55" w14:textId="77777777" w:rsidR="00BA3533" w:rsidRDefault="007B03D5">
            <w:pPr>
              <w:spacing w:after="0"/>
              <w:jc w:val="center"/>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Вкупно инвестиции во инфрастуктура (во милиони</w:t>
            </w:r>
            <w:r w:rsidRPr="007B03D5">
              <w:rPr>
                <w:rFonts w:ascii="Times New Roman" w:eastAsia="Times New Roman" w:hAnsi="Times New Roman" w:cs="Times New Roman"/>
                <w:b/>
                <w:bCs/>
                <w:color w:val="000000"/>
                <w:sz w:val="16"/>
                <w:szCs w:val="16"/>
                <w:lang w:val="mk-MK"/>
              </w:rPr>
              <w:t xml:space="preserve">и </w:t>
            </w:r>
            <w:r w:rsidRPr="007B03D5">
              <w:rPr>
                <w:rFonts w:ascii="Times New Roman" w:eastAsia="Times New Roman" w:hAnsi="Times New Roman" w:cs="Times New Roman"/>
                <w:b/>
                <w:bCs/>
                <w:color w:val="000000"/>
                <w:sz w:val="16"/>
                <w:szCs w:val="16"/>
                <w:lang w:val="ru-RU"/>
              </w:rPr>
              <w:t xml:space="preserve"> денари)</w:t>
            </w:r>
          </w:p>
        </w:tc>
      </w:tr>
      <w:tr w:rsidR="001039D6" w:rsidRPr="00C22F81" w14:paraId="43F2F78D" w14:textId="77777777" w:rsidTr="004A20DF">
        <w:trPr>
          <w:trHeight w:val="509"/>
        </w:trPr>
        <w:tc>
          <w:tcPr>
            <w:tcW w:w="1125" w:type="dxa"/>
            <w:vMerge w:val="restart"/>
            <w:tcBorders>
              <w:top w:val="nil"/>
              <w:left w:val="single" w:sz="8" w:space="0" w:color="auto"/>
              <w:bottom w:val="single" w:sz="8" w:space="0" w:color="000000"/>
              <w:right w:val="single" w:sz="8" w:space="0" w:color="auto"/>
            </w:tcBorders>
            <w:shd w:val="clear" w:color="000000" w:fill="D8D8D8"/>
            <w:noWrap/>
            <w:vAlign w:val="center"/>
            <w:hideMark/>
          </w:tcPr>
          <w:p w14:paraId="248FDB2B"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Општини</w:t>
            </w:r>
          </w:p>
        </w:tc>
        <w:tc>
          <w:tcPr>
            <w:tcW w:w="888" w:type="dxa"/>
            <w:vMerge w:val="restart"/>
            <w:tcBorders>
              <w:top w:val="nil"/>
              <w:left w:val="single" w:sz="8" w:space="0" w:color="auto"/>
              <w:bottom w:val="single" w:sz="8" w:space="0" w:color="000000"/>
              <w:right w:val="single" w:sz="4" w:space="0" w:color="auto"/>
            </w:tcBorders>
            <w:shd w:val="clear" w:color="000000" w:fill="D8D8D8"/>
            <w:noWrap/>
            <w:vAlign w:val="center"/>
            <w:hideMark/>
          </w:tcPr>
          <w:p w14:paraId="3DD7B9B8"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2013</w:t>
            </w:r>
          </w:p>
        </w:tc>
        <w:tc>
          <w:tcPr>
            <w:tcW w:w="888" w:type="dxa"/>
            <w:vMerge w:val="restart"/>
            <w:tcBorders>
              <w:top w:val="nil"/>
              <w:left w:val="single" w:sz="4" w:space="0" w:color="auto"/>
              <w:bottom w:val="single" w:sz="8" w:space="0" w:color="000000"/>
              <w:right w:val="single" w:sz="4" w:space="0" w:color="auto"/>
            </w:tcBorders>
            <w:shd w:val="clear" w:color="000000" w:fill="D8D8D8"/>
            <w:noWrap/>
            <w:vAlign w:val="center"/>
            <w:hideMark/>
          </w:tcPr>
          <w:p w14:paraId="17FC8B0F"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2014</w:t>
            </w:r>
          </w:p>
        </w:tc>
        <w:tc>
          <w:tcPr>
            <w:tcW w:w="888" w:type="dxa"/>
            <w:vMerge w:val="restart"/>
            <w:tcBorders>
              <w:top w:val="nil"/>
              <w:left w:val="single" w:sz="4" w:space="0" w:color="auto"/>
              <w:bottom w:val="single" w:sz="8" w:space="0" w:color="000000"/>
              <w:right w:val="single" w:sz="4" w:space="0" w:color="auto"/>
            </w:tcBorders>
            <w:shd w:val="clear" w:color="000000" w:fill="D8D8D8"/>
            <w:noWrap/>
            <w:vAlign w:val="center"/>
            <w:hideMark/>
          </w:tcPr>
          <w:p w14:paraId="4E6F6F4D"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2015</w:t>
            </w:r>
          </w:p>
        </w:tc>
        <w:tc>
          <w:tcPr>
            <w:tcW w:w="888" w:type="dxa"/>
            <w:vMerge w:val="restart"/>
            <w:tcBorders>
              <w:top w:val="nil"/>
              <w:left w:val="single" w:sz="4" w:space="0" w:color="auto"/>
              <w:bottom w:val="single" w:sz="8" w:space="0" w:color="000000"/>
              <w:right w:val="single" w:sz="4" w:space="0" w:color="auto"/>
            </w:tcBorders>
            <w:shd w:val="clear" w:color="000000" w:fill="D8D8D8"/>
            <w:noWrap/>
            <w:vAlign w:val="center"/>
            <w:hideMark/>
          </w:tcPr>
          <w:p w14:paraId="240DC74C"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2016</w:t>
            </w:r>
          </w:p>
        </w:tc>
        <w:tc>
          <w:tcPr>
            <w:tcW w:w="888" w:type="dxa"/>
            <w:vMerge w:val="restart"/>
            <w:tcBorders>
              <w:top w:val="nil"/>
              <w:left w:val="single" w:sz="4" w:space="0" w:color="auto"/>
              <w:bottom w:val="single" w:sz="8" w:space="0" w:color="000000"/>
              <w:right w:val="single" w:sz="4" w:space="0" w:color="auto"/>
            </w:tcBorders>
            <w:shd w:val="clear" w:color="000000" w:fill="D8D8D8"/>
            <w:noWrap/>
            <w:vAlign w:val="center"/>
            <w:hideMark/>
          </w:tcPr>
          <w:p w14:paraId="3FA37EC8"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2017</w:t>
            </w:r>
          </w:p>
        </w:tc>
        <w:tc>
          <w:tcPr>
            <w:tcW w:w="888" w:type="dxa"/>
            <w:vMerge w:val="restart"/>
            <w:tcBorders>
              <w:top w:val="nil"/>
              <w:left w:val="single" w:sz="4" w:space="0" w:color="auto"/>
              <w:bottom w:val="single" w:sz="8" w:space="0" w:color="000000"/>
              <w:right w:val="single" w:sz="4" w:space="0" w:color="auto"/>
            </w:tcBorders>
            <w:shd w:val="clear" w:color="000000" w:fill="D8D8D8"/>
            <w:noWrap/>
            <w:vAlign w:val="center"/>
            <w:hideMark/>
          </w:tcPr>
          <w:p w14:paraId="7E43A621"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2018</w:t>
            </w:r>
          </w:p>
        </w:tc>
        <w:tc>
          <w:tcPr>
            <w:tcW w:w="888" w:type="dxa"/>
            <w:vMerge w:val="restart"/>
            <w:tcBorders>
              <w:top w:val="nil"/>
              <w:left w:val="single" w:sz="4" w:space="0" w:color="auto"/>
              <w:bottom w:val="single" w:sz="8" w:space="0" w:color="000000"/>
              <w:right w:val="single" w:sz="4" w:space="0" w:color="auto"/>
            </w:tcBorders>
            <w:shd w:val="clear" w:color="000000" w:fill="D8D8D8"/>
            <w:noWrap/>
            <w:vAlign w:val="center"/>
            <w:hideMark/>
          </w:tcPr>
          <w:p w14:paraId="04493A46"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2019</w:t>
            </w:r>
          </w:p>
        </w:tc>
        <w:tc>
          <w:tcPr>
            <w:tcW w:w="888" w:type="dxa"/>
            <w:vMerge w:val="restart"/>
            <w:tcBorders>
              <w:top w:val="nil"/>
              <w:left w:val="single" w:sz="4" w:space="0" w:color="auto"/>
              <w:bottom w:val="single" w:sz="8" w:space="0" w:color="000000"/>
              <w:right w:val="single" w:sz="8" w:space="0" w:color="auto"/>
            </w:tcBorders>
            <w:shd w:val="clear" w:color="000000" w:fill="D8D8D8"/>
            <w:noWrap/>
            <w:vAlign w:val="center"/>
            <w:hideMark/>
          </w:tcPr>
          <w:p w14:paraId="084D53B1"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2020</w:t>
            </w:r>
          </w:p>
        </w:tc>
        <w:tc>
          <w:tcPr>
            <w:tcW w:w="947" w:type="dxa"/>
            <w:vMerge w:val="restart"/>
            <w:tcBorders>
              <w:top w:val="nil"/>
              <w:left w:val="single" w:sz="8" w:space="0" w:color="auto"/>
              <w:bottom w:val="single" w:sz="8" w:space="0" w:color="000000"/>
              <w:right w:val="single" w:sz="8" w:space="0" w:color="auto"/>
            </w:tcBorders>
            <w:shd w:val="clear" w:color="000000" w:fill="D8D8D8"/>
            <w:noWrap/>
            <w:vAlign w:val="center"/>
            <w:hideMark/>
          </w:tcPr>
          <w:p w14:paraId="199072FD"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Вкупно</w:t>
            </w:r>
          </w:p>
        </w:tc>
        <w:tc>
          <w:tcPr>
            <w:tcW w:w="710" w:type="dxa"/>
            <w:vMerge w:val="restart"/>
            <w:tcBorders>
              <w:top w:val="nil"/>
              <w:left w:val="single" w:sz="8" w:space="0" w:color="auto"/>
              <w:bottom w:val="single" w:sz="4" w:space="0" w:color="auto"/>
              <w:right w:val="single" w:sz="8" w:space="0" w:color="auto"/>
            </w:tcBorders>
            <w:shd w:val="clear" w:color="000000" w:fill="D8D8D8"/>
            <w:vAlign w:val="bottom"/>
            <w:hideMark/>
          </w:tcPr>
          <w:p w14:paraId="5598048A"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 xml:space="preserve"> % од вкупни инвестиции</w:t>
            </w:r>
          </w:p>
        </w:tc>
      </w:tr>
      <w:tr w:rsidR="001039D6" w:rsidRPr="00C22F81" w14:paraId="54595992" w14:textId="77777777" w:rsidTr="004A20DF">
        <w:trPr>
          <w:trHeight w:val="509"/>
        </w:trPr>
        <w:tc>
          <w:tcPr>
            <w:tcW w:w="1125" w:type="dxa"/>
            <w:vMerge/>
            <w:tcBorders>
              <w:top w:val="nil"/>
              <w:left w:val="single" w:sz="8" w:space="0" w:color="auto"/>
              <w:bottom w:val="single" w:sz="8" w:space="0" w:color="000000"/>
              <w:right w:val="single" w:sz="8" w:space="0" w:color="auto"/>
            </w:tcBorders>
            <w:vAlign w:val="center"/>
            <w:hideMark/>
          </w:tcPr>
          <w:p w14:paraId="5B0FB8C2"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8" w:space="0" w:color="auto"/>
              <w:bottom w:val="single" w:sz="8" w:space="0" w:color="000000"/>
              <w:right w:val="single" w:sz="4" w:space="0" w:color="auto"/>
            </w:tcBorders>
            <w:vAlign w:val="center"/>
            <w:hideMark/>
          </w:tcPr>
          <w:p w14:paraId="052FD0D5"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4" w:space="0" w:color="auto"/>
            </w:tcBorders>
            <w:vAlign w:val="center"/>
            <w:hideMark/>
          </w:tcPr>
          <w:p w14:paraId="166B3381"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4" w:space="0" w:color="auto"/>
            </w:tcBorders>
            <w:vAlign w:val="center"/>
            <w:hideMark/>
          </w:tcPr>
          <w:p w14:paraId="29A39137"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4" w:space="0" w:color="auto"/>
            </w:tcBorders>
            <w:vAlign w:val="center"/>
            <w:hideMark/>
          </w:tcPr>
          <w:p w14:paraId="0306AB0C"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4" w:space="0" w:color="auto"/>
            </w:tcBorders>
            <w:vAlign w:val="center"/>
            <w:hideMark/>
          </w:tcPr>
          <w:p w14:paraId="31DCAA73"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4" w:space="0" w:color="auto"/>
            </w:tcBorders>
            <w:vAlign w:val="center"/>
            <w:hideMark/>
          </w:tcPr>
          <w:p w14:paraId="7983D55E"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4" w:space="0" w:color="auto"/>
            </w:tcBorders>
            <w:vAlign w:val="center"/>
            <w:hideMark/>
          </w:tcPr>
          <w:p w14:paraId="519D74F4"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8" w:space="0" w:color="auto"/>
            </w:tcBorders>
            <w:vAlign w:val="center"/>
            <w:hideMark/>
          </w:tcPr>
          <w:p w14:paraId="209C8D95" w14:textId="77777777" w:rsidR="00BA3533" w:rsidRDefault="00BA3533">
            <w:pPr>
              <w:spacing w:after="0"/>
              <w:rPr>
                <w:rFonts w:ascii="Times New Roman" w:eastAsia="Times New Roman" w:hAnsi="Times New Roman" w:cs="Times New Roman"/>
                <w:b/>
                <w:bCs/>
                <w:color w:val="000000"/>
                <w:sz w:val="12"/>
                <w:szCs w:val="12"/>
              </w:rPr>
            </w:pPr>
          </w:p>
        </w:tc>
        <w:tc>
          <w:tcPr>
            <w:tcW w:w="947" w:type="dxa"/>
            <w:vMerge/>
            <w:tcBorders>
              <w:top w:val="nil"/>
              <w:left w:val="single" w:sz="8" w:space="0" w:color="auto"/>
              <w:bottom w:val="single" w:sz="8" w:space="0" w:color="000000"/>
              <w:right w:val="single" w:sz="8" w:space="0" w:color="auto"/>
            </w:tcBorders>
            <w:vAlign w:val="center"/>
            <w:hideMark/>
          </w:tcPr>
          <w:p w14:paraId="30F057E9" w14:textId="77777777" w:rsidR="00BA3533" w:rsidRDefault="00BA3533">
            <w:pPr>
              <w:spacing w:after="0"/>
              <w:rPr>
                <w:rFonts w:ascii="Times New Roman" w:eastAsia="Times New Roman" w:hAnsi="Times New Roman" w:cs="Times New Roman"/>
                <w:b/>
                <w:bCs/>
                <w:color w:val="000000"/>
                <w:sz w:val="12"/>
                <w:szCs w:val="12"/>
              </w:rPr>
            </w:pPr>
          </w:p>
        </w:tc>
        <w:tc>
          <w:tcPr>
            <w:tcW w:w="710" w:type="dxa"/>
            <w:vMerge/>
            <w:tcBorders>
              <w:top w:val="nil"/>
              <w:left w:val="single" w:sz="8" w:space="0" w:color="auto"/>
              <w:bottom w:val="single" w:sz="4" w:space="0" w:color="auto"/>
              <w:right w:val="single" w:sz="8" w:space="0" w:color="auto"/>
            </w:tcBorders>
            <w:vAlign w:val="center"/>
            <w:hideMark/>
          </w:tcPr>
          <w:p w14:paraId="0F6943C3" w14:textId="77777777" w:rsidR="00BA3533" w:rsidRDefault="00BA3533">
            <w:pPr>
              <w:spacing w:after="0"/>
              <w:rPr>
                <w:rFonts w:ascii="Times New Roman" w:eastAsia="Times New Roman" w:hAnsi="Times New Roman" w:cs="Times New Roman"/>
                <w:b/>
                <w:bCs/>
                <w:color w:val="000000"/>
                <w:sz w:val="12"/>
                <w:szCs w:val="12"/>
              </w:rPr>
            </w:pPr>
          </w:p>
        </w:tc>
      </w:tr>
      <w:tr w:rsidR="001039D6" w:rsidRPr="00C22F81" w14:paraId="66E372DB" w14:textId="77777777" w:rsidTr="004A20DF">
        <w:trPr>
          <w:trHeight w:val="275"/>
        </w:trPr>
        <w:tc>
          <w:tcPr>
            <w:tcW w:w="1125" w:type="dxa"/>
            <w:tcBorders>
              <w:top w:val="nil"/>
              <w:left w:val="single" w:sz="8" w:space="0" w:color="auto"/>
              <w:bottom w:val="single" w:sz="4" w:space="0" w:color="auto"/>
              <w:right w:val="single" w:sz="8" w:space="0" w:color="auto"/>
            </w:tcBorders>
            <w:shd w:val="clear" w:color="000000" w:fill="8DB4E3"/>
            <w:noWrap/>
            <w:vAlign w:val="bottom"/>
            <w:hideMark/>
          </w:tcPr>
          <w:p w14:paraId="02CE05B1"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Република</w:t>
            </w:r>
            <w:r w:rsidR="00D6108D">
              <w:rPr>
                <w:rFonts w:ascii="Times New Roman" w:eastAsia="Times New Roman" w:hAnsi="Times New Roman" w:cs="Times New Roman"/>
                <w:b/>
                <w:bCs/>
                <w:color w:val="000000"/>
                <w:sz w:val="12"/>
                <w:szCs w:val="12"/>
                <w:lang w:val="mk-MK"/>
              </w:rPr>
              <w:t xml:space="preserve"> Северна</w:t>
            </w:r>
            <w:r w:rsidRPr="007B03D5">
              <w:rPr>
                <w:rFonts w:ascii="Times New Roman" w:eastAsia="Times New Roman" w:hAnsi="Times New Roman" w:cs="Times New Roman"/>
                <w:b/>
                <w:bCs/>
                <w:color w:val="000000"/>
                <w:sz w:val="12"/>
                <w:szCs w:val="12"/>
              </w:rPr>
              <w:t xml:space="preserve"> Македонија</w:t>
            </w:r>
          </w:p>
        </w:tc>
        <w:tc>
          <w:tcPr>
            <w:tcW w:w="888" w:type="dxa"/>
            <w:tcBorders>
              <w:top w:val="single" w:sz="4" w:space="0" w:color="auto"/>
              <w:left w:val="nil"/>
              <w:bottom w:val="single" w:sz="4" w:space="0" w:color="auto"/>
              <w:right w:val="single" w:sz="4" w:space="0" w:color="auto"/>
            </w:tcBorders>
            <w:shd w:val="clear" w:color="000000" w:fill="8DB4E3"/>
            <w:noWrap/>
            <w:vAlign w:val="bottom"/>
            <w:hideMark/>
          </w:tcPr>
          <w:p w14:paraId="34BD0E0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37,750,104.00 </w:t>
            </w:r>
          </w:p>
        </w:tc>
        <w:tc>
          <w:tcPr>
            <w:tcW w:w="888" w:type="dxa"/>
            <w:tcBorders>
              <w:top w:val="single" w:sz="4" w:space="0" w:color="auto"/>
              <w:left w:val="single" w:sz="8" w:space="0" w:color="auto"/>
              <w:bottom w:val="single" w:sz="4" w:space="0" w:color="auto"/>
              <w:right w:val="single" w:sz="4" w:space="0" w:color="auto"/>
            </w:tcBorders>
            <w:shd w:val="clear" w:color="000000" w:fill="8DB4E3"/>
            <w:noWrap/>
            <w:vAlign w:val="bottom"/>
            <w:hideMark/>
          </w:tcPr>
          <w:p w14:paraId="53CEE06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34,813,936.00 </w:t>
            </w:r>
          </w:p>
        </w:tc>
        <w:tc>
          <w:tcPr>
            <w:tcW w:w="888" w:type="dxa"/>
            <w:tcBorders>
              <w:top w:val="single" w:sz="4" w:space="0" w:color="auto"/>
              <w:left w:val="nil"/>
              <w:bottom w:val="single" w:sz="4" w:space="0" w:color="auto"/>
              <w:right w:val="single" w:sz="4" w:space="0" w:color="auto"/>
            </w:tcBorders>
            <w:shd w:val="clear" w:color="000000" w:fill="8DB4E3"/>
            <w:noWrap/>
            <w:vAlign w:val="bottom"/>
            <w:hideMark/>
          </w:tcPr>
          <w:p w14:paraId="4283CE6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41,209,648.00 </w:t>
            </w:r>
          </w:p>
        </w:tc>
        <w:tc>
          <w:tcPr>
            <w:tcW w:w="888" w:type="dxa"/>
            <w:tcBorders>
              <w:top w:val="single" w:sz="4" w:space="0" w:color="auto"/>
              <w:left w:val="single" w:sz="8" w:space="0" w:color="auto"/>
              <w:bottom w:val="single" w:sz="4" w:space="0" w:color="auto"/>
              <w:right w:val="single" w:sz="4" w:space="0" w:color="auto"/>
            </w:tcBorders>
            <w:shd w:val="clear" w:color="000000" w:fill="8DB4E3"/>
            <w:noWrap/>
            <w:vAlign w:val="bottom"/>
            <w:hideMark/>
          </w:tcPr>
          <w:p w14:paraId="5592DA8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45,649,933.00 </w:t>
            </w:r>
          </w:p>
        </w:tc>
        <w:tc>
          <w:tcPr>
            <w:tcW w:w="888" w:type="dxa"/>
            <w:tcBorders>
              <w:top w:val="single" w:sz="4" w:space="0" w:color="auto"/>
              <w:left w:val="single" w:sz="8" w:space="0" w:color="auto"/>
              <w:bottom w:val="single" w:sz="4" w:space="0" w:color="auto"/>
              <w:right w:val="single" w:sz="4" w:space="0" w:color="auto"/>
            </w:tcBorders>
            <w:shd w:val="clear" w:color="000000" w:fill="8DB4E3"/>
            <w:noWrap/>
            <w:vAlign w:val="bottom"/>
            <w:hideMark/>
          </w:tcPr>
          <w:p w14:paraId="7DD5557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39,798,019.00 </w:t>
            </w:r>
          </w:p>
        </w:tc>
        <w:tc>
          <w:tcPr>
            <w:tcW w:w="888" w:type="dxa"/>
            <w:tcBorders>
              <w:top w:val="single" w:sz="4" w:space="0" w:color="auto"/>
              <w:left w:val="single" w:sz="8" w:space="0" w:color="auto"/>
              <w:bottom w:val="single" w:sz="4" w:space="0" w:color="auto"/>
              <w:right w:val="single" w:sz="4" w:space="0" w:color="auto"/>
            </w:tcBorders>
            <w:shd w:val="clear" w:color="000000" w:fill="8DB4E3"/>
            <w:noWrap/>
            <w:vAlign w:val="bottom"/>
            <w:hideMark/>
          </w:tcPr>
          <w:p w14:paraId="7C3C7E7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37,537,657.00 </w:t>
            </w:r>
          </w:p>
        </w:tc>
        <w:tc>
          <w:tcPr>
            <w:tcW w:w="888" w:type="dxa"/>
            <w:tcBorders>
              <w:top w:val="single" w:sz="4" w:space="0" w:color="auto"/>
              <w:left w:val="single" w:sz="8" w:space="0" w:color="auto"/>
              <w:bottom w:val="single" w:sz="4" w:space="0" w:color="auto"/>
              <w:right w:val="single" w:sz="4" w:space="0" w:color="auto"/>
            </w:tcBorders>
            <w:shd w:val="clear" w:color="000000" w:fill="8DB4E3"/>
            <w:noWrap/>
            <w:vAlign w:val="bottom"/>
            <w:hideMark/>
          </w:tcPr>
          <w:p w14:paraId="37CC529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39,782,633.00 </w:t>
            </w:r>
          </w:p>
        </w:tc>
        <w:tc>
          <w:tcPr>
            <w:tcW w:w="888" w:type="dxa"/>
            <w:tcBorders>
              <w:top w:val="single" w:sz="4" w:space="0" w:color="auto"/>
              <w:left w:val="single" w:sz="8" w:space="0" w:color="auto"/>
              <w:bottom w:val="single" w:sz="4" w:space="0" w:color="auto"/>
              <w:right w:val="nil"/>
            </w:tcBorders>
            <w:shd w:val="clear" w:color="000000" w:fill="8DB4E3"/>
            <w:noWrap/>
            <w:vAlign w:val="bottom"/>
            <w:hideMark/>
          </w:tcPr>
          <w:p w14:paraId="3489C0C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40,458,938.00 </w:t>
            </w:r>
          </w:p>
        </w:tc>
        <w:tc>
          <w:tcPr>
            <w:tcW w:w="947" w:type="dxa"/>
            <w:tcBorders>
              <w:top w:val="nil"/>
              <w:left w:val="single" w:sz="8" w:space="0" w:color="auto"/>
              <w:bottom w:val="single" w:sz="4" w:space="0" w:color="auto"/>
              <w:right w:val="single" w:sz="8" w:space="0" w:color="auto"/>
            </w:tcBorders>
            <w:shd w:val="clear" w:color="000000" w:fill="8DB4E3"/>
            <w:noWrap/>
            <w:vAlign w:val="bottom"/>
            <w:hideMark/>
          </w:tcPr>
          <w:p w14:paraId="23B55C2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317,000,868.00 </w:t>
            </w:r>
          </w:p>
        </w:tc>
        <w:tc>
          <w:tcPr>
            <w:tcW w:w="710" w:type="dxa"/>
            <w:tcBorders>
              <w:top w:val="nil"/>
              <w:left w:val="nil"/>
              <w:bottom w:val="single" w:sz="4" w:space="0" w:color="auto"/>
              <w:right w:val="single" w:sz="8" w:space="0" w:color="auto"/>
            </w:tcBorders>
            <w:shd w:val="clear" w:color="000000" w:fill="8DB4E3"/>
            <w:noWrap/>
            <w:vAlign w:val="bottom"/>
            <w:hideMark/>
          </w:tcPr>
          <w:p w14:paraId="7F9DE191"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w:t>
            </w:r>
          </w:p>
        </w:tc>
      </w:tr>
      <w:tr w:rsidR="001039D6" w:rsidRPr="00C22F81" w14:paraId="60203D81"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3EBA2D13"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Аеродром</w:t>
            </w:r>
          </w:p>
        </w:tc>
        <w:tc>
          <w:tcPr>
            <w:tcW w:w="888" w:type="dxa"/>
            <w:tcBorders>
              <w:top w:val="nil"/>
              <w:left w:val="nil"/>
              <w:bottom w:val="single" w:sz="4" w:space="0" w:color="auto"/>
              <w:right w:val="single" w:sz="4" w:space="0" w:color="auto"/>
            </w:tcBorders>
            <w:shd w:val="clear" w:color="auto" w:fill="auto"/>
            <w:noWrap/>
            <w:vAlign w:val="bottom"/>
            <w:hideMark/>
          </w:tcPr>
          <w:p w14:paraId="076012D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3,920,851.00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BC05D6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3,571,914.00 </w:t>
            </w:r>
          </w:p>
        </w:tc>
        <w:tc>
          <w:tcPr>
            <w:tcW w:w="888" w:type="dxa"/>
            <w:tcBorders>
              <w:top w:val="nil"/>
              <w:left w:val="nil"/>
              <w:bottom w:val="single" w:sz="4" w:space="0" w:color="auto"/>
              <w:right w:val="single" w:sz="4" w:space="0" w:color="auto"/>
            </w:tcBorders>
            <w:shd w:val="clear" w:color="auto" w:fill="auto"/>
            <w:noWrap/>
            <w:vAlign w:val="bottom"/>
            <w:hideMark/>
          </w:tcPr>
          <w:p w14:paraId="6DCC56A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2,367,218.00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5325A99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2,802,165.00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66E742F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2,352,136.00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51000FE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2,813,507.00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A6E465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2,404,484.00 </w:t>
            </w:r>
          </w:p>
        </w:tc>
        <w:tc>
          <w:tcPr>
            <w:tcW w:w="888" w:type="dxa"/>
            <w:tcBorders>
              <w:top w:val="nil"/>
              <w:left w:val="single" w:sz="8" w:space="0" w:color="auto"/>
              <w:bottom w:val="single" w:sz="4" w:space="0" w:color="auto"/>
              <w:right w:val="nil"/>
            </w:tcBorders>
            <w:shd w:val="clear" w:color="auto" w:fill="auto"/>
            <w:noWrap/>
            <w:vAlign w:val="bottom"/>
            <w:hideMark/>
          </w:tcPr>
          <w:p w14:paraId="438E41E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2,312,846.00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4382951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22,545,121.00 </w:t>
            </w:r>
          </w:p>
        </w:tc>
        <w:tc>
          <w:tcPr>
            <w:tcW w:w="710" w:type="dxa"/>
            <w:tcBorders>
              <w:top w:val="nil"/>
              <w:left w:val="nil"/>
              <w:bottom w:val="single" w:sz="4" w:space="0" w:color="auto"/>
              <w:right w:val="single" w:sz="8" w:space="0" w:color="auto"/>
            </w:tcBorders>
            <w:shd w:val="clear" w:color="auto" w:fill="auto"/>
            <w:noWrap/>
            <w:vAlign w:val="bottom"/>
            <w:hideMark/>
          </w:tcPr>
          <w:p w14:paraId="039E0486"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7.11</w:t>
            </w:r>
          </w:p>
        </w:tc>
      </w:tr>
      <w:tr w:rsidR="001039D6" w:rsidRPr="00C22F81" w14:paraId="741062D8"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4FE459E0"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Бутел</w:t>
            </w:r>
          </w:p>
        </w:tc>
        <w:tc>
          <w:tcPr>
            <w:tcW w:w="888" w:type="dxa"/>
            <w:tcBorders>
              <w:top w:val="nil"/>
              <w:left w:val="nil"/>
              <w:bottom w:val="single" w:sz="4" w:space="0" w:color="auto"/>
              <w:right w:val="single" w:sz="4" w:space="0" w:color="auto"/>
            </w:tcBorders>
            <w:shd w:val="clear" w:color="auto" w:fill="auto"/>
            <w:noWrap/>
            <w:vAlign w:val="bottom"/>
            <w:hideMark/>
          </w:tcPr>
          <w:p w14:paraId="0658C25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539,873.00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16234C0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294,562.00 </w:t>
            </w:r>
          </w:p>
        </w:tc>
        <w:tc>
          <w:tcPr>
            <w:tcW w:w="888" w:type="dxa"/>
            <w:tcBorders>
              <w:top w:val="nil"/>
              <w:left w:val="nil"/>
              <w:bottom w:val="single" w:sz="4" w:space="0" w:color="auto"/>
              <w:right w:val="single" w:sz="4" w:space="0" w:color="auto"/>
            </w:tcBorders>
            <w:shd w:val="clear" w:color="auto" w:fill="auto"/>
            <w:noWrap/>
            <w:vAlign w:val="bottom"/>
            <w:hideMark/>
          </w:tcPr>
          <w:p w14:paraId="6328A7F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439,605.00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29C1BA5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495,133.00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816EAF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664,955.00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23F9D4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660,429.00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D8281F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1,826,592.00 </w:t>
            </w:r>
          </w:p>
        </w:tc>
        <w:tc>
          <w:tcPr>
            <w:tcW w:w="888" w:type="dxa"/>
            <w:tcBorders>
              <w:top w:val="nil"/>
              <w:left w:val="single" w:sz="8" w:space="0" w:color="auto"/>
              <w:bottom w:val="single" w:sz="4" w:space="0" w:color="auto"/>
              <w:right w:val="nil"/>
            </w:tcBorders>
            <w:shd w:val="clear" w:color="auto" w:fill="auto"/>
            <w:noWrap/>
            <w:vAlign w:val="bottom"/>
            <w:hideMark/>
          </w:tcPr>
          <w:p w14:paraId="62BFD4D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1,032,670.00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7455113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5,953,819.00 </w:t>
            </w:r>
          </w:p>
        </w:tc>
        <w:tc>
          <w:tcPr>
            <w:tcW w:w="710" w:type="dxa"/>
            <w:tcBorders>
              <w:top w:val="nil"/>
              <w:left w:val="nil"/>
              <w:bottom w:val="single" w:sz="4" w:space="0" w:color="auto"/>
              <w:right w:val="single" w:sz="8" w:space="0" w:color="auto"/>
            </w:tcBorders>
            <w:shd w:val="clear" w:color="auto" w:fill="auto"/>
            <w:noWrap/>
            <w:vAlign w:val="bottom"/>
            <w:hideMark/>
          </w:tcPr>
          <w:p w14:paraId="7E829EBB"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1.88</w:t>
            </w:r>
          </w:p>
        </w:tc>
      </w:tr>
      <w:tr w:rsidR="001039D6" w:rsidRPr="00C22F81" w14:paraId="2FC2B1ED"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33ACDC80"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Гази Баба</w:t>
            </w:r>
          </w:p>
        </w:tc>
        <w:tc>
          <w:tcPr>
            <w:tcW w:w="888" w:type="dxa"/>
            <w:tcBorders>
              <w:top w:val="nil"/>
              <w:left w:val="nil"/>
              <w:bottom w:val="single" w:sz="4" w:space="0" w:color="auto"/>
              <w:right w:val="single" w:sz="4" w:space="0" w:color="auto"/>
            </w:tcBorders>
            <w:shd w:val="clear" w:color="auto" w:fill="auto"/>
            <w:noWrap/>
            <w:vAlign w:val="bottom"/>
            <w:hideMark/>
          </w:tcPr>
          <w:p w14:paraId="0993E0D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401,455.00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92620E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884,077.00 </w:t>
            </w:r>
          </w:p>
        </w:tc>
        <w:tc>
          <w:tcPr>
            <w:tcW w:w="888" w:type="dxa"/>
            <w:tcBorders>
              <w:top w:val="nil"/>
              <w:left w:val="nil"/>
              <w:bottom w:val="single" w:sz="4" w:space="0" w:color="auto"/>
              <w:right w:val="single" w:sz="4" w:space="0" w:color="auto"/>
            </w:tcBorders>
            <w:shd w:val="clear" w:color="auto" w:fill="auto"/>
            <w:noWrap/>
            <w:vAlign w:val="bottom"/>
            <w:hideMark/>
          </w:tcPr>
          <w:p w14:paraId="16C9149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858,249.00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3B28849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999,951.00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1C730EC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985,852.00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50B19E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892,030.00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15EC6C9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2,030,658.00 </w:t>
            </w:r>
          </w:p>
        </w:tc>
        <w:tc>
          <w:tcPr>
            <w:tcW w:w="888" w:type="dxa"/>
            <w:tcBorders>
              <w:top w:val="nil"/>
              <w:left w:val="single" w:sz="8" w:space="0" w:color="auto"/>
              <w:bottom w:val="single" w:sz="4" w:space="0" w:color="auto"/>
              <w:right w:val="nil"/>
            </w:tcBorders>
            <w:shd w:val="clear" w:color="auto" w:fill="auto"/>
            <w:noWrap/>
            <w:vAlign w:val="bottom"/>
            <w:hideMark/>
          </w:tcPr>
          <w:p w14:paraId="2A0E718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2,240,789.00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072673B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9,293,061.00 </w:t>
            </w:r>
          </w:p>
        </w:tc>
        <w:tc>
          <w:tcPr>
            <w:tcW w:w="710" w:type="dxa"/>
            <w:tcBorders>
              <w:top w:val="nil"/>
              <w:left w:val="nil"/>
              <w:bottom w:val="single" w:sz="4" w:space="0" w:color="auto"/>
              <w:right w:val="single" w:sz="8" w:space="0" w:color="auto"/>
            </w:tcBorders>
            <w:shd w:val="clear" w:color="auto" w:fill="auto"/>
            <w:noWrap/>
            <w:vAlign w:val="bottom"/>
            <w:hideMark/>
          </w:tcPr>
          <w:p w14:paraId="69319F8C"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2.93</w:t>
            </w:r>
          </w:p>
        </w:tc>
      </w:tr>
      <w:tr w:rsidR="001039D6" w:rsidRPr="00C22F81" w14:paraId="3DAC3EFB"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5B30926F"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Ѓорче Петров</w:t>
            </w:r>
          </w:p>
        </w:tc>
        <w:tc>
          <w:tcPr>
            <w:tcW w:w="888" w:type="dxa"/>
            <w:tcBorders>
              <w:top w:val="nil"/>
              <w:left w:val="nil"/>
              <w:bottom w:val="single" w:sz="4" w:space="0" w:color="auto"/>
              <w:right w:val="single" w:sz="4" w:space="0" w:color="auto"/>
            </w:tcBorders>
            <w:shd w:val="clear" w:color="auto" w:fill="auto"/>
            <w:noWrap/>
            <w:vAlign w:val="bottom"/>
            <w:hideMark/>
          </w:tcPr>
          <w:p w14:paraId="716E952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622,427.00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3A5CB11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358,915.00 </w:t>
            </w:r>
          </w:p>
        </w:tc>
        <w:tc>
          <w:tcPr>
            <w:tcW w:w="888" w:type="dxa"/>
            <w:tcBorders>
              <w:top w:val="nil"/>
              <w:left w:val="nil"/>
              <w:bottom w:val="single" w:sz="4" w:space="0" w:color="auto"/>
              <w:right w:val="single" w:sz="4" w:space="0" w:color="auto"/>
            </w:tcBorders>
            <w:shd w:val="clear" w:color="auto" w:fill="auto"/>
            <w:noWrap/>
            <w:vAlign w:val="bottom"/>
            <w:hideMark/>
          </w:tcPr>
          <w:p w14:paraId="1101A02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598,752.00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66912B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845,970.00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7FFD29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1,146,751.00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C3DE79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828,933.00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6DEA0FF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549,063.00 </w:t>
            </w:r>
          </w:p>
        </w:tc>
        <w:tc>
          <w:tcPr>
            <w:tcW w:w="888" w:type="dxa"/>
            <w:tcBorders>
              <w:top w:val="nil"/>
              <w:left w:val="single" w:sz="8" w:space="0" w:color="auto"/>
              <w:bottom w:val="single" w:sz="4" w:space="0" w:color="auto"/>
              <w:right w:val="nil"/>
            </w:tcBorders>
            <w:shd w:val="clear" w:color="auto" w:fill="auto"/>
            <w:noWrap/>
            <w:vAlign w:val="bottom"/>
            <w:hideMark/>
          </w:tcPr>
          <w:p w14:paraId="4773C35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640,876.00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3F1A7CA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5,591,687.00 </w:t>
            </w:r>
          </w:p>
        </w:tc>
        <w:tc>
          <w:tcPr>
            <w:tcW w:w="710" w:type="dxa"/>
            <w:tcBorders>
              <w:top w:val="nil"/>
              <w:left w:val="nil"/>
              <w:bottom w:val="single" w:sz="4" w:space="0" w:color="auto"/>
              <w:right w:val="single" w:sz="8" w:space="0" w:color="auto"/>
            </w:tcBorders>
            <w:shd w:val="clear" w:color="auto" w:fill="auto"/>
            <w:noWrap/>
            <w:vAlign w:val="bottom"/>
            <w:hideMark/>
          </w:tcPr>
          <w:p w14:paraId="762D29DF"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1.76</w:t>
            </w:r>
          </w:p>
        </w:tc>
      </w:tr>
      <w:tr w:rsidR="001039D6" w:rsidRPr="00C22F81" w14:paraId="4CCBDF1F"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13F8FD7A"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Карпош</w:t>
            </w:r>
          </w:p>
        </w:tc>
        <w:tc>
          <w:tcPr>
            <w:tcW w:w="888" w:type="dxa"/>
            <w:tcBorders>
              <w:top w:val="nil"/>
              <w:left w:val="nil"/>
              <w:bottom w:val="single" w:sz="4" w:space="0" w:color="auto"/>
              <w:right w:val="single" w:sz="4" w:space="0" w:color="auto"/>
            </w:tcBorders>
            <w:shd w:val="clear" w:color="auto" w:fill="auto"/>
            <w:noWrap/>
            <w:vAlign w:val="bottom"/>
            <w:hideMark/>
          </w:tcPr>
          <w:p w14:paraId="5220E01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2,109,237.00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52411FE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1,259,261.00 </w:t>
            </w:r>
          </w:p>
        </w:tc>
        <w:tc>
          <w:tcPr>
            <w:tcW w:w="888" w:type="dxa"/>
            <w:tcBorders>
              <w:top w:val="nil"/>
              <w:left w:val="nil"/>
              <w:bottom w:val="single" w:sz="4" w:space="0" w:color="auto"/>
              <w:right w:val="single" w:sz="4" w:space="0" w:color="auto"/>
            </w:tcBorders>
            <w:shd w:val="clear" w:color="auto" w:fill="auto"/>
            <w:noWrap/>
            <w:vAlign w:val="bottom"/>
            <w:hideMark/>
          </w:tcPr>
          <w:p w14:paraId="2772BDF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1,568,313.00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7ED56C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2,425,404.00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67282CF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2,321,217.00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B531EC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1,707,327.00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ECFD67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1,596,709.00 </w:t>
            </w:r>
          </w:p>
        </w:tc>
        <w:tc>
          <w:tcPr>
            <w:tcW w:w="888" w:type="dxa"/>
            <w:tcBorders>
              <w:top w:val="nil"/>
              <w:left w:val="single" w:sz="8" w:space="0" w:color="auto"/>
              <w:bottom w:val="single" w:sz="4" w:space="0" w:color="auto"/>
              <w:right w:val="nil"/>
            </w:tcBorders>
            <w:shd w:val="clear" w:color="auto" w:fill="auto"/>
            <w:noWrap/>
            <w:vAlign w:val="bottom"/>
            <w:hideMark/>
          </w:tcPr>
          <w:p w14:paraId="566257F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880,561.00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15D63B7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13,868,029.00 </w:t>
            </w:r>
          </w:p>
        </w:tc>
        <w:tc>
          <w:tcPr>
            <w:tcW w:w="710" w:type="dxa"/>
            <w:tcBorders>
              <w:top w:val="nil"/>
              <w:left w:val="nil"/>
              <w:bottom w:val="single" w:sz="4" w:space="0" w:color="auto"/>
              <w:right w:val="single" w:sz="8" w:space="0" w:color="auto"/>
            </w:tcBorders>
            <w:shd w:val="clear" w:color="auto" w:fill="auto"/>
            <w:noWrap/>
            <w:vAlign w:val="bottom"/>
            <w:hideMark/>
          </w:tcPr>
          <w:p w14:paraId="56B3DA55"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4.37</w:t>
            </w:r>
          </w:p>
        </w:tc>
      </w:tr>
      <w:tr w:rsidR="001039D6" w:rsidRPr="00C22F81" w14:paraId="1A14AAD2"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443B85D9"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Кисела Вода</w:t>
            </w:r>
          </w:p>
        </w:tc>
        <w:tc>
          <w:tcPr>
            <w:tcW w:w="888" w:type="dxa"/>
            <w:tcBorders>
              <w:top w:val="nil"/>
              <w:left w:val="nil"/>
              <w:bottom w:val="single" w:sz="4" w:space="0" w:color="auto"/>
              <w:right w:val="single" w:sz="4" w:space="0" w:color="auto"/>
            </w:tcBorders>
            <w:shd w:val="clear" w:color="auto" w:fill="auto"/>
            <w:noWrap/>
            <w:vAlign w:val="bottom"/>
            <w:hideMark/>
          </w:tcPr>
          <w:p w14:paraId="3A8AAAA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730,115.00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4C193D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537,897.00 </w:t>
            </w:r>
          </w:p>
        </w:tc>
        <w:tc>
          <w:tcPr>
            <w:tcW w:w="888" w:type="dxa"/>
            <w:tcBorders>
              <w:top w:val="nil"/>
              <w:left w:val="nil"/>
              <w:bottom w:val="single" w:sz="4" w:space="0" w:color="auto"/>
              <w:right w:val="single" w:sz="4" w:space="0" w:color="auto"/>
            </w:tcBorders>
            <w:shd w:val="clear" w:color="auto" w:fill="auto"/>
            <w:noWrap/>
            <w:vAlign w:val="bottom"/>
            <w:hideMark/>
          </w:tcPr>
          <w:p w14:paraId="4150C03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1,631,227.00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51EC0C8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1,645,318.00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67A9502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1,540,189.00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6574384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627,958.00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36A0461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877,260.00 </w:t>
            </w:r>
          </w:p>
        </w:tc>
        <w:tc>
          <w:tcPr>
            <w:tcW w:w="888" w:type="dxa"/>
            <w:tcBorders>
              <w:top w:val="nil"/>
              <w:left w:val="single" w:sz="8" w:space="0" w:color="auto"/>
              <w:bottom w:val="single" w:sz="4" w:space="0" w:color="auto"/>
              <w:right w:val="nil"/>
            </w:tcBorders>
            <w:shd w:val="clear" w:color="auto" w:fill="auto"/>
            <w:noWrap/>
            <w:vAlign w:val="bottom"/>
            <w:hideMark/>
          </w:tcPr>
          <w:p w14:paraId="3DAE176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571,746.00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5AC4C0F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8,161,710.00 </w:t>
            </w:r>
          </w:p>
        </w:tc>
        <w:tc>
          <w:tcPr>
            <w:tcW w:w="710" w:type="dxa"/>
            <w:tcBorders>
              <w:top w:val="nil"/>
              <w:left w:val="nil"/>
              <w:bottom w:val="single" w:sz="4" w:space="0" w:color="auto"/>
              <w:right w:val="single" w:sz="8" w:space="0" w:color="auto"/>
            </w:tcBorders>
            <w:shd w:val="clear" w:color="auto" w:fill="auto"/>
            <w:noWrap/>
            <w:vAlign w:val="bottom"/>
            <w:hideMark/>
          </w:tcPr>
          <w:p w14:paraId="492B381E"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2.57</w:t>
            </w:r>
          </w:p>
        </w:tc>
      </w:tr>
      <w:tr w:rsidR="001039D6" w:rsidRPr="00C22F81" w14:paraId="7BA800ED"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25E9FE8D"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Сарај</w:t>
            </w:r>
          </w:p>
        </w:tc>
        <w:tc>
          <w:tcPr>
            <w:tcW w:w="888" w:type="dxa"/>
            <w:tcBorders>
              <w:top w:val="nil"/>
              <w:left w:val="nil"/>
              <w:bottom w:val="single" w:sz="4" w:space="0" w:color="auto"/>
              <w:right w:val="single" w:sz="4" w:space="0" w:color="auto"/>
            </w:tcBorders>
            <w:shd w:val="clear" w:color="auto" w:fill="auto"/>
            <w:noWrap/>
            <w:vAlign w:val="bottom"/>
            <w:hideMark/>
          </w:tcPr>
          <w:p w14:paraId="1CD72CE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83,989.00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5E2974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15,495.00 </w:t>
            </w:r>
          </w:p>
        </w:tc>
        <w:tc>
          <w:tcPr>
            <w:tcW w:w="888" w:type="dxa"/>
            <w:tcBorders>
              <w:top w:val="nil"/>
              <w:left w:val="nil"/>
              <w:bottom w:val="single" w:sz="4" w:space="0" w:color="auto"/>
              <w:right w:val="single" w:sz="4" w:space="0" w:color="auto"/>
            </w:tcBorders>
            <w:shd w:val="clear" w:color="auto" w:fill="auto"/>
            <w:noWrap/>
            <w:vAlign w:val="bottom"/>
            <w:hideMark/>
          </w:tcPr>
          <w:p w14:paraId="60D22DD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30,800.00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A35BA5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312,062.00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A3B8E7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39,577.00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59D6A32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53,497.00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1A3D391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1,153,010.00 </w:t>
            </w:r>
          </w:p>
        </w:tc>
        <w:tc>
          <w:tcPr>
            <w:tcW w:w="888" w:type="dxa"/>
            <w:tcBorders>
              <w:top w:val="nil"/>
              <w:left w:val="single" w:sz="8" w:space="0" w:color="auto"/>
              <w:bottom w:val="single" w:sz="4" w:space="0" w:color="auto"/>
              <w:right w:val="nil"/>
            </w:tcBorders>
            <w:shd w:val="clear" w:color="auto" w:fill="auto"/>
            <w:noWrap/>
            <w:vAlign w:val="bottom"/>
            <w:hideMark/>
          </w:tcPr>
          <w:p w14:paraId="39C3730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298,898.00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1A21C22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1,987,328.00 </w:t>
            </w:r>
          </w:p>
        </w:tc>
        <w:tc>
          <w:tcPr>
            <w:tcW w:w="710" w:type="dxa"/>
            <w:tcBorders>
              <w:top w:val="nil"/>
              <w:left w:val="nil"/>
              <w:bottom w:val="single" w:sz="4" w:space="0" w:color="auto"/>
              <w:right w:val="single" w:sz="8" w:space="0" w:color="auto"/>
            </w:tcBorders>
            <w:shd w:val="clear" w:color="auto" w:fill="auto"/>
            <w:noWrap/>
            <w:vAlign w:val="bottom"/>
            <w:hideMark/>
          </w:tcPr>
          <w:p w14:paraId="1C22BC8C"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0.63</w:t>
            </w:r>
          </w:p>
        </w:tc>
      </w:tr>
      <w:tr w:rsidR="001039D6" w:rsidRPr="00C22F81" w14:paraId="26DB47B2"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77387B88"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Центар</w:t>
            </w:r>
          </w:p>
        </w:tc>
        <w:tc>
          <w:tcPr>
            <w:tcW w:w="888" w:type="dxa"/>
            <w:tcBorders>
              <w:top w:val="nil"/>
              <w:left w:val="nil"/>
              <w:bottom w:val="single" w:sz="4" w:space="0" w:color="auto"/>
              <w:right w:val="single" w:sz="4" w:space="0" w:color="auto"/>
            </w:tcBorders>
            <w:shd w:val="clear" w:color="auto" w:fill="auto"/>
            <w:noWrap/>
            <w:vAlign w:val="bottom"/>
            <w:hideMark/>
          </w:tcPr>
          <w:p w14:paraId="4CE7FEE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6,369,427.00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B2BA0F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6,046,098.00 </w:t>
            </w:r>
          </w:p>
        </w:tc>
        <w:tc>
          <w:tcPr>
            <w:tcW w:w="888" w:type="dxa"/>
            <w:tcBorders>
              <w:top w:val="nil"/>
              <w:left w:val="nil"/>
              <w:bottom w:val="single" w:sz="4" w:space="0" w:color="auto"/>
              <w:right w:val="single" w:sz="4" w:space="0" w:color="auto"/>
            </w:tcBorders>
            <w:shd w:val="clear" w:color="auto" w:fill="auto"/>
            <w:noWrap/>
            <w:vAlign w:val="bottom"/>
            <w:hideMark/>
          </w:tcPr>
          <w:p w14:paraId="53CA050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5,110,459.00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82FE8D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4,894,184.00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310426E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3,255,344.00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755E2A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2,887,474.00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4E5265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2,760,402.00 </w:t>
            </w:r>
          </w:p>
        </w:tc>
        <w:tc>
          <w:tcPr>
            <w:tcW w:w="888" w:type="dxa"/>
            <w:tcBorders>
              <w:top w:val="nil"/>
              <w:left w:val="single" w:sz="8" w:space="0" w:color="auto"/>
              <w:bottom w:val="single" w:sz="4" w:space="0" w:color="auto"/>
              <w:right w:val="nil"/>
            </w:tcBorders>
            <w:shd w:val="clear" w:color="auto" w:fill="auto"/>
            <w:noWrap/>
            <w:vAlign w:val="bottom"/>
            <w:hideMark/>
          </w:tcPr>
          <w:p w14:paraId="65FCB33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3,075,358.00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2A7530F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34,398,746.00 </w:t>
            </w:r>
          </w:p>
        </w:tc>
        <w:tc>
          <w:tcPr>
            <w:tcW w:w="710" w:type="dxa"/>
            <w:tcBorders>
              <w:top w:val="nil"/>
              <w:left w:val="nil"/>
              <w:bottom w:val="single" w:sz="4" w:space="0" w:color="auto"/>
              <w:right w:val="single" w:sz="8" w:space="0" w:color="auto"/>
            </w:tcBorders>
            <w:shd w:val="clear" w:color="auto" w:fill="auto"/>
            <w:noWrap/>
            <w:vAlign w:val="bottom"/>
            <w:hideMark/>
          </w:tcPr>
          <w:p w14:paraId="6CE4F6C1"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10.85</w:t>
            </w:r>
          </w:p>
        </w:tc>
      </w:tr>
      <w:tr w:rsidR="001039D6" w:rsidRPr="00C22F81" w14:paraId="40191498"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455A3BA0"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lastRenderedPageBreak/>
              <w:t>Чаир</w:t>
            </w:r>
          </w:p>
        </w:tc>
        <w:tc>
          <w:tcPr>
            <w:tcW w:w="888" w:type="dxa"/>
            <w:tcBorders>
              <w:top w:val="nil"/>
              <w:left w:val="nil"/>
              <w:bottom w:val="single" w:sz="4" w:space="0" w:color="auto"/>
              <w:right w:val="single" w:sz="4" w:space="0" w:color="auto"/>
            </w:tcBorders>
            <w:shd w:val="clear" w:color="auto" w:fill="auto"/>
            <w:noWrap/>
            <w:vAlign w:val="bottom"/>
            <w:hideMark/>
          </w:tcPr>
          <w:p w14:paraId="31AE394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345,378.00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3D9001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163,597.00 </w:t>
            </w:r>
          </w:p>
        </w:tc>
        <w:tc>
          <w:tcPr>
            <w:tcW w:w="888" w:type="dxa"/>
            <w:tcBorders>
              <w:top w:val="nil"/>
              <w:left w:val="nil"/>
              <w:bottom w:val="single" w:sz="4" w:space="0" w:color="auto"/>
              <w:right w:val="single" w:sz="4" w:space="0" w:color="auto"/>
            </w:tcBorders>
            <w:shd w:val="clear" w:color="auto" w:fill="auto"/>
            <w:noWrap/>
            <w:vAlign w:val="bottom"/>
            <w:hideMark/>
          </w:tcPr>
          <w:p w14:paraId="36E51FE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252,383.00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F06184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243,277.00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7DDD4B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203,796.00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1437A0B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56,017.00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351E6E8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194,502.00 </w:t>
            </w:r>
          </w:p>
        </w:tc>
        <w:tc>
          <w:tcPr>
            <w:tcW w:w="888" w:type="dxa"/>
            <w:tcBorders>
              <w:top w:val="nil"/>
              <w:left w:val="single" w:sz="8" w:space="0" w:color="auto"/>
              <w:bottom w:val="single" w:sz="4" w:space="0" w:color="auto"/>
              <w:right w:val="nil"/>
            </w:tcBorders>
            <w:shd w:val="clear" w:color="auto" w:fill="auto"/>
            <w:noWrap/>
            <w:vAlign w:val="bottom"/>
            <w:hideMark/>
          </w:tcPr>
          <w:p w14:paraId="6B82A17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255,518.00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0D78E7B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1,714,468.00 </w:t>
            </w:r>
          </w:p>
        </w:tc>
        <w:tc>
          <w:tcPr>
            <w:tcW w:w="710" w:type="dxa"/>
            <w:tcBorders>
              <w:top w:val="nil"/>
              <w:left w:val="nil"/>
              <w:bottom w:val="single" w:sz="4" w:space="0" w:color="auto"/>
              <w:right w:val="single" w:sz="8" w:space="0" w:color="auto"/>
            </w:tcBorders>
            <w:shd w:val="clear" w:color="auto" w:fill="auto"/>
            <w:noWrap/>
            <w:vAlign w:val="bottom"/>
            <w:hideMark/>
          </w:tcPr>
          <w:p w14:paraId="725EF63A"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0.54</w:t>
            </w:r>
          </w:p>
        </w:tc>
      </w:tr>
      <w:tr w:rsidR="001039D6" w:rsidRPr="00C22F81" w14:paraId="58E64E51" w14:textId="77777777" w:rsidTr="004A20DF">
        <w:trPr>
          <w:trHeight w:val="290"/>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14:paraId="1D37D912"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Шуто Оризари</w:t>
            </w:r>
          </w:p>
        </w:tc>
        <w:tc>
          <w:tcPr>
            <w:tcW w:w="888" w:type="dxa"/>
            <w:tcBorders>
              <w:top w:val="nil"/>
              <w:left w:val="nil"/>
              <w:bottom w:val="single" w:sz="8" w:space="0" w:color="auto"/>
              <w:right w:val="single" w:sz="4" w:space="0" w:color="auto"/>
            </w:tcBorders>
            <w:shd w:val="clear" w:color="auto" w:fill="auto"/>
            <w:noWrap/>
            <w:vAlign w:val="bottom"/>
            <w:hideMark/>
          </w:tcPr>
          <w:p w14:paraId="028F56D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48,529.00 </w:t>
            </w:r>
          </w:p>
        </w:tc>
        <w:tc>
          <w:tcPr>
            <w:tcW w:w="888" w:type="dxa"/>
            <w:tcBorders>
              <w:top w:val="nil"/>
              <w:left w:val="single" w:sz="8" w:space="0" w:color="auto"/>
              <w:bottom w:val="single" w:sz="8" w:space="0" w:color="auto"/>
              <w:right w:val="single" w:sz="4" w:space="0" w:color="auto"/>
            </w:tcBorders>
            <w:shd w:val="clear" w:color="auto" w:fill="auto"/>
            <w:noWrap/>
            <w:vAlign w:val="bottom"/>
            <w:hideMark/>
          </w:tcPr>
          <w:p w14:paraId="50024A2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4,091.00 </w:t>
            </w:r>
          </w:p>
        </w:tc>
        <w:tc>
          <w:tcPr>
            <w:tcW w:w="888" w:type="dxa"/>
            <w:tcBorders>
              <w:top w:val="nil"/>
              <w:left w:val="nil"/>
              <w:bottom w:val="single" w:sz="8" w:space="0" w:color="auto"/>
              <w:right w:val="single" w:sz="4" w:space="0" w:color="auto"/>
            </w:tcBorders>
            <w:shd w:val="clear" w:color="auto" w:fill="auto"/>
            <w:noWrap/>
            <w:vAlign w:val="bottom"/>
            <w:hideMark/>
          </w:tcPr>
          <w:p w14:paraId="02E34C7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62,664.00 </w:t>
            </w:r>
          </w:p>
        </w:tc>
        <w:tc>
          <w:tcPr>
            <w:tcW w:w="888" w:type="dxa"/>
            <w:tcBorders>
              <w:top w:val="nil"/>
              <w:left w:val="single" w:sz="8" w:space="0" w:color="auto"/>
              <w:bottom w:val="single" w:sz="8" w:space="0" w:color="auto"/>
              <w:right w:val="single" w:sz="4" w:space="0" w:color="auto"/>
            </w:tcBorders>
            <w:shd w:val="clear" w:color="auto" w:fill="auto"/>
            <w:noWrap/>
            <w:vAlign w:val="bottom"/>
            <w:hideMark/>
          </w:tcPr>
          <w:p w14:paraId="64F8D4E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18,822.00 </w:t>
            </w:r>
          </w:p>
        </w:tc>
        <w:tc>
          <w:tcPr>
            <w:tcW w:w="888" w:type="dxa"/>
            <w:tcBorders>
              <w:top w:val="nil"/>
              <w:left w:val="single" w:sz="8" w:space="0" w:color="auto"/>
              <w:bottom w:val="single" w:sz="8" w:space="0" w:color="auto"/>
              <w:right w:val="single" w:sz="4" w:space="0" w:color="auto"/>
            </w:tcBorders>
            <w:shd w:val="clear" w:color="auto" w:fill="auto"/>
            <w:noWrap/>
            <w:vAlign w:val="bottom"/>
            <w:hideMark/>
          </w:tcPr>
          <w:p w14:paraId="390CAF2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50,042.00 </w:t>
            </w:r>
          </w:p>
        </w:tc>
        <w:tc>
          <w:tcPr>
            <w:tcW w:w="888" w:type="dxa"/>
            <w:tcBorders>
              <w:top w:val="nil"/>
              <w:left w:val="single" w:sz="8" w:space="0" w:color="auto"/>
              <w:bottom w:val="single" w:sz="8" w:space="0" w:color="auto"/>
              <w:right w:val="single" w:sz="4" w:space="0" w:color="auto"/>
            </w:tcBorders>
            <w:shd w:val="clear" w:color="auto" w:fill="auto"/>
            <w:noWrap/>
            <w:vAlign w:val="bottom"/>
            <w:hideMark/>
          </w:tcPr>
          <w:p w14:paraId="36A8916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77,005.00 </w:t>
            </w:r>
          </w:p>
        </w:tc>
        <w:tc>
          <w:tcPr>
            <w:tcW w:w="888" w:type="dxa"/>
            <w:tcBorders>
              <w:top w:val="nil"/>
              <w:left w:val="single" w:sz="8" w:space="0" w:color="auto"/>
              <w:bottom w:val="single" w:sz="8" w:space="0" w:color="auto"/>
              <w:right w:val="single" w:sz="4" w:space="0" w:color="auto"/>
            </w:tcBorders>
            <w:shd w:val="clear" w:color="auto" w:fill="auto"/>
            <w:noWrap/>
            <w:vAlign w:val="bottom"/>
            <w:hideMark/>
          </w:tcPr>
          <w:p w14:paraId="7BE02B7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102,512.00 </w:t>
            </w:r>
          </w:p>
        </w:tc>
        <w:tc>
          <w:tcPr>
            <w:tcW w:w="888" w:type="dxa"/>
            <w:tcBorders>
              <w:top w:val="nil"/>
              <w:left w:val="single" w:sz="8" w:space="0" w:color="auto"/>
              <w:bottom w:val="single" w:sz="8" w:space="0" w:color="auto"/>
              <w:right w:val="nil"/>
            </w:tcBorders>
            <w:shd w:val="clear" w:color="auto" w:fill="auto"/>
            <w:noWrap/>
            <w:vAlign w:val="bottom"/>
            <w:hideMark/>
          </w:tcPr>
          <w:p w14:paraId="61F11DE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24,019.00 </w:t>
            </w:r>
          </w:p>
        </w:tc>
        <w:tc>
          <w:tcPr>
            <w:tcW w:w="947" w:type="dxa"/>
            <w:tcBorders>
              <w:top w:val="nil"/>
              <w:left w:val="single" w:sz="8" w:space="0" w:color="auto"/>
              <w:bottom w:val="single" w:sz="8" w:space="0" w:color="auto"/>
              <w:right w:val="single" w:sz="8" w:space="0" w:color="auto"/>
            </w:tcBorders>
            <w:shd w:val="clear" w:color="auto" w:fill="auto"/>
            <w:noWrap/>
            <w:vAlign w:val="bottom"/>
            <w:hideMark/>
          </w:tcPr>
          <w:p w14:paraId="7A15B38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387,684.00 </w:t>
            </w:r>
          </w:p>
        </w:tc>
        <w:tc>
          <w:tcPr>
            <w:tcW w:w="710" w:type="dxa"/>
            <w:tcBorders>
              <w:top w:val="nil"/>
              <w:left w:val="nil"/>
              <w:bottom w:val="single" w:sz="8" w:space="0" w:color="auto"/>
              <w:right w:val="single" w:sz="8" w:space="0" w:color="auto"/>
            </w:tcBorders>
            <w:shd w:val="clear" w:color="auto" w:fill="auto"/>
            <w:noWrap/>
            <w:vAlign w:val="bottom"/>
            <w:hideMark/>
          </w:tcPr>
          <w:p w14:paraId="2D956F94"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0.12</w:t>
            </w:r>
          </w:p>
        </w:tc>
      </w:tr>
    </w:tbl>
    <w:p w14:paraId="16575331" w14:textId="77777777" w:rsidR="000F2F18" w:rsidRDefault="00970FFE">
      <w:pPr>
        <w:jc w:val="both"/>
        <w:rPr>
          <w:rFonts w:ascii="Times New Roman" w:hAnsi="Times New Roman" w:cs="Times New Roman"/>
          <w:i/>
          <w:lang w:val="mk-MK"/>
        </w:rPr>
      </w:pPr>
      <w:r w:rsidRPr="00970FFE">
        <w:rPr>
          <w:rFonts w:ascii="Times New Roman" w:hAnsi="Times New Roman" w:cs="Times New Roman"/>
          <w:i/>
          <w:lang w:val="mk-MK"/>
        </w:rPr>
        <w:t>Извор: Државен завод за статистика</w:t>
      </w:r>
    </w:p>
    <w:p w14:paraId="2F1F4981"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Според информациите приложени во </w:t>
      </w:r>
      <w:r w:rsidR="00D6108D">
        <w:rPr>
          <w:rFonts w:ascii="Times New Roman" w:hAnsi="Times New Roman" w:cs="Times New Roman"/>
          <w:sz w:val="24"/>
          <w:szCs w:val="24"/>
          <w:lang w:val="mk-MK"/>
        </w:rPr>
        <w:t>т</w:t>
      </w:r>
      <w:r w:rsidRPr="00970FFE">
        <w:rPr>
          <w:rFonts w:ascii="Times New Roman" w:hAnsi="Times New Roman" w:cs="Times New Roman"/>
          <w:sz w:val="24"/>
          <w:szCs w:val="24"/>
          <w:lang w:val="mk-MK"/>
        </w:rPr>
        <w:t>абела 8</w:t>
      </w:r>
      <w:r w:rsidR="00D6108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евидентно е дека во Скопскиот регион, според висината на инвестициите, Општина Аеродром е втора општина по инфраструктурен развој со 7,11 % од вкупните национални инвестиции во последните 7 години. Податоците содржат информации од вкупен број на инфраструктурни инвестиции по следната номенклатура: станбени згради, нестанбени згради, транспортна инфраструктура, цевоводи, водови и електрични водови,</w:t>
      </w:r>
      <w:r w:rsidRPr="00970FFE">
        <w:rPr>
          <w:rFonts w:ascii="Times New Roman" w:hAnsi="Times New Roman" w:cs="Times New Roman"/>
          <w:lang w:val="ru-RU"/>
        </w:rPr>
        <w:t xml:space="preserve"> </w:t>
      </w:r>
      <w:r w:rsidRPr="00970FFE">
        <w:rPr>
          <w:rFonts w:ascii="Times New Roman" w:hAnsi="Times New Roman" w:cs="Times New Roman"/>
          <w:sz w:val="24"/>
          <w:szCs w:val="24"/>
          <w:lang w:val="mk-MK"/>
        </w:rPr>
        <w:t>комплексни конструкции во индустријата, други објекти од нискоградба,</w:t>
      </w:r>
      <w:r w:rsidRPr="00970FFE">
        <w:rPr>
          <w:rFonts w:ascii="Times New Roman" w:hAnsi="Times New Roman" w:cs="Times New Roman"/>
          <w:lang w:val="ru-RU"/>
        </w:rPr>
        <w:t xml:space="preserve"> </w:t>
      </w:r>
      <w:r w:rsidRPr="00970FFE">
        <w:rPr>
          <w:rFonts w:ascii="Times New Roman" w:hAnsi="Times New Roman" w:cs="Times New Roman"/>
          <w:sz w:val="24"/>
          <w:szCs w:val="24"/>
          <w:lang w:val="mk-MK"/>
        </w:rPr>
        <w:t xml:space="preserve">реконструкција, санација, адаптација, големи поправки и редовно одржување на објектите и градежни работи. </w:t>
      </w:r>
    </w:p>
    <w:p w14:paraId="5E53B75F" w14:textId="77777777" w:rsidR="00CB2103" w:rsidRPr="00C22F81" w:rsidRDefault="00970FFE" w:rsidP="00C22F81">
      <w:pPr>
        <w:jc w:val="both"/>
        <w:rPr>
          <w:rFonts w:ascii="Times New Roman" w:hAnsi="Times New Roman" w:cs="Times New Roman"/>
          <w:b/>
          <w:sz w:val="24"/>
          <w:szCs w:val="24"/>
          <w:u w:val="single"/>
          <w:lang w:val="mk-MK"/>
        </w:rPr>
      </w:pPr>
      <w:r w:rsidRPr="00970FFE">
        <w:rPr>
          <w:rFonts w:ascii="Times New Roman" w:hAnsi="Times New Roman" w:cs="Times New Roman"/>
          <w:b/>
          <w:sz w:val="24"/>
          <w:szCs w:val="24"/>
          <w:u w:val="single"/>
          <w:lang w:val="ru-RU"/>
        </w:rPr>
        <w:t xml:space="preserve">Сообраќајна поврзаност </w:t>
      </w:r>
      <w:r w:rsidRPr="00970FFE">
        <w:rPr>
          <w:rFonts w:ascii="Times New Roman" w:hAnsi="Times New Roman" w:cs="Times New Roman"/>
          <w:b/>
          <w:sz w:val="24"/>
          <w:szCs w:val="24"/>
          <w:u w:val="single"/>
          <w:lang w:val="mk-MK"/>
        </w:rPr>
        <w:t xml:space="preserve"> </w:t>
      </w:r>
    </w:p>
    <w:p w14:paraId="4CAEABBA"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 xml:space="preserve">Меѓународната железничка и автобуска станица </w:t>
      </w:r>
      <w:r w:rsidR="00D6108D">
        <w:rPr>
          <w:rFonts w:ascii="Times New Roman" w:hAnsi="Times New Roman" w:cs="Times New Roman"/>
          <w:sz w:val="24"/>
          <w:szCs w:val="24"/>
          <w:lang w:val="mk-MK"/>
        </w:rPr>
        <w:t>се</w:t>
      </w:r>
      <w:r w:rsidRPr="00970FFE">
        <w:rPr>
          <w:rFonts w:ascii="Times New Roman" w:hAnsi="Times New Roman" w:cs="Times New Roman"/>
          <w:sz w:val="24"/>
          <w:szCs w:val="24"/>
          <w:lang w:val="mk-MK"/>
        </w:rPr>
        <w:t xml:space="preserve"> лоциран</w:t>
      </w:r>
      <w:r w:rsidR="00D6108D">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на самата граница </w:t>
      </w:r>
      <w:r w:rsidR="00D6108D">
        <w:rPr>
          <w:rFonts w:ascii="Times New Roman" w:hAnsi="Times New Roman" w:cs="Times New Roman"/>
          <w:sz w:val="24"/>
          <w:szCs w:val="24"/>
          <w:lang w:val="ru-RU"/>
        </w:rPr>
        <w:t>меѓу</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О</w:t>
      </w:r>
      <w:r w:rsidRPr="00970FFE">
        <w:rPr>
          <w:rFonts w:ascii="Times New Roman" w:hAnsi="Times New Roman" w:cs="Times New Roman"/>
          <w:sz w:val="24"/>
          <w:szCs w:val="24"/>
          <w:lang w:val="ru-RU"/>
        </w:rPr>
        <w:t xml:space="preserve">пштина Центар </w:t>
      </w:r>
      <w:r w:rsidRPr="00970FFE">
        <w:rPr>
          <w:rFonts w:ascii="Times New Roman" w:hAnsi="Times New Roman" w:cs="Times New Roman"/>
          <w:sz w:val="24"/>
          <w:szCs w:val="24"/>
          <w:lang w:val="mk-MK"/>
        </w:rPr>
        <w:t>и О</w:t>
      </w:r>
      <w:r w:rsidRPr="00970FFE">
        <w:rPr>
          <w:rFonts w:ascii="Times New Roman" w:hAnsi="Times New Roman" w:cs="Times New Roman"/>
          <w:sz w:val="24"/>
          <w:szCs w:val="24"/>
          <w:lang w:val="ru-RU"/>
        </w:rPr>
        <w:t xml:space="preserve">пштина Аеродром. Во транспортниот центар </w:t>
      </w:r>
      <w:r w:rsidRPr="00970FFE">
        <w:rPr>
          <w:rFonts w:ascii="Times New Roman" w:hAnsi="Times New Roman" w:cs="Times New Roman"/>
          <w:sz w:val="24"/>
          <w:szCs w:val="24"/>
          <w:lang w:val="mk-MK"/>
        </w:rPr>
        <w:t>с</w:t>
      </w:r>
      <w:r w:rsidRPr="00970FFE">
        <w:rPr>
          <w:rFonts w:ascii="Times New Roman" w:hAnsi="Times New Roman" w:cs="Times New Roman"/>
          <w:sz w:val="24"/>
          <w:szCs w:val="24"/>
          <w:lang w:val="ru-RU"/>
        </w:rPr>
        <w:t xml:space="preserve">е </w:t>
      </w:r>
      <w:r w:rsidRPr="00970FFE">
        <w:rPr>
          <w:rFonts w:ascii="Times New Roman" w:hAnsi="Times New Roman" w:cs="Times New Roman"/>
          <w:sz w:val="24"/>
          <w:szCs w:val="24"/>
          <w:lang w:val="mk-MK"/>
        </w:rPr>
        <w:t>наоѓа</w:t>
      </w:r>
      <w:r w:rsidRPr="00970FFE">
        <w:rPr>
          <w:rFonts w:ascii="Times New Roman" w:hAnsi="Times New Roman" w:cs="Times New Roman"/>
          <w:sz w:val="24"/>
          <w:szCs w:val="24"/>
          <w:lang w:val="ru-RU"/>
        </w:rPr>
        <w:t xml:space="preserve"> и базата на ЈСП Скопје</w:t>
      </w:r>
      <w:r w:rsidR="00D6108D">
        <w:rPr>
          <w:rFonts w:ascii="Times New Roman" w:hAnsi="Times New Roman" w:cs="Times New Roman"/>
          <w:sz w:val="24"/>
          <w:szCs w:val="24"/>
          <w:lang w:val="ru-RU"/>
        </w:rPr>
        <w:t>,</w:t>
      </w:r>
      <w:r w:rsidRPr="00970FFE">
        <w:rPr>
          <w:rFonts w:ascii="Times New Roman" w:hAnsi="Times New Roman" w:cs="Times New Roman"/>
          <w:sz w:val="24"/>
          <w:szCs w:val="24"/>
          <w:lang w:val="ru-RU"/>
        </w:rPr>
        <w:t xml:space="preserve"> која г</w:t>
      </w:r>
      <w:r w:rsidRPr="00970FFE">
        <w:rPr>
          <w:rFonts w:ascii="Times New Roman" w:hAnsi="Times New Roman" w:cs="Times New Roman"/>
          <w:sz w:val="24"/>
          <w:szCs w:val="24"/>
          <w:lang w:val="mk-MK"/>
        </w:rPr>
        <w:t>о</w:t>
      </w:r>
      <w:r w:rsidRPr="00970FFE">
        <w:rPr>
          <w:rFonts w:ascii="Times New Roman" w:hAnsi="Times New Roman" w:cs="Times New Roman"/>
          <w:sz w:val="24"/>
          <w:szCs w:val="24"/>
          <w:lang w:val="ru-RU"/>
        </w:rPr>
        <w:t xml:space="preserve"> поврзува центарот на градот </w:t>
      </w:r>
      <w:r w:rsidRPr="00970FFE">
        <w:rPr>
          <w:rFonts w:ascii="Times New Roman" w:hAnsi="Times New Roman" w:cs="Times New Roman"/>
          <w:sz w:val="24"/>
          <w:szCs w:val="24"/>
          <w:lang w:val="mk-MK"/>
        </w:rPr>
        <w:t xml:space="preserve">со </w:t>
      </w:r>
      <w:r w:rsidR="00D6108D">
        <w:rPr>
          <w:rFonts w:ascii="Times New Roman" w:hAnsi="Times New Roman" w:cs="Times New Roman"/>
          <w:sz w:val="24"/>
          <w:szCs w:val="24"/>
          <w:lang w:val="mk-MK"/>
        </w:rPr>
        <w:t>другите</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приградски населби. Скопскиот аеродром е на оддалеченост од 20 км и е поврзан со редовна автобуска линија </w:t>
      </w:r>
      <w:r w:rsidR="00D6108D">
        <w:rPr>
          <w:rFonts w:ascii="Times New Roman" w:hAnsi="Times New Roman" w:cs="Times New Roman"/>
          <w:sz w:val="24"/>
          <w:szCs w:val="24"/>
          <w:lang w:val="ru-RU"/>
        </w:rPr>
        <w:t>што</w:t>
      </w:r>
      <w:r w:rsidRPr="00970FFE">
        <w:rPr>
          <w:rFonts w:ascii="Times New Roman" w:hAnsi="Times New Roman" w:cs="Times New Roman"/>
          <w:sz w:val="24"/>
          <w:szCs w:val="24"/>
          <w:lang w:val="ru-RU"/>
        </w:rPr>
        <w:t xml:space="preserve"> минува низ општината. </w:t>
      </w:r>
    </w:p>
    <w:p w14:paraId="63FECDD8"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Можности за инвестирање во Општина Аеродром</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 </w:t>
      </w:r>
    </w:p>
    <w:p w14:paraId="412BB80D"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Хотелски капацитети,</w:t>
      </w:r>
    </w:p>
    <w:p w14:paraId="4540A9BB"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Приватни образовни центри – </w:t>
      </w:r>
      <w:r w:rsidR="00D6108D">
        <w:rPr>
          <w:rFonts w:ascii="Times New Roman" w:hAnsi="Times New Roman" w:cs="Times New Roman"/>
          <w:sz w:val="24"/>
          <w:szCs w:val="24"/>
          <w:lang w:val="mk-MK"/>
        </w:rPr>
        <w:t>у</w:t>
      </w:r>
      <w:r w:rsidRPr="00970FFE">
        <w:rPr>
          <w:rFonts w:ascii="Times New Roman" w:hAnsi="Times New Roman" w:cs="Times New Roman"/>
          <w:sz w:val="24"/>
          <w:szCs w:val="24"/>
          <w:lang w:val="mk-MK"/>
        </w:rPr>
        <w:t>ниверзитети, училишта и градинки,</w:t>
      </w:r>
    </w:p>
    <w:p w14:paraId="5CBC510F"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Киносали,</w:t>
      </w:r>
    </w:p>
    <w:p w14:paraId="3F7E9C64"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Трговски центри – молови,</w:t>
      </w:r>
    </w:p>
    <w:p w14:paraId="77429067"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Студентски дом,</w:t>
      </w:r>
    </w:p>
    <w:p w14:paraId="4FAAA4B8"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Дом за стари лица,</w:t>
      </w:r>
    </w:p>
    <w:p w14:paraId="607E16DC"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Базени,</w:t>
      </w:r>
    </w:p>
    <w:p w14:paraId="603FE4F7"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Спа</w:t>
      </w:r>
      <w:r w:rsidR="00D6108D">
        <w:rPr>
          <w:rFonts w:ascii="Times New Roman" w:hAnsi="Times New Roman" w:cs="Times New Roman"/>
          <w:sz w:val="24"/>
          <w:szCs w:val="24"/>
          <w:lang w:val="mk-MK"/>
        </w:rPr>
        <w:t>-</w:t>
      </w:r>
      <w:r w:rsidRPr="00970FFE">
        <w:rPr>
          <w:rFonts w:ascii="Times New Roman" w:hAnsi="Times New Roman" w:cs="Times New Roman"/>
          <w:sz w:val="24"/>
          <w:szCs w:val="24"/>
          <w:lang w:val="mk-MK"/>
        </w:rPr>
        <w:t>центри во руралниот дел на општината</w:t>
      </w:r>
      <w:r w:rsidR="00D6108D">
        <w:rPr>
          <w:rFonts w:ascii="Times New Roman" w:hAnsi="Times New Roman" w:cs="Times New Roman"/>
          <w:sz w:val="24"/>
          <w:szCs w:val="24"/>
          <w:lang w:val="mk-MK"/>
        </w:rPr>
        <w:t>.</w:t>
      </w:r>
    </w:p>
    <w:p w14:paraId="0E3FB8EA" w14:textId="77777777" w:rsidR="000F2F18" w:rsidRDefault="00970FFE">
      <w:pPr>
        <w:ind w:firstLine="720"/>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Големиот број нов</w:t>
      </w:r>
      <w:r w:rsidRPr="00970FFE">
        <w:rPr>
          <w:rFonts w:ascii="Times New Roman" w:hAnsi="Times New Roman" w:cs="Times New Roman"/>
          <w:sz w:val="24"/>
          <w:szCs w:val="24"/>
          <w:lang w:val="mk-MK"/>
        </w:rPr>
        <w:t xml:space="preserve">оизградени </w:t>
      </w:r>
      <w:r w:rsidRPr="00970FFE">
        <w:rPr>
          <w:rFonts w:ascii="Times New Roman" w:hAnsi="Times New Roman" w:cs="Times New Roman"/>
          <w:sz w:val="24"/>
          <w:szCs w:val="24"/>
          <w:lang w:val="ru-RU"/>
        </w:rPr>
        <w:t>станбени комплекси во општина</w:t>
      </w:r>
      <w:r w:rsidRPr="00970FFE">
        <w:rPr>
          <w:rFonts w:ascii="Times New Roman" w:hAnsi="Times New Roman" w:cs="Times New Roman"/>
          <w:sz w:val="24"/>
          <w:szCs w:val="24"/>
          <w:lang w:val="mk-MK"/>
        </w:rPr>
        <w:t>та</w:t>
      </w:r>
      <w:r w:rsidRPr="00970FFE">
        <w:rPr>
          <w:rFonts w:ascii="Times New Roman" w:hAnsi="Times New Roman" w:cs="Times New Roman"/>
          <w:sz w:val="24"/>
          <w:szCs w:val="24"/>
          <w:lang w:val="ru-RU"/>
        </w:rPr>
        <w:t xml:space="preserve"> нуди можност</w:t>
      </w:r>
      <w:r w:rsidRPr="00970FFE">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за изнајмување делов</w:t>
      </w:r>
      <w:r w:rsidRPr="00970FFE">
        <w:rPr>
          <w:rFonts w:ascii="Times New Roman" w:hAnsi="Times New Roman" w:cs="Times New Roman"/>
          <w:sz w:val="24"/>
          <w:szCs w:val="24"/>
          <w:lang w:val="mk-MK"/>
        </w:rPr>
        <w:t>ни</w:t>
      </w:r>
      <w:r w:rsidRPr="00970FFE">
        <w:rPr>
          <w:rFonts w:ascii="Times New Roman" w:hAnsi="Times New Roman" w:cs="Times New Roman"/>
          <w:sz w:val="24"/>
          <w:szCs w:val="24"/>
          <w:lang w:val="ru-RU"/>
        </w:rPr>
        <w:t xml:space="preserve"> простор</w:t>
      </w:r>
      <w:r w:rsidRPr="00970FFE">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за вршење </w:t>
      </w:r>
      <w:r w:rsidR="00D6108D">
        <w:rPr>
          <w:rFonts w:ascii="Times New Roman" w:hAnsi="Times New Roman" w:cs="Times New Roman"/>
          <w:sz w:val="24"/>
          <w:szCs w:val="24"/>
          <w:lang w:val="mk-MK"/>
        </w:rPr>
        <w:t>аутсорсинг</w:t>
      </w:r>
      <w:r w:rsidRPr="00970FFE">
        <w:rPr>
          <w:rFonts w:ascii="Times New Roman" w:hAnsi="Times New Roman" w:cs="Times New Roman"/>
          <w:sz w:val="24"/>
          <w:szCs w:val="24"/>
          <w:lang w:val="ru-RU"/>
        </w:rPr>
        <w:t xml:space="preserve"> на бизнис</w:t>
      </w:r>
      <w:r w:rsidR="00D6108D">
        <w:rPr>
          <w:rFonts w:ascii="Times New Roman" w:hAnsi="Times New Roman" w:cs="Times New Roman"/>
          <w:sz w:val="24"/>
          <w:szCs w:val="24"/>
          <w:lang w:val="ru-RU"/>
        </w:rPr>
        <w:t>-</w:t>
      </w:r>
      <w:r w:rsidRPr="00970FFE">
        <w:rPr>
          <w:rFonts w:ascii="Times New Roman" w:hAnsi="Times New Roman" w:cs="Times New Roman"/>
          <w:sz w:val="24"/>
          <w:szCs w:val="24"/>
          <w:lang w:val="ru-RU"/>
        </w:rPr>
        <w:t>процеси</w:t>
      </w:r>
      <w:r w:rsidRPr="00970FFE">
        <w:rPr>
          <w:rFonts w:ascii="Times New Roman" w:hAnsi="Times New Roman" w:cs="Times New Roman"/>
          <w:sz w:val="24"/>
          <w:szCs w:val="24"/>
          <w:lang w:val="mk-MK"/>
        </w:rPr>
        <w:t xml:space="preserve"> и формирање </w:t>
      </w:r>
      <w:r w:rsidRPr="00970FFE">
        <w:rPr>
          <w:rFonts w:ascii="Times New Roman" w:hAnsi="Times New Roman" w:cs="Times New Roman"/>
          <w:sz w:val="24"/>
          <w:szCs w:val="24"/>
          <w:lang w:val="ru-RU"/>
        </w:rPr>
        <w:t xml:space="preserve">контакт </w:t>
      </w:r>
      <w:r w:rsidRPr="00970FFE">
        <w:rPr>
          <w:rFonts w:ascii="Times New Roman" w:hAnsi="Times New Roman" w:cs="Times New Roman"/>
          <w:sz w:val="24"/>
          <w:szCs w:val="24"/>
          <w:lang w:val="mk-MK"/>
        </w:rPr>
        <w:t>и инфо</w:t>
      </w:r>
      <w:r w:rsidRPr="00970FFE">
        <w:rPr>
          <w:rFonts w:ascii="Times New Roman" w:hAnsi="Times New Roman" w:cs="Times New Roman"/>
          <w:sz w:val="24"/>
          <w:szCs w:val="24"/>
          <w:lang w:val="ru-RU"/>
        </w:rPr>
        <w:t>центри</w:t>
      </w:r>
      <w:r w:rsidRPr="00970FFE">
        <w:rPr>
          <w:rFonts w:ascii="Times New Roman" w:hAnsi="Times New Roman" w:cs="Times New Roman"/>
          <w:sz w:val="24"/>
          <w:szCs w:val="24"/>
          <w:lang w:val="mk-MK"/>
        </w:rPr>
        <w:t xml:space="preserve">. </w:t>
      </w:r>
    </w:p>
    <w:p w14:paraId="3DA5B30A" w14:textId="77777777" w:rsidR="00BA34F4" w:rsidRPr="00C22F81" w:rsidRDefault="00970FFE" w:rsidP="00C22F81">
      <w:pPr>
        <w:jc w:val="both"/>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12. Активни деловни субјекти по големина, по општини, по години</w:t>
      </w:r>
    </w:p>
    <w:tbl>
      <w:tblPr>
        <w:tblW w:w="9708" w:type="dxa"/>
        <w:tblInd w:w="98" w:type="dxa"/>
        <w:tblLook w:val="04A0" w:firstRow="1" w:lastRow="0" w:firstColumn="1" w:lastColumn="0" w:noHBand="0" w:noVBand="1"/>
      </w:tblPr>
      <w:tblGrid>
        <w:gridCol w:w="871"/>
        <w:gridCol w:w="624"/>
        <w:gridCol w:w="784"/>
        <w:gridCol w:w="547"/>
        <w:gridCol w:w="590"/>
        <w:gridCol w:w="602"/>
        <w:gridCol w:w="624"/>
        <w:gridCol w:w="563"/>
        <w:gridCol w:w="547"/>
        <w:gridCol w:w="590"/>
        <w:gridCol w:w="602"/>
        <w:gridCol w:w="624"/>
        <w:gridCol w:w="563"/>
        <w:gridCol w:w="547"/>
        <w:gridCol w:w="590"/>
        <w:gridCol w:w="602"/>
      </w:tblGrid>
      <w:tr w:rsidR="00F61159" w:rsidRPr="00525206" w14:paraId="56B27752" w14:textId="77777777" w:rsidTr="00F61159">
        <w:trPr>
          <w:trHeight w:val="238"/>
        </w:trPr>
        <w:tc>
          <w:tcPr>
            <w:tcW w:w="9708" w:type="dxa"/>
            <w:gridSpan w:val="16"/>
            <w:tcBorders>
              <w:top w:val="single" w:sz="8" w:space="0" w:color="auto"/>
              <w:left w:val="single" w:sz="8" w:space="0" w:color="auto"/>
              <w:bottom w:val="single" w:sz="4" w:space="0" w:color="auto"/>
              <w:right w:val="single" w:sz="8" w:space="0" w:color="000000"/>
            </w:tcBorders>
            <w:shd w:val="clear" w:color="000000" w:fill="BFBFBF"/>
            <w:noWrap/>
            <w:vAlign w:val="bottom"/>
            <w:hideMark/>
          </w:tcPr>
          <w:p w14:paraId="18D24BCB" w14:textId="77777777" w:rsidR="00BA3533" w:rsidRDefault="007B03D5">
            <w:pPr>
              <w:spacing w:after="0"/>
              <w:jc w:val="center"/>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Активни деловни субјекти по големина, по општини, по години</w:t>
            </w:r>
          </w:p>
        </w:tc>
      </w:tr>
      <w:tr w:rsidR="00F61159" w:rsidRPr="00C22F81" w14:paraId="5F3E996E" w14:textId="77777777" w:rsidTr="00F61159">
        <w:trPr>
          <w:trHeight w:val="238"/>
        </w:trPr>
        <w:tc>
          <w:tcPr>
            <w:tcW w:w="851" w:type="dxa"/>
            <w:vMerge w:val="restart"/>
            <w:tcBorders>
              <w:top w:val="nil"/>
              <w:left w:val="single" w:sz="8" w:space="0" w:color="auto"/>
              <w:bottom w:val="single" w:sz="4" w:space="0" w:color="auto"/>
              <w:right w:val="single" w:sz="4" w:space="0" w:color="auto"/>
            </w:tcBorders>
            <w:shd w:val="clear" w:color="000000" w:fill="BFBFBF"/>
            <w:noWrap/>
            <w:vAlign w:val="center"/>
            <w:hideMark/>
          </w:tcPr>
          <w:p w14:paraId="1798770F"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Општини</w:t>
            </w:r>
          </w:p>
        </w:tc>
        <w:tc>
          <w:tcPr>
            <w:tcW w:w="3107" w:type="dxa"/>
            <w:gridSpan w:val="5"/>
            <w:tcBorders>
              <w:top w:val="single" w:sz="4" w:space="0" w:color="auto"/>
              <w:left w:val="nil"/>
              <w:bottom w:val="single" w:sz="4" w:space="0" w:color="auto"/>
              <w:right w:val="single" w:sz="4" w:space="0" w:color="auto"/>
            </w:tcBorders>
            <w:shd w:val="clear" w:color="000000" w:fill="BFBFBF"/>
            <w:noWrap/>
            <w:vAlign w:val="bottom"/>
            <w:hideMark/>
          </w:tcPr>
          <w:p w14:paraId="4F1C2E00" w14:textId="77777777" w:rsidR="00BA3533" w:rsidRDefault="007B03D5">
            <w:pPr>
              <w:spacing w:after="0"/>
              <w:jc w:val="center"/>
              <w:rPr>
                <w:rFonts w:ascii="Times New Roman" w:eastAsia="Times New Roman" w:hAnsi="Times New Roman" w:cs="Times New Roman"/>
                <w:b/>
                <w:bCs/>
                <w:color w:val="000000"/>
                <w:sz w:val="14"/>
                <w:szCs w:val="14"/>
              </w:rPr>
            </w:pPr>
            <w:r w:rsidRPr="007B03D5">
              <w:rPr>
                <w:rFonts w:ascii="Times New Roman" w:eastAsia="Times New Roman" w:hAnsi="Times New Roman" w:cs="Times New Roman"/>
                <w:b/>
                <w:bCs/>
                <w:color w:val="000000"/>
                <w:sz w:val="14"/>
                <w:szCs w:val="14"/>
              </w:rPr>
              <w:t>2019</w:t>
            </w:r>
          </w:p>
        </w:tc>
        <w:tc>
          <w:tcPr>
            <w:tcW w:w="2875" w:type="dxa"/>
            <w:gridSpan w:val="5"/>
            <w:tcBorders>
              <w:top w:val="single" w:sz="4" w:space="0" w:color="auto"/>
              <w:left w:val="nil"/>
              <w:bottom w:val="single" w:sz="4" w:space="0" w:color="auto"/>
              <w:right w:val="single" w:sz="4" w:space="0" w:color="auto"/>
            </w:tcBorders>
            <w:shd w:val="clear" w:color="000000" w:fill="BFBFBF"/>
            <w:noWrap/>
            <w:vAlign w:val="bottom"/>
            <w:hideMark/>
          </w:tcPr>
          <w:p w14:paraId="071D8EA5" w14:textId="77777777" w:rsidR="00BA3533" w:rsidRDefault="007B03D5">
            <w:pPr>
              <w:spacing w:after="0"/>
              <w:jc w:val="center"/>
              <w:rPr>
                <w:rFonts w:ascii="Times New Roman" w:eastAsia="Times New Roman" w:hAnsi="Times New Roman" w:cs="Times New Roman"/>
                <w:b/>
                <w:bCs/>
                <w:color w:val="000000"/>
                <w:sz w:val="14"/>
                <w:szCs w:val="14"/>
              </w:rPr>
            </w:pPr>
            <w:r w:rsidRPr="007B03D5">
              <w:rPr>
                <w:rFonts w:ascii="Times New Roman" w:eastAsia="Times New Roman" w:hAnsi="Times New Roman" w:cs="Times New Roman"/>
                <w:b/>
                <w:bCs/>
                <w:color w:val="000000"/>
                <w:sz w:val="14"/>
                <w:szCs w:val="14"/>
              </w:rPr>
              <w:t>2020</w:t>
            </w:r>
          </w:p>
        </w:tc>
        <w:tc>
          <w:tcPr>
            <w:tcW w:w="2875" w:type="dxa"/>
            <w:gridSpan w:val="5"/>
            <w:tcBorders>
              <w:top w:val="single" w:sz="4" w:space="0" w:color="auto"/>
              <w:left w:val="nil"/>
              <w:bottom w:val="single" w:sz="4" w:space="0" w:color="auto"/>
              <w:right w:val="single" w:sz="8" w:space="0" w:color="000000"/>
            </w:tcBorders>
            <w:shd w:val="clear" w:color="000000" w:fill="BFBFBF"/>
            <w:noWrap/>
            <w:vAlign w:val="bottom"/>
            <w:hideMark/>
          </w:tcPr>
          <w:p w14:paraId="13F5FED9" w14:textId="77777777" w:rsidR="00BA3533" w:rsidRDefault="007B03D5">
            <w:pPr>
              <w:spacing w:after="0"/>
              <w:jc w:val="center"/>
              <w:rPr>
                <w:rFonts w:ascii="Times New Roman" w:eastAsia="Times New Roman" w:hAnsi="Times New Roman" w:cs="Times New Roman"/>
                <w:b/>
                <w:bCs/>
                <w:color w:val="000000"/>
                <w:sz w:val="14"/>
                <w:szCs w:val="14"/>
              </w:rPr>
            </w:pPr>
            <w:r w:rsidRPr="007B03D5">
              <w:rPr>
                <w:rFonts w:ascii="Times New Roman" w:eastAsia="Times New Roman" w:hAnsi="Times New Roman" w:cs="Times New Roman"/>
                <w:b/>
                <w:bCs/>
                <w:color w:val="000000"/>
                <w:sz w:val="14"/>
                <w:szCs w:val="14"/>
              </w:rPr>
              <w:t>2021</w:t>
            </w:r>
          </w:p>
        </w:tc>
      </w:tr>
      <w:tr w:rsidR="00F61159" w:rsidRPr="00C22F81" w14:paraId="62771095" w14:textId="77777777" w:rsidTr="00F61159">
        <w:trPr>
          <w:trHeight w:val="238"/>
        </w:trPr>
        <w:tc>
          <w:tcPr>
            <w:tcW w:w="851" w:type="dxa"/>
            <w:vMerge/>
            <w:tcBorders>
              <w:top w:val="nil"/>
              <w:left w:val="single" w:sz="8" w:space="0" w:color="auto"/>
              <w:bottom w:val="single" w:sz="4" w:space="0" w:color="auto"/>
              <w:right w:val="single" w:sz="4" w:space="0" w:color="auto"/>
            </w:tcBorders>
            <w:vAlign w:val="center"/>
            <w:hideMark/>
          </w:tcPr>
          <w:p w14:paraId="7F90FF8D" w14:textId="77777777" w:rsidR="00BA3533" w:rsidRDefault="00BA3533">
            <w:pPr>
              <w:spacing w:after="0"/>
              <w:rPr>
                <w:rFonts w:ascii="Times New Roman" w:eastAsia="Times New Roman" w:hAnsi="Times New Roman" w:cs="Times New Roman"/>
                <w:b/>
                <w:bCs/>
                <w:color w:val="000000"/>
                <w:sz w:val="12"/>
                <w:szCs w:val="12"/>
              </w:rPr>
            </w:pPr>
          </w:p>
        </w:tc>
        <w:tc>
          <w:tcPr>
            <w:tcW w:w="591" w:type="dxa"/>
            <w:tcBorders>
              <w:top w:val="nil"/>
              <w:left w:val="nil"/>
              <w:bottom w:val="single" w:sz="4" w:space="0" w:color="auto"/>
              <w:right w:val="single" w:sz="4" w:space="0" w:color="auto"/>
            </w:tcBorders>
            <w:shd w:val="clear" w:color="000000" w:fill="BFBFBF"/>
            <w:noWrap/>
            <w:vAlign w:val="bottom"/>
            <w:hideMark/>
          </w:tcPr>
          <w:p w14:paraId="78A8C851"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Вкупно</w:t>
            </w:r>
          </w:p>
        </w:tc>
        <w:tc>
          <w:tcPr>
            <w:tcW w:w="784" w:type="dxa"/>
            <w:tcBorders>
              <w:top w:val="nil"/>
              <w:left w:val="nil"/>
              <w:bottom w:val="single" w:sz="4" w:space="0" w:color="auto"/>
              <w:right w:val="single" w:sz="4" w:space="0" w:color="auto"/>
            </w:tcBorders>
            <w:shd w:val="clear" w:color="000000" w:fill="BFBFBF"/>
            <w:noWrap/>
            <w:vAlign w:val="bottom"/>
            <w:hideMark/>
          </w:tcPr>
          <w:p w14:paraId="7E19D49E"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микро</w:t>
            </w:r>
          </w:p>
        </w:tc>
        <w:tc>
          <w:tcPr>
            <w:tcW w:w="547" w:type="dxa"/>
            <w:tcBorders>
              <w:top w:val="nil"/>
              <w:left w:val="nil"/>
              <w:bottom w:val="single" w:sz="4" w:space="0" w:color="auto"/>
              <w:right w:val="single" w:sz="4" w:space="0" w:color="auto"/>
            </w:tcBorders>
            <w:shd w:val="clear" w:color="000000" w:fill="BFBFBF"/>
            <w:noWrap/>
            <w:vAlign w:val="bottom"/>
            <w:hideMark/>
          </w:tcPr>
          <w:p w14:paraId="3FFEA1B7"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мали</w:t>
            </w:r>
          </w:p>
        </w:tc>
        <w:tc>
          <w:tcPr>
            <w:tcW w:w="590" w:type="dxa"/>
            <w:tcBorders>
              <w:top w:val="nil"/>
              <w:left w:val="nil"/>
              <w:bottom w:val="single" w:sz="4" w:space="0" w:color="auto"/>
              <w:right w:val="single" w:sz="4" w:space="0" w:color="auto"/>
            </w:tcBorders>
            <w:shd w:val="clear" w:color="000000" w:fill="BFBFBF"/>
            <w:noWrap/>
            <w:vAlign w:val="bottom"/>
            <w:hideMark/>
          </w:tcPr>
          <w:p w14:paraId="268ECE1C"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средни</w:t>
            </w:r>
          </w:p>
        </w:tc>
        <w:tc>
          <w:tcPr>
            <w:tcW w:w="595" w:type="dxa"/>
            <w:tcBorders>
              <w:top w:val="nil"/>
              <w:left w:val="nil"/>
              <w:bottom w:val="single" w:sz="4" w:space="0" w:color="auto"/>
              <w:right w:val="single" w:sz="4" w:space="0" w:color="auto"/>
            </w:tcBorders>
            <w:shd w:val="clear" w:color="000000" w:fill="BFBFBF"/>
            <w:noWrap/>
            <w:vAlign w:val="bottom"/>
            <w:hideMark/>
          </w:tcPr>
          <w:p w14:paraId="4F85DFD6"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големи</w:t>
            </w:r>
          </w:p>
        </w:tc>
        <w:tc>
          <w:tcPr>
            <w:tcW w:w="590" w:type="dxa"/>
            <w:tcBorders>
              <w:top w:val="nil"/>
              <w:left w:val="nil"/>
              <w:bottom w:val="single" w:sz="4" w:space="0" w:color="auto"/>
              <w:right w:val="single" w:sz="4" w:space="0" w:color="auto"/>
            </w:tcBorders>
            <w:shd w:val="clear" w:color="000000" w:fill="BFBFBF"/>
            <w:noWrap/>
            <w:vAlign w:val="bottom"/>
            <w:hideMark/>
          </w:tcPr>
          <w:p w14:paraId="5DE90283"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Вкупно</w:t>
            </w:r>
          </w:p>
        </w:tc>
        <w:tc>
          <w:tcPr>
            <w:tcW w:w="553" w:type="dxa"/>
            <w:tcBorders>
              <w:top w:val="nil"/>
              <w:left w:val="nil"/>
              <w:bottom w:val="single" w:sz="4" w:space="0" w:color="auto"/>
              <w:right w:val="single" w:sz="4" w:space="0" w:color="auto"/>
            </w:tcBorders>
            <w:shd w:val="clear" w:color="000000" w:fill="BFBFBF"/>
            <w:noWrap/>
            <w:vAlign w:val="bottom"/>
            <w:hideMark/>
          </w:tcPr>
          <w:p w14:paraId="4F123966"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микро</w:t>
            </w:r>
          </w:p>
        </w:tc>
        <w:tc>
          <w:tcPr>
            <w:tcW w:w="547" w:type="dxa"/>
            <w:tcBorders>
              <w:top w:val="nil"/>
              <w:left w:val="nil"/>
              <w:bottom w:val="single" w:sz="4" w:space="0" w:color="auto"/>
              <w:right w:val="single" w:sz="4" w:space="0" w:color="auto"/>
            </w:tcBorders>
            <w:shd w:val="clear" w:color="000000" w:fill="BFBFBF"/>
            <w:noWrap/>
            <w:vAlign w:val="bottom"/>
            <w:hideMark/>
          </w:tcPr>
          <w:p w14:paraId="0930E7C8"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мали</w:t>
            </w:r>
          </w:p>
        </w:tc>
        <w:tc>
          <w:tcPr>
            <w:tcW w:w="590" w:type="dxa"/>
            <w:tcBorders>
              <w:top w:val="nil"/>
              <w:left w:val="nil"/>
              <w:bottom w:val="single" w:sz="4" w:space="0" w:color="auto"/>
              <w:right w:val="single" w:sz="4" w:space="0" w:color="auto"/>
            </w:tcBorders>
            <w:shd w:val="clear" w:color="000000" w:fill="BFBFBF"/>
            <w:noWrap/>
            <w:vAlign w:val="bottom"/>
            <w:hideMark/>
          </w:tcPr>
          <w:p w14:paraId="3438A272"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средни</w:t>
            </w:r>
          </w:p>
        </w:tc>
        <w:tc>
          <w:tcPr>
            <w:tcW w:w="595" w:type="dxa"/>
            <w:tcBorders>
              <w:top w:val="nil"/>
              <w:left w:val="nil"/>
              <w:bottom w:val="single" w:sz="4" w:space="0" w:color="auto"/>
              <w:right w:val="single" w:sz="4" w:space="0" w:color="auto"/>
            </w:tcBorders>
            <w:shd w:val="clear" w:color="000000" w:fill="BFBFBF"/>
            <w:noWrap/>
            <w:vAlign w:val="bottom"/>
            <w:hideMark/>
          </w:tcPr>
          <w:p w14:paraId="7BBCD17E"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големи</w:t>
            </w:r>
          </w:p>
        </w:tc>
        <w:tc>
          <w:tcPr>
            <w:tcW w:w="590" w:type="dxa"/>
            <w:tcBorders>
              <w:top w:val="nil"/>
              <w:left w:val="nil"/>
              <w:bottom w:val="single" w:sz="4" w:space="0" w:color="auto"/>
              <w:right w:val="single" w:sz="4" w:space="0" w:color="auto"/>
            </w:tcBorders>
            <w:shd w:val="clear" w:color="000000" w:fill="BFBFBF"/>
            <w:noWrap/>
            <w:vAlign w:val="bottom"/>
            <w:hideMark/>
          </w:tcPr>
          <w:p w14:paraId="15BDC610"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Вкупно</w:t>
            </w:r>
          </w:p>
        </w:tc>
        <w:tc>
          <w:tcPr>
            <w:tcW w:w="553" w:type="dxa"/>
            <w:tcBorders>
              <w:top w:val="nil"/>
              <w:left w:val="nil"/>
              <w:bottom w:val="single" w:sz="4" w:space="0" w:color="auto"/>
              <w:right w:val="single" w:sz="4" w:space="0" w:color="auto"/>
            </w:tcBorders>
            <w:shd w:val="clear" w:color="000000" w:fill="BFBFBF"/>
            <w:noWrap/>
            <w:vAlign w:val="bottom"/>
            <w:hideMark/>
          </w:tcPr>
          <w:p w14:paraId="2C640DE2"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микро</w:t>
            </w:r>
          </w:p>
        </w:tc>
        <w:tc>
          <w:tcPr>
            <w:tcW w:w="547" w:type="dxa"/>
            <w:tcBorders>
              <w:top w:val="nil"/>
              <w:left w:val="nil"/>
              <w:bottom w:val="single" w:sz="4" w:space="0" w:color="auto"/>
              <w:right w:val="single" w:sz="4" w:space="0" w:color="auto"/>
            </w:tcBorders>
            <w:shd w:val="clear" w:color="000000" w:fill="BFBFBF"/>
            <w:noWrap/>
            <w:vAlign w:val="bottom"/>
            <w:hideMark/>
          </w:tcPr>
          <w:p w14:paraId="1575682D"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мали</w:t>
            </w:r>
          </w:p>
        </w:tc>
        <w:tc>
          <w:tcPr>
            <w:tcW w:w="590" w:type="dxa"/>
            <w:tcBorders>
              <w:top w:val="nil"/>
              <w:left w:val="nil"/>
              <w:bottom w:val="single" w:sz="4" w:space="0" w:color="auto"/>
              <w:right w:val="single" w:sz="4" w:space="0" w:color="auto"/>
            </w:tcBorders>
            <w:shd w:val="clear" w:color="000000" w:fill="BFBFBF"/>
            <w:noWrap/>
            <w:vAlign w:val="bottom"/>
            <w:hideMark/>
          </w:tcPr>
          <w:p w14:paraId="542A4E5A"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средни</w:t>
            </w:r>
          </w:p>
        </w:tc>
        <w:tc>
          <w:tcPr>
            <w:tcW w:w="595" w:type="dxa"/>
            <w:tcBorders>
              <w:top w:val="nil"/>
              <w:left w:val="nil"/>
              <w:bottom w:val="single" w:sz="4" w:space="0" w:color="auto"/>
              <w:right w:val="single" w:sz="8" w:space="0" w:color="auto"/>
            </w:tcBorders>
            <w:shd w:val="clear" w:color="000000" w:fill="BFBFBF"/>
            <w:noWrap/>
            <w:vAlign w:val="bottom"/>
            <w:hideMark/>
          </w:tcPr>
          <w:p w14:paraId="760CC1E3"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големи</w:t>
            </w:r>
          </w:p>
        </w:tc>
      </w:tr>
      <w:tr w:rsidR="00F61159" w:rsidRPr="00C22F81" w14:paraId="2E0B4C14" w14:textId="77777777" w:rsidTr="00F61159">
        <w:trPr>
          <w:trHeight w:val="238"/>
        </w:trPr>
        <w:tc>
          <w:tcPr>
            <w:tcW w:w="851" w:type="dxa"/>
            <w:tcBorders>
              <w:top w:val="nil"/>
              <w:left w:val="single" w:sz="8" w:space="0" w:color="auto"/>
              <w:bottom w:val="single" w:sz="4" w:space="0" w:color="auto"/>
              <w:right w:val="single" w:sz="4" w:space="0" w:color="auto"/>
            </w:tcBorders>
            <w:shd w:val="clear" w:color="000000" w:fill="DBE5F1"/>
            <w:noWrap/>
            <w:vAlign w:val="bottom"/>
            <w:hideMark/>
          </w:tcPr>
          <w:p w14:paraId="0CC40C5C"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Република</w:t>
            </w:r>
            <w:r w:rsidR="00744B4D">
              <w:rPr>
                <w:rFonts w:ascii="Times New Roman" w:eastAsia="Times New Roman" w:hAnsi="Times New Roman" w:cs="Times New Roman"/>
                <w:b/>
                <w:bCs/>
                <w:color w:val="000000"/>
                <w:sz w:val="12"/>
                <w:szCs w:val="12"/>
                <w:lang w:val="mk-MK"/>
              </w:rPr>
              <w:t xml:space="preserve"> Северна</w:t>
            </w:r>
            <w:r w:rsidRPr="007B03D5">
              <w:rPr>
                <w:rFonts w:ascii="Times New Roman" w:eastAsia="Times New Roman" w:hAnsi="Times New Roman" w:cs="Times New Roman"/>
                <w:b/>
                <w:bCs/>
                <w:color w:val="000000"/>
                <w:sz w:val="12"/>
                <w:szCs w:val="12"/>
              </w:rPr>
              <w:t xml:space="preserve"> Македонија</w:t>
            </w:r>
          </w:p>
        </w:tc>
        <w:tc>
          <w:tcPr>
            <w:tcW w:w="591" w:type="dxa"/>
            <w:tcBorders>
              <w:top w:val="nil"/>
              <w:left w:val="nil"/>
              <w:bottom w:val="single" w:sz="4" w:space="0" w:color="auto"/>
              <w:right w:val="single" w:sz="4" w:space="0" w:color="auto"/>
            </w:tcBorders>
            <w:shd w:val="clear" w:color="000000" w:fill="DBE5F1"/>
            <w:noWrap/>
            <w:vAlign w:val="bottom"/>
            <w:hideMark/>
          </w:tcPr>
          <w:p w14:paraId="581ACBE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75,914 </w:t>
            </w:r>
          </w:p>
        </w:tc>
        <w:tc>
          <w:tcPr>
            <w:tcW w:w="784" w:type="dxa"/>
            <w:tcBorders>
              <w:top w:val="nil"/>
              <w:left w:val="nil"/>
              <w:bottom w:val="single" w:sz="4" w:space="0" w:color="auto"/>
              <w:right w:val="single" w:sz="4" w:space="0" w:color="auto"/>
            </w:tcBorders>
            <w:shd w:val="clear" w:color="000000" w:fill="DBE5F1"/>
            <w:noWrap/>
            <w:vAlign w:val="bottom"/>
            <w:hideMark/>
          </w:tcPr>
          <w:p w14:paraId="170E779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51,800 </w:t>
            </w:r>
          </w:p>
        </w:tc>
        <w:tc>
          <w:tcPr>
            <w:tcW w:w="547" w:type="dxa"/>
            <w:tcBorders>
              <w:top w:val="nil"/>
              <w:left w:val="nil"/>
              <w:bottom w:val="single" w:sz="4" w:space="0" w:color="auto"/>
              <w:right w:val="single" w:sz="4" w:space="0" w:color="auto"/>
            </w:tcBorders>
            <w:shd w:val="clear" w:color="000000" w:fill="DBE5F1"/>
            <w:noWrap/>
            <w:vAlign w:val="bottom"/>
            <w:hideMark/>
          </w:tcPr>
          <w:p w14:paraId="210F186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22,579 </w:t>
            </w:r>
          </w:p>
        </w:tc>
        <w:tc>
          <w:tcPr>
            <w:tcW w:w="590" w:type="dxa"/>
            <w:tcBorders>
              <w:top w:val="nil"/>
              <w:left w:val="nil"/>
              <w:bottom w:val="single" w:sz="4" w:space="0" w:color="auto"/>
              <w:right w:val="single" w:sz="4" w:space="0" w:color="auto"/>
            </w:tcBorders>
            <w:shd w:val="clear" w:color="000000" w:fill="DBE5F1"/>
            <w:noWrap/>
            <w:vAlign w:val="bottom"/>
            <w:hideMark/>
          </w:tcPr>
          <w:p w14:paraId="5B26F50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936 </w:t>
            </w:r>
          </w:p>
        </w:tc>
        <w:tc>
          <w:tcPr>
            <w:tcW w:w="595" w:type="dxa"/>
            <w:tcBorders>
              <w:top w:val="nil"/>
              <w:left w:val="nil"/>
              <w:bottom w:val="single" w:sz="4" w:space="0" w:color="auto"/>
              <w:right w:val="single" w:sz="4" w:space="0" w:color="auto"/>
            </w:tcBorders>
            <w:shd w:val="clear" w:color="000000" w:fill="DBE5F1"/>
            <w:noWrap/>
            <w:vAlign w:val="bottom"/>
            <w:hideMark/>
          </w:tcPr>
          <w:p w14:paraId="009261A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599 </w:t>
            </w:r>
          </w:p>
        </w:tc>
        <w:tc>
          <w:tcPr>
            <w:tcW w:w="590" w:type="dxa"/>
            <w:tcBorders>
              <w:top w:val="nil"/>
              <w:left w:val="nil"/>
              <w:bottom w:val="single" w:sz="4" w:space="0" w:color="auto"/>
              <w:right w:val="single" w:sz="4" w:space="0" w:color="auto"/>
            </w:tcBorders>
            <w:shd w:val="clear" w:color="000000" w:fill="DBE5F1"/>
            <w:noWrap/>
            <w:vAlign w:val="bottom"/>
            <w:hideMark/>
          </w:tcPr>
          <w:p w14:paraId="0AB8732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73,061 </w:t>
            </w:r>
          </w:p>
        </w:tc>
        <w:tc>
          <w:tcPr>
            <w:tcW w:w="553" w:type="dxa"/>
            <w:tcBorders>
              <w:top w:val="nil"/>
              <w:left w:val="nil"/>
              <w:bottom w:val="single" w:sz="4" w:space="0" w:color="auto"/>
              <w:right w:val="single" w:sz="4" w:space="0" w:color="auto"/>
            </w:tcBorders>
            <w:shd w:val="clear" w:color="000000" w:fill="DBE5F1"/>
            <w:noWrap/>
            <w:vAlign w:val="bottom"/>
            <w:hideMark/>
          </w:tcPr>
          <w:p w14:paraId="61253BF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47,859 </w:t>
            </w:r>
          </w:p>
        </w:tc>
        <w:tc>
          <w:tcPr>
            <w:tcW w:w="547" w:type="dxa"/>
            <w:tcBorders>
              <w:top w:val="nil"/>
              <w:left w:val="nil"/>
              <w:bottom w:val="single" w:sz="4" w:space="0" w:color="auto"/>
              <w:right w:val="single" w:sz="4" w:space="0" w:color="auto"/>
            </w:tcBorders>
            <w:shd w:val="clear" w:color="000000" w:fill="DBE5F1"/>
            <w:noWrap/>
            <w:vAlign w:val="bottom"/>
            <w:hideMark/>
          </w:tcPr>
          <w:p w14:paraId="6C7B221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23,613 </w:t>
            </w:r>
          </w:p>
        </w:tc>
        <w:tc>
          <w:tcPr>
            <w:tcW w:w="590" w:type="dxa"/>
            <w:tcBorders>
              <w:top w:val="nil"/>
              <w:left w:val="nil"/>
              <w:bottom w:val="single" w:sz="4" w:space="0" w:color="auto"/>
              <w:right w:val="single" w:sz="4" w:space="0" w:color="auto"/>
            </w:tcBorders>
            <w:shd w:val="clear" w:color="000000" w:fill="DBE5F1"/>
            <w:noWrap/>
            <w:vAlign w:val="bottom"/>
            <w:hideMark/>
          </w:tcPr>
          <w:p w14:paraId="4AD72E3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973 </w:t>
            </w:r>
          </w:p>
        </w:tc>
        <w:tc>
          <w:tcPr>
            <w:tcW w:w="595" w:type="dxa"/>
            <w:tcBorders>
              <w:top w:val="nil"/>
              <w:left w:val="nil"/>
              <w:bottom w:val="single" w:sz="4" w:space="0" w:color="auto"/>
              <w:right w:val="single" w:sz="4" w:space="0" w:color="auto"/>
            </w:tcBorders>
            <w:shd w:val="clear" w:color="000000" w:fill="DBE5F1"/>
            <w:noWrap/>
            <w:vAlign w:val="bottom"/>
            <w:hideMark/>
          </w:tcPr>
          <w:p w14:paraId="3C158D0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616 </w:t>
            </w:r>
          </w:p>
        </w:tc>
        <w:tc>
          <w:tcPr>
            <w:tcW w:w="590" w:type="dxa"/>
            <w:tcBorders>
              <w:top w:val="nil"/>
              <w:left w:val="nil"/>
              <w:bottom w:val="single" w:sz="4" w:space="0" w:color="auto"/>
              <w:right w:val="single" w:sz="4" w:space="0" w:color="auto"/>
            </w:tcBorders>
            <w:shd w:val="clear" w:color="000000" w:fill="DBE5F1"/>
            <w:noWrap/>
            <w:vAlign w:val="bottom"/>
            <w:hideMark/>
          </w:tcPr>
          <w:p w14:paraId="21D078E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72,922 </w:t>
            </w:r>
          </w:p>
        </w:tc>
        <w:tc>
          <w:tcPr>
            <w:tcW w:w="553" w:type="dxa"/>
            <w:tcBorders>
              <w:top w:val="nil"/>
              <w:left w:val="nil"/>
              <w:bottom w:val="single" w:sz="4" w:space="0" w:color="auto"/>
              <w:right w:val="single" w:sz="4" w:space="0" w:color="auto"/>
            </w:tcBorders>
            <w:shd w:val="clear" w:color="000000" w:fill="DBE5F1"/>
            <w:noWrap/>
            <w:vAlign w:val="bottom"/>
            <w:hideMark/>
          </w:tcPr>
          <w:p w14:paraId="55BBC9B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47,074 </w:t>
            </w:r>
          </w:p>
        </w:tc>
        <w:tc>
          <w:tcPr>
            <w:tcW w:w="547" w:type="dxa"/>
            <w:tcBorders>
              <w:top w:val="nil"/>
              <w:left w:val="nil"/>
              <w:bottom w:val="single" w:sz="4" w:space="0" w:color="auto"/>
              <w:right w:val="single" w:sz="4" w:space="0" w:color="auto"/>
            </w:tcBorders>
            <w:shd w:val="clear" w:color="000000" w:fill="DBE5F1"/>
            <w:noWrap/>
            <w:vAlign w:val="bottom"/>
            <w:hideMark/>
          </w:tcPr>
          <w:p w14:paraId="2036D62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24,199 </w:t>
            </w:r>
          </w:p>
        </w:tc>
        <w:tc>
          <w:tcPr>
            <w:tcW w:w="590" w:type="dxa"/>
            <w:tcBorders>
              <w:top w:val="nil"/>
              <w:left w:val="nil"/>
              <w:bottom w:val="single" w:sz="4" w:space="0" w:color="auto"/>
              <w:right w:val="single" w:sz="4" w:space="0" w:color="auto"/>
            </w:tcBorders>
            <w:shd w:val="clear" w:color="000000" w:fill="DBE5F1"/>
            <w:noWrap/>
            <w:vAlign w:val="bottom"/>
            <w:hideMark/>
          </w:tcPr>
          <w:p w14:paraId="72C2CAD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1,010 </w:t>
            </w:r>
          </w:p>
        </w:tc>
        <w:tc>
          <w:tcPr>
            <w:tcW w:w="595" w:type="dxa"/>
            <w:tcBorders>
              <w:top w:val="nil"/>
              <w:left w:val="nil"/>
              <w:bottom w:val="single" w:sz="4" w:space="0" w:color="auto"/>
              <w:right w:val="single" w:sz="8" w:space="0" w:color="auto"/>
            </w:tcBorders>
            <w:shd w:val="clear" w:color="000000" w:fill="DBE5F1"/>
            <w:noWrap/>
            <w:vAlign w:val="bottom"/>
            <w:hideMark/>
          </w:tcPr>
          <w:p w14:paraId="35EBB1A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639 </w:t>
            </w:r>
          </w:p>
        </w:tc>
      </w:tr>
      <w:tr w:rsidR="00F61159" w:rsidRPr="00C22F81" w14:paraId="2F908F7E" w14:textId="77777777" w:rsidTr="00F61159">
        <w:trPr>
          <w:trHeight w:val="238"/>
        </w:trPr>
        <w:tc>
          <w:tcPr>
            <w:tcW w:w="851" w:type="dxa"/>
            <w:tcBorders>
              <w:top w:val="nil"/>
              <w:left w:val="single" w:sz="8" w:space="0" w:color="auto"/>
              <w:bottom w:val="single" w:sz="4" w:space="0" w:color="auto"/>
              <w:right w:val="single" w:sz="4" w:space="0" w:color="auto"/>
            </w:tcBorders>
            <w:shd w:val="clear" w:color="000000" w:fill="E6B9B8"/>
            <w:noWrap/>
            <w:vAlign w:val="bottom"/>
            <w:hideMark/>
          </w:tcPr>
          <w:p w14:paraId="02727123"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Скопје</w:t>
            </w:r>
          </w:p>
        </w:tc>
        <w:tc>
          <w:tcPr>
            <w:tcW w:w="591" w:type="dxa"/>
            <w:tcBorders>
              <w:top w:val="nil"/>
              <w:left w:val="nil"/>
              <w:bottom w:val="single" w:sz="4" w:space="0" w:color="auto"/>
              <w:right w:val="single" w:sz="4" w:space="0" w:color="auto"/>
            </w:tcBorders>
            <w:shd w:val="clear" w:color="000000" w:fill="E6B9B8"/>
            <w:noWrap/>
            <w:vAlign w:val="bottom"/>
            <w:hideMark/>
          </w:tcPr>
          <w:p w14:paraId="7B6B055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28,094 </w:t>
            </w:r>
          </w:p>
        </w:tc>
        <w:tc>
          <w:tcPr>
            <w:tcW w:w="784" w:type="dxa"/>
            <w:tcBorders>
              <w:top w:val="nil"/>
              <w:left w:val="nil"/>
              <w:bottom w:val="single" w:sz="4" w:space="0" w:color="auto"/>
              <w:right w:val="single" w:sz="4" w:space="0" w:color="auto"/>
            </w:tcBorders>
            <w:shd w:val="clear" w:color="000000" w:fill="E6B9B8"/>
            <w:noWrap/>
            <w:vAlign w:val="bottom"/>
            <w:hideMark/>
          </w:tcPr>
          <w:p w14:paraId="53B881D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17,428 </w:t>
            </w:r>
          </w:p>
        </w:tc>
        <w:tc>
          <w:tcPr>
            <w:tcW w:w="547" w:type="dxa"/>
            <w:tcBorders>
              <w:top w:val="nil"/>
              <w:left w:val="nil"/>
              <w:bottom w:val="single" w:sz="4" w:space="0" w:color="auto"/>
              <w:right w:val="single" w:sz="4" w:space="0" w:color="auto"/>
            </w:tcBorders>
            <w:shd w:val="clear" w:color="000000" w:fill="E6B9B8"/>
            <w:noWrap/>
            <w:vAlign w:val="bottom"/>
            <w:hideMark/>
          </w:tcPr>
          <w:p w14:paraId="685B197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9,840 </w:t>
            </w:r>
          </w:p>
        </w:tc>
        <w:tc>
          <w:tcPr>
            <w:tcW w:w="590" w:type="dxa"/>
            <w:tcBorders>
              <w:top w:val="nil"/>
              <w:left w:val="nil"/>
              <w:bottom w:val="single" w:sz="4" w:space="0" w:color="auto"/>
              <w:right w:val="single" w:sz="4" w:space="0" w:color="auto"/>
            </w:tcBorders>
            <w:shd w:val="clear" w:color="000000" w:fill="E6B9B8"/>
            <w:noWrap/>
            <w:vAlign w:val="bottom"/>
            <w:hideMark/>
          </w:tcPr>
          <w:p w14:paraId="09EC885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447 </w:t>
            </w:r>
          </w:p>
        </w:tc>
        <w:tc>
          <w:tcPr>
            <w:tcW w:w="595" w:type="dxa"/>
            <w:tcBorders>
              <w:top w:val="nil"/>
              <w:left w:val="nil"/>
              <w:bottom w:val="single" w:sz="4" w:space="0" w:color="auto"/>
              <w:right w:val="single" w:sz="4" w:space="0" w:color="auto"/>
            </w:tcBorders>
            <w:shd w:val="clear" w:color="000000" w:fill="E6B9B8"/>
            <w:noWrap/>
            <w:vAlign w:val="bottom"/>
            <w:hideMark/>
          </w:tcPr>
          <w:p w14:paraId="5237BF4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379 </w:t>
            </w:r>
          </w:p>
        </w:tc>
        <w:tc>
          <w:tcPr>
            <w:tcW w:w="590" w:type="dxa"/>
            <w:tcBorders>
              <w:top w:val="nil"/>
              <w:left w:val="nil"/>
              <w:bottom w:val="single" w:sz="4" w:space="0" w:color="auto"/>
              <w:right w:val="single" w:sz="4" w:space="0" w:color="auto"/>
            </w:tcBorders>
            <w:shd w:val="clear" w:color="000000" w:fill="E6B9B8"/>
            <w:noWrap/>
            <w:vAlign w:val="bottom"/>
            <w:hideMark/>
          </w:tcPr>
          <w:p w14:paraId="3FB21E2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27,104 </w:t>
            </w:r>
          </w:p>
        </w:tc>
        <w:tc>
          <w:tcPr>
            <w:tcW w:w="553" w:type="dxa"/>
            <w:tcBorders>
              <w:top w:val="nil"/>
              <w:left w:val="nil"/>
              <w:bottom w:val="single" w:sz="4" w:space="0" w:color="auto"/>
              <w:right w:val="single" w:sz="4" w:space="0" w:color="auto"/>
            </w:tcBorders>
            <w:shd w:val="clear" w:color="000000" w:fill="E6B9B8"/>
            <w:noWrap/>
            <w:vAlign w:val="bottom"/>
            <w:hideMark/>
          </w:tcPr>
          <w:p w14:paraId="2F3B6E5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15,962 </w:t>
            </w:r>
          </w:p>
        </w:tc>
        <w:tc>
          <w:tcPr>
            <w:tcW w:w="547" w:type="dxa"/>
            <w:tcBorders>
              <w:top w:val="nil"/>
              <w:left w:val="nil"/>
              <w:bottom w:val="single" w:sz="4" w:space="0" w:color="auto"/>
              <w:right w:val="single" w:sz="4" w:space="0" w:color="auto"/>
            </w:tcBorders>
            <w:shd w:val="clear" w:color="000000" w:fill="E6B9B8"/>
            <w:noWrap/>
            <w:vAlign w:val="bottom"/>
            <w:hideMark/>
          </w:tcPr>
          <w:p w14:paraId="16051E4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10,281 </w:t>
            </w:r>
          </w:p>
        </w:tc>
        <w:tc>
          <w:tcPr>
            <w:tcW w:w="590" w:type="dxa"/>
            <w:tcBorders>
              <w:top w:val="nil"/>
              <w:left w:val="nil"/>
              <w:bottom w:val="single" w:sz="4" w:space="0" w:color="auto"/>
              <w:right w:val="single" w:sz="4" w:space="0" w:color="auto"/>
            </w:tcBorders>
            <w:shd w:val="clear" w:color="000000" w:fill="E6B9B8"/>
            <w:noWrap/>
            <w:vAlign w:val="bottom"/>
            <w:hideMark/>
          </w:tcPr>
          <w:p w14:paraId="5D68653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470 </w:t>
            </w:r>
          </w:p>
        </w:tc>
        <w:tc>
          <w:tcPr>
            <w:tcW w:w="595" w:type="dxa"/>
            <w:tcBorders>
              <w:top w:val="nil"/>
              <w:left w:val="nil"/>
              <w:bottom w:val="single" w:sz="4" w:space="0" w:color="auto"/>
              <w:right w:val="single" w:sz="4" w:space="0" w:color="auto"/>
            </w:tcBorders>
            <w:shd w:val="clear" w:color="000000" w:fill="E6B9B8"/>
            <w:noWrap/>
            <w:vAlign w:val="bottom"/>
            <w:hideMark/>
          </w:tcPr>
          <w:p w14:paraId="090092E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391 </w:t>
            </w:r>
          </w:p>
        </w:tc>
        <w:tc>
          <w:tcPr>
            <w:tcW w:w="590" w:type="dxa"/>
            <w:tcBorders>
              <w:top w:val="nil"/>
              <w:left w:val="nil"/>
              <w:bottom w:val="single" w:sz="4" w:space="0" w:color="auto"/>
              <w:right w:val="single" w:sz="4" w:space="0" w:color="auto"/>
            </w:tcBorders>
            <w:shd w:val="clear" w:color="000000" w:fill="E6B9B8"/>
            <w:noWrap/>
            <w:vAlign w:val="bottom"/>
            <w:hideMark/>
          </w:tcPr>
          <w:p w14:paraId="7610752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27,038 </w:t>
            </w:r>
          </w:p>
        </w:tc>
        <w:tc>
          <w:tcPr>
            <w:tcW w:w="553" w:type="dxa"/>
            <w:tcBorders>
              <w:top w:val="nil"/>
              <w:left w:val="nil"/>
              <w:bottom w:val="single" w:sz="4" w:space="0" w:color="auto"/>
              <w:right w:val="single" w:sz="4" w:space="0" w:color="auto"/>
            </w:tcBorders>
            <w:shd w:val="clear" w:color="000000" w:fill="E6B9B8"/>
            <w:noWrap/>
            <w:vAlign w:val="bottom"/>
            <w:hideMark/>
          </w:tcPr>
          <w:p w14:paraId="706BD6D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15,669 </w:t>
            </w:r>
          </w:p>
        </w:tc>
        <w:tc>
          <w:tcPr>
            <w:tcW w:w="547" w:type="dxa"/>
            <w:tcBorders>
              <w:top w:val="nil"/>
              <w:left w:val="nil"/>
              <w:bottom w:val="single" w:sz="4" w:space="0" w:color="auto"/>
              <w:right w:val="single" w:sz="4" w:space="0" w:color="auto"/>
            </w:tcBorders>
            <w:shd w:val="clear" w:color="000000" w:fill="E6B9B8"/>
            <w:noWrap/>
            <w:vAlign w:val="bottom"/>
            <w:hideMark/>
          </w:tcPr>
          <w:p w14:paraId="741F2AB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10,492 </w:t>
            </w:r>
          </w:p>
        </w:tc>
        <w:tc>
          <w:tcPr>
            <w:tcW w:w="590" w:type="dxa"/>
            <w:tcBorders>
              <w:top w:val="nil"/>
              <w:left w:val="nil"/>
              <w:bottom w:val="single" w:sz="4" w:space="0" w:color="auto"/>
              <w:right w:val="single" w:sz="4" w:space="0" w:color="auto"/>
            </w:tcBorders>
            <w:shd w:val="clear" w:color="000000" w:fill="E6B9B8"/>
            <w:noWrap/>
            <w:vAlign w:val="bottom"/>
            <w:hideMark/>
          </w:tcPr>
          <w:p w14:paraId="6AB6722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477 </w:t>
            </w:r>
          </w:p>
        </w:tc>
        <w:tc>
          <w:tcPr>
            <w:tcW w:w="595" w:type="dxa"/>
            <w:tcBorders>
              <w:top w:val="nil"/>
              <w:left w:val="nil"/>
              <w:bottom w:val="single" w:sz="4" w:space="0" w:color="auto"/>
              <w:right w:val="single" w:sz="8" w:space="0" w:color="auto"/>
            </w:tcBorders>
            <w:shd w:val="clear" w:color="000000" w:fill="E6B9B8"/>
            <w:noWrap/>
            <w:vAlign w:val="bottom"/>
            <w:hideMark/>
          </w:tcPr>
          <w:p w14:paraId="7445A9D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400 </w:t>
            </w:r>
          </w:p>
        </w:tc>
      </w:tr>
      <w:tr w:rsidR="00F61159" w:rsidRPr="00C22F81" w14:paraId="0E0108E0"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57DDA339"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Аеродром</w:t>
            </w:r>
          </w:p>
        </w:tc>
        <w:tc>
          <w:tcPr>
            <w:tcW w:w="591" w:type="dxa"/>
            <w:tcBorders>
              <w:top w:val="nil"/>
              <w:left w:val="nil"/>
              <w:bottom w:val="single" w:sz="4" w:space="0" w:color="auto"/>
              <w:right w:val="single" w:sz="4" w:space="0" w:color="auto"/>
            </w:tcBorders>
            <w:shd w:val="clear" w:color="auto" w:fill="auto"/>
            <w:noWrap/>
            <w:vAlign w:val="bottom"/>
            <w:hideMark/>
          </w:tcPr>
          <w:p w14:paraId="6CCBA25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3,905 </w:t>
            </w:r>
          </w:p>
        </w:tc>
        <w:tc>
          <w:tcPr>
            <w:tcW w:w="784" w:type="dxa"/>
            <w:tcBorders>
              <w:top w:val="nil"/>
              <w:left w:val="nil"/>
              <w:bottom w:val="single" w:sz="4" w:space="0" w:color="auto"/>
              <w:right w:val="single" w:sz="4" w:space="0" w:color="auto"/>
            </w:tcBorders>
            <w:shd w:val="clear" w:color="auto" w:fill="auto"/>
            <w:noWrap/>
            <w:vAlign w:val="bottom"/>
            <w:hideMark/>
          </w:tcPr>
          <w:p w14:paraId="5B20AFC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2,546 </w:t>
            </w:r>
          </w:p>
        </w:tc>
        <w:tc>
          <w:tcPr>
            <w:tcW w:w="547" w:type="dxa"/>
            <w:tcBorders>
              <w:top w:val="nil"/>
              <w:left w:val="nil"/>
              <w:bottom w:val="single" w:sz="4" w:space="0" w:color="auto"/>
              <w:right w:val="single" w:sz="4" w:space="0" w:color="auto"/>
            </w:tcBorders>
            <w:shd w:val="clear" w:color="auto" w:fill="auto"/>
            <w:noWrap/>
            <w:vAlign w:val="bottom"/>
            <w:hideMark/>
          </w:tcPr>
          <w:p w14:paraId="1003ADE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1,303 </w:t>
            </w:r>
          </w:p>
        </w:tc>
        <w:tc>
          <w:tcPr>
            <w:tcW w:w="590" w:type="dxa"/>
            <w:tcBorders>
              <w:top w:val="nil"/>
              <w:left w:val="nil"/>
              <w:bottom w:val="single" w:sz="4" w:space="0" w:color="auto"/>
              <w:right w:val="single" w:sz="4" w:space="0" w:color="auto"/>
            </w:tcBorders>
            <w:shd w:val="clear" w:color="auto" w:fill="auto"/>
            <w:noWrap/>
            <w:vAlign w:val="bottom"/>
            <w:hideMark/>
          </w:tcPr>
          <w:p w14:paraId="783407A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 </w:t>
            </w:r>
          </w:p>
        </w:tc>
        <w:tc>
          <w:tcPr>
            <w:tcW w:w="595" w:type="dxa"/>
            <w:tcBorders>
              <w:top w:val="nil"/>
              <w:left w:val="nil"/>
              <w:bottom w:val="single" w:sz="4" w:space="0" w:color="auto"/>
              <w:right w:val="single" w:sz="4" w:space="0" w:color="auto"/>
            </w:tcBorders>
            <w:shd w:val="clear" w:color="auto" w:fill="auto"/>
            <w:noWrap/>
            <w:vAlign w:val="bottom"/>
            <w:hideMark/>
          </w:tcPr>
          <w:p w14:paraId="7F16987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 </w:t>
            </w:r>
          </w:p>
        </w:tc>
        <w:tc>
          <w:tcPr>
            <w:tcW w:w="590" w:type="dxa"/>
            <w:tcBorders>
              <w:top w:val="nil"/>
              <w:left w:val="nil"/>
              <w:bottom w:val="single" w:sz="4" w:space="0" w:color="auto"/>
              <w:right w:val="single" w:sz="4" w:space="0" w:color="auto"/>
            </w:tcBorders>
            <w:shd w:val="clear" w:color="auto" w:fill="auto"/>
            <w:noWrap/>
            <w:vAlign w:val="bottom"/>
            <w:hideMark/>
          </w:tcPr>
          <w:p w14:paraId="20E3DE6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3,788 </w:t>
            </w:r>
          </w:p>
        </w:tc>
        <w:tc>
          <w:tcPr>
            <w:tcW w:w="553" w:type="dxa"/>
            <w:tcBorders>
              <w:top w:val="nil"/>
              <w:left w:val="nil"/>
              <w:bottom w:val="single" w:sz="4" w:space="0" w:color="auto"/>
              <w:right w:val="single" w:sz="4" w:space="0" w:color="auto"/>
            </w:tcBorders>
            <w:shd w:val="clear" w:color="auto" w:fill="auto"/>
            <w:noWrap/>
            <w:vAlign w:val="bottom"/>
            <w:hideMark/>
          </w:tcPr>
          <w:p w14:paraId="60D6FE4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2,361 </w:t>
            </w:r>
          </w:p>
        </w:tc>
        <w:tc>
          <w:tcPr>
            <w:tcW w:w="547" w:type="dxa"/>
            <w:tcBorders>
              <w:top w:val="nil"/>
              <w:left w:val="nil"/>
              <w:bottom w:val="single" w:sz="4" w:space="0" w:color="auto"/>
              <w:right w:val="single" w:sz="4" w:space="0" w:color="auto"/>
            </w:tcBorders>
            <w:shd w:val="clear" w:color="auto" w:fill="auto"/>
            <w:noWrap/>
            <w:vAlign w:val="bottom"/>
            <w:hideMark/>
          </w:tcPr>
          <w:p w14:paraId="32E6289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1,371 </w:t>
            </w:r>
          </w:p>
        </w:tc>
        <w:tc>
          <w:tcPr>
            <w:tcW w:w="590" w:type="dxa"/>
            <w:tcBorders>
              <w:top w:val="nil"/>
              <w:left w:val="nil"/>
              <w:bottom w:val="single" w:sz="4" w:space="0" w:color="auto"/>
              <w:right w:val="single" w:sz="4" w:space="0" w:color="auto"/>
            </w:tcBorders>
            <w:shd w:val="clear" w:color="auto" w:fill="auto"/>
            <w:noWrap/>
            <w:vAlign w:val="bottom"/>
            <w:hideMark/>
          </w:tcPr>
          <w:p w14:paraId="42AEE15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29 </w:t>
            </w:r>
          </w:p>
        </w:tc>
        <w:tc>
          <w:tcPr>
            <w:tcW w:w="595" w:type="dxa"/>
            <w:tcBorders>
              <w:top w:val="nil"/>
              <w:left w:val="nil"/>
              <w:bottom w:val="single" w:sz="4" w:space="0" w:color="auto"/>
              <w:right w:val="single" w:sz="4" w:space="0" w:color="auto"/>
            </w:tcBorders>
            <w:shd w:val="clear" w:color="auto" w:fill="auto"/>
            <w:noWrap/>
            <w:vAlign w:val="bottom"/>
            <w:hideMark/>
          </w:tcPr>
          <w:p w14:paraId="4A06EBC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 </w:t>
            </w:r>
          </w:p>
        </w:tc>
        <w:tc>
          <w:tcPr>
            <w:tcW w:w="590" w:type="dxa"/>
            <w:tcBorders>
              <w:top w:val="nil"/>
              <w:left w:val="nil"/>
              <w:bottom w:val="single" w:sz="4" w:space="0" w:color="auto"/>
              <w:right w:val="single" w:sz="4" w:space="0" w:color="auto"/>
            </w:tcBorders>
            <w:shd w:val="clear" w:color="auto" w:fill="auto"/>
            <w:noWrap/>
            <w:vAlign w:val="bottom"/>
            <w:hideMark/>
          </w:tcPr>
          <w:p w14:paraId="06909EE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3,773 </w:t>
            </w:r>
          </w:p>
        </w:tc>
        <w:tc>
          <w:tcPr>
            <w:tcW w:w="553" w:type="dxa"/>
            <w:tcBorders>
              <w:top w:val="nil"/>
              <w:left w:val="nil"/>
              <w:bottom w:val="single" w:sz="4" w:space="0" w:color="auto"/>
              <w:right w:val="single" w:sz="4" w:space="0" w:color="auto"/>
            </w:tcBorders>
            <w:shd w:val="clear" w:color="auto" w:fill="auto"/>
            <w:noWrap/>
            <w:vAlign w:val="bottom"/>
            <w:hideMark/>
          </w:tcPr>
          <w:p w14:paraId="752C69F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2,323 </w:t>
            </w:r>
          </w:p>
        </w:tc>
        <w:tc>
          <w:tcPr>
            <w:tcW w:w="547" w:type="dxa"/>
            <w:tcBorders>
              <w:top w:val="nil"/>
              <w:left w:val="nil"/>
              <w:bottom w:val="single" w:sz="4" w:space="0" w:color="auto"/>
              <w:right w:val="single" w:sz="4" w:space="0" w:color="auto"/>
            </w:tcBorders>
            <w:shd w:val="clear" w:color="auto" w:fill="auto"/>
            <w:noWrap/>
            <w:vAlign w:val="bottom"/>
            <w:hideMark/>
          </w:tcPr>
          <w:p w14:paraId="43EB14F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1,390 </w:t>
            </w:r>
          </w:p>
        </w:tc>
        <w:tc>
          <w:tcPr>
            <w:tcW w:w="590" w:type="dxa"/>
            <w:tcBorders>
              <w:top w:val="nil"/>
              <w:left w:val="nil"/>
              <w:bottom w:val="single" w:sz="4" w:space="0" w:color="auto"/>
              <w:right w:val="single" w:sz="4" w:space="0" w:color="auto"/>
            </w:tcBorders>
            <w:shd w:val="clear" w:color="auto" w:fill="auto"/>
            <w:noWrap/>
            <w:vAlign w:val="bottom"/>
            <w:hideMark/>
          </w:tcPr>
          <w:p w14:paraId="2C8FD33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36 </w:t>
            </w:r>
          </w:p>
        </w:tc>
        <w:tc>
          <w:tcPr>
            <w:tcW w:w="595" w:type="dxa"/>
            <w:tcBorders>
              <w:top w:val="nil"/>
              <w:left w:val="nil"/>
              <w:bottom w:val="single" w:sz="4" w:space="0" w:color="auto"/>
              <w:right w:val="single" w:sz="8" w:space="0" w:color="auto"/>
            </w:tcBorders>
            <w:shd w:val="clear" w:color="auto" w:fill="auto"/>
            <w:noWrap/>
            <w:vAlign w:val="bottom"/>
            <w:hideMark/>
          </w:tcPr>
          <w:p w14:paraId="24A5F6F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 </w:t>
            </w:r>
          </w:p>
        </w:tc>
      </w:tr>
      <w:tr w:rsidR="00F61159" w:rsidRPr="00C22F81" w14:paraId="58DCCB1F"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58BE3F5B"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Бутел</w:t>
            </w:r>
          </w:p>
        </w:tc>
        <w:tc>
          <w:tcPr>
            <w:tcW w:w="591" w:type="dxa"/>
            <w:tcBorders>
              <w:top w:val="nil"/>
              <w:left w:val="nil"/>
              <w:bottom w:val="single" w:sz="4" w:space="0" w:color="auto"/>
              <w:right w:val="single" w:sz="4" w:space="0" w:color="auto"/>
            </w:tcBorders>
            <w:shd w:val="clear" w:color="auto" w:fill="auto"/>
            <w:noWrap/>
            <w:vAlign w:val="bottom"/>
            <w:hideMark/>
          </w:tcPr>
          <w:p w14:paraId="159178E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1,468 </w:t>
            </w:r>
          </w:p>
        </w:tc>
        <w:tc>
          <w:tcPr>
            <w:tcW w:w="784" w:type="dxa"/>
            <w:tcBorders>
              <w:top w:val="nil"/>
              <w:left w:val="nil"/>
              <w:bottom w:val="single" w:sz="4" w:space="0" w:color="auto"/>
              <w:right w:val="single" w:sz="4" w:space="0" w:color="auto"/>
            </w:tcBorders>
            <w:shd w:val="clear" w:color="auto" w:fill="auto"/>
            <w:noWrap/>
            <w:vAlign w:val="bottom"/>
            <w:hideMark/>
          </w:tcPr>
          <w:p w14:paraId="08D8E10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901 </w:t>
            </w:r>
          </w:p>
        </w:tc>
        <w:tc>
          <w:tcPr>
            <w:tcW w:w="547" w:type="dxa"/>
            <w:tcBorders>
              <w:top w:val="nil"/>
              <w:left w:val="nil"/>
              <w:bottom w:val="single" w:sz="4" w:space="0" w:color="auto"/>
              <w:right w:val="single" w:sz="4" w:space="0" w:color="auto"/>
            </w:tcBorders>
            <w:shd w:val="clear" w:color="auto" w:fill="auto"/>
            <w:noWrap/>
            <w:vAlign w:val="bottom"/>
            <w:hideMark/>
          </w:tcPr>
          <w:p w14:paraId="033DCDF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513 </w:t>
            </w:r>
          </w:p>
        </w:tc>
        <w:tc>
          <w:tcPr>
            <w:tcW w:w="590" w:type="dxa"/>
            <w:tcBorders>
              <w:top w:val="nil"/>
              <w:left w:val="nil"/>
              <w:bottom w:val="single" w:sz="4" w:space="0" w:color="auto"/>
              <w:right w:val="single" w:sz="4" w:space="0" w:color="auto"/>
            </w:tcBorders>
            <w:shd w:val="clear" w:color="auto" w:fill="auto"/>
            <w:noWrap/>
            <w:vAlign w:val="bottom"/>
            <w:hideMark/>
          </w:tcPr>
          <w:p w14:paraId="75126ED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35 </w:t>
            </w:r>
          </w:p>
        </w:tc>
        <w:tc>
          <w:tcPr>
            <w:tcW w:w="595" w:type="dxa"/>
            <w:tcBorders>
              <w:top w:val="nil"/>
              <w:left w:val="nil"/>
              <w:bottom w:val="single" w:sz="4" w:space="0" w:color="auto"/>
              <w:right w:val="single" w:sz="4" w:space="0" w:color="auto"/>
            </w:tcBorders>
            <w:shd w:val="clear" w:color="auto" w:fill="auto"/>
            <w:noWrap/>
            <w:vAlign w:val="bottom"/>
            <w:hideMark/>
          </w:tcPr>
          <w:p w14:paraId="5F3220B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 </w:t>
            </w:r>
          </w:p>
        </w:tc>
        <w:tc>
          <w:tcPr>
            <w:tcW w:w="590" w:type="dxa"/>
            <w:tcBorders>
              <w:top w:val="nil"/>
              <w:left w:val="nil"/>
              <w:bottom w:val="single" w:sz="4" w:space="0" w:color="auto"/>
              <w:right w:val="single" w:sz="4" w:space="0" w:color="auto"/>
            </w:tcBorders>
            <w:shd w:val="clear" w:color="auto" w:fill="auto"/>
            <w:noWrap/>
            <w:vAlign w:val="bottom"/>
            <w:hideMark/>
          </w:tcPr>
          <w:p w14:paraId="211E06B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1,389 </w:t>
            </w:r>
          </w:p>
        </w:tc>
        <w:tc>
          <w:tcPr>
            <w:tcW w:w="553" w:type="dxa"/>
            <w:tcBorders>
              <w:top w:val="nil"/>
              <w:left w:val="nil"/>
              <w:bottom w:val="single" w:sz="4" w:space="0" w:color="auto"/>
              <w:right w:val="single" w:sz="4" w:space="0" w:color="auto"/>
            </w:tcBorders>
            <w:shd w:val="clear" w:color="auto" w:fill="auto"/>
            <w:noWrap/>
            <w:vAlign w:val="bottom"/>
            <w:hideMark/>
          </w:tcPr>
          <w:p w14:paraId="17F3719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816 </w:t>
            </w:r>
          </w:p>
        </w:tc>
        <w:tc>
          <w:tcPr>
            <w:tcW w:w="547" w:type="dxa"/>
            <w:tcBorders>
              <w:top w:val="nil"/>
              <w:left w:val="nil"/>
              <w:bottom w:val="single" w:sz="4" w:space="0" w:color="auto"/>
              <w:right w:val="single" w:sz="4" w:space="0" w:color="auto"/>
            </w:tcBorders>
            <w:shd w:val="clear" w:color="auto" w:fill="auto"/>
            <w:noWrap/>
            <w:vAlign w:val="bottom"/>
            <w:hideMark/>
          </w:tcPr>
          <w:p w14:paraId="71599E0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514 </w:t>
            </w:r>
          </w:p>
        </w:tc>
        <w:tc>
          <w:tcPr>
            <w:tcW w:w="590" w:type="dxa"/>
            <w:tcBorders>
              <w:top w:val="nil"/>
              <w:left w:val="nil"/>
              <w:bottom w:val="single" w:sz="4" w:space="0" w:color="auto"/>
              <w:right w:val="single" w:sz="4" w:space="0" w:color="auto"/>
            </w:tcBorders>
            <w:shd w:val="clear" w:color="auto" w:fill="auto"/>
            <w:noWrap/>
            <w:vAlign w:val="bottom"/>
            <w:hideMark/>
          </w:tcPr>
          <w:p w14:paraId="161022C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36 </w:t>
            </w:r>
          </w:p>
        </w:tc>
        <w:tc>
          <w:tcPr>
            <w:tcW w:w="595" w:type="dxa"/>
            <w:tcBorders>
              <w:top w:val="nil"/>
              <w:left w:val="nil"/>
              <w:bottom w:val="single" w:sz="4" w:space="0" w:color="auto"/>
              <w:right w:val="single" w:sz="4" w:space="0" w:color="auto"/>
            </w:tcBorders>
            <w:shd w:val="clear" w:color="auto" w:fill="auto"/>
            <w:noWrap/>
            <w:vAlign w:val="bottom"/>
            <w:hideMark/>
          </w:tcPr>
          <w:p w14:paraId="0413C50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 </w:t>
            </w:r>
          </w:p>
        </w:tc>
        <w:tc>
          <w:tcPr>
            <w:tcW w:w="590" w:type="dxa"/>
            <w:tcBorders>
              <w:top w:val="nil"/>
              <w:left w:val="nil"/>
              <w:bottom w:val="single" w:sz="4" w:space="0" w:color="auto"/>
              <w:right w:val="single" w:sz="4" w:space="0" w:color="auto"/>
            </w:tcBorders>
            <w:shd w:val="clear" w:color="auto" w:fill="auto"/>
            <w:noWrap/>
            <w:vAlign w:val="bottom"/>
            <w:hideMark/>
          </w:tcPr>
          <w:p w14:paraId="057B4E8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1,440 </w:t>
            </w:r>
          </w:p>
        </w:tc>
        <w:tc>
          <w:tcPr>
            <w:tcW w:w="553" w:type="dxa"/>
            <w:tcBorders>
              <w:top w:val="nil"/>
              <w:left w:val="nil"/>
              <w:bottom w:val="single" w:sz="4" w:space="0" w:color="auto"/>
              <w:right w:val="single" w:sz="4" w:space="0" w:color="auto"/>
            </w:tcBorders>
            <w:shd w:val="clear" w:color="auto" w:fill="auto"/>
            <w:noWrap/>
            <w:vAlign w:val="bottom"/>
            <w:hideMark/>
          </w:tcPr>
          <w:p w14:paraId="667F68F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836 </w:t>
            </w:r>
          </w:p>
        </w:tc>
        <w:tc>
          <w:tcPr>
            <w:tcW w:w="547" w:type="dxa"/>
            <w:tcBorders>
              <w:top w:val="nil"/>
              <w:left w:val="nil"/>
              <w:bottom w:val="single" w:sz="4" w:space="0" w:color="auto"/>
              <w:right w:val="single" w:sz="4" w:space="0" w:color="auto"/>
            </w:tcBorders>
            <w:shd w:val="clear" w:color="auto" w:fill="auto"/>
            <w:noWrap/>
            <w:vAlign w:val="bottom"/>
            <w:hideMark/>
          </w:tcPr>
          <w:p w14:paraId="40EB2EE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541 </w:t>
            </w:r>
          </w:p>
        </w:tc>
        <w:tc>
          <w:tcPr>
            <w:tcW w:w="590" w:type="dxa"/>
            <w:tcBorders>
              <w:top w:val="nil"/>
              <w:left w:val="nil"/>
              <w:bottom w:val="single" w:sz="4" w:space="0" w:color="auto"/>
              <w:right w:val="single" w:sz="4" w:space="0" w:color="auto"/>
            </w:tcBorders>
            <w:shd w:val="clear" w:color="auto" w:fill="auto"/>
            <w:noWrap/>
            <w:vAlign w:val="bottom"/>
            <w:hideMark/>
          </w:tcPr>
          <w:p w14:paraId="197396A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38 </w:t>
            </w:r>
          </w:p>
        </w:tc>
        <w:tc>
          <w:tcPr>
            <w:tcW w:w="595" w:type="dxa"/>
            <w:tcBorders>
              <w:top w:val="nil"/>
              <w:left w:val="nil"/>
              <w:bottom w:val="single" w:sz="4" w:space="0" w:color="auto"/>
              <w:right w:val="single" w:sz="8" w:space="0" w:color="auto"/>
            </w:tcBorders>
            <w:shd w:val="clear" w:color="auto" w:fill="auto"/>
            <w:noWrap/>
            <w:vAlign w:val="bottom"/>
            <w:hideMark/>
          </w:tcPr>
          <w:p w14:paraId="0267881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 </w:t>
            </w:r>
          </w:p>
        </w:tc>
      </w:tr>
      <w:tr w:rsidR="00F61159" w:rsidRPr="00C22F81" w14:paraId="24138834"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29694C44"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Гази Баба</w:t>
            </w:r>
          </w:p>
        </w:tc>
        <w:tc>
          <w:tcPr>
            <w:tcW w:w="591" w:type="dxa"/>
            <w:tcBorders>
              <w:top w:val="nil"/>
              <w:left w:val="nil"/>
              <w:bottom w:val="single" w:sz="4" w:space="0" w:color="auto"/>
              <w:right w:val="single" w:sz="4" w:space="0" w:color="auto"/>
            </w:tcBorders>
            <w:shd w:val="clear" w:color="auto" w:fill="auto"/>
            <w:noWrap/>
            <w:vAlign w:val="bottom"/>
            <w:hideMark/>
          </w:tcPr>
          <w:p w14:paraId="479F9BA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2,877 </w:t>
            </w:r>
          </w:p>
        </w:tc>
        <w:tc>
          <w:tcPr>
            <w:tcW w:w="784" w:type="dxa"/>
            <w:tcBorders>
              <w:top w:val="nil"/>
              <w:left w:val="nil"/>
              <w:bottom w:val="single" w:sz="4" w:space="0" w:color="auto"/>
              <w:right w:val="single" w:sz="4" w:space="0" w:color="auto"/>
            </w:tcBorders>
            <w:shd w:val="clear" w:color="auto" w:fill="auto"/>
            <w:noWrap/>
            <w:vAlign w:val="bottom"/>
            <w:hideMark/>
          </w:tcPr>
          <w:p w14:paraId="512426E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1,705 </w:t>
            </w:r>
          </w:p>
        </w:tc>
        <w:tc>
          <w:tcPr>
            <w:tcW w:w="547" w:type="dxa"/>
            <w:tcBorders>
              <w:top w:val="nil"/>
              <w:left w:val="nil"/>
              <w:bottom w:val="single" w:sz="4" w:space="0" w:color="auto"/>
              <w:right w:val="single" w:sz="4" w:space="0" w:color="auto"/>
            </w:tcBorders>
            <w:shd w:val="clear" w:color="auto" w:fill="auto"/>
            <w:noWrap/>
            <w:vAlign w:val="bottom"/>
            <w:hideMark/>
          </w:tcPr>
          <w:p w14:paraId="72F5F4D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1,065 </w:t>
            </w:r>
          </w:p>
        </w:tc>
        <w:tc>
          <w:tcPr>
            <w:tcW w:w="590" w:type="dxa"/>
            <w:tcBorders>
              <w:top w:val="nil"/>
              <w:left w:val="nil"/>
              <w:bottom w:val="single" w:sz="4" w:space="0" w:color="auto"/>
              <w:right w:val="single" w:sz="4" w:space="0" w:color="auto"/>
            </w:tcBorders>
            <w:shd w:val="clear" w:color="auto" w:fill="auto"/>
            <w:noWrap/>
            <w:vAlign w:val="bottom"/>
            <w:hideMark/>
          </w:tcPr>
          <w:p w14:paraId="60BFA6E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62 </w:t>
            </w:r>
          </w:p>
        </w:tc>
        <w:tc>
          <w:tcPr>
            <w:tcW w:w="595" w:type="dxa"/>
            <w:tcBorders>
              <w:top w:val="nil"/>
              <w:left w:val="nil"/>
              <w:bottom w:val="single" w:sz="4" w:space="0" w:color="auto"/>
              <w:right w:val="single" w:sz="4" w:space="0" w:color="auto"/>
            </w:tcBorders>
            <w:shd w:val="clear" w:color="auto" w:fill="auto"/>
            <w:noWrap/>
            <w:vAlign w:val="bottom"/>
            <w:hideMark/>
          </w:tcPr>
          <w:p w14:paraId="337336C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45 </w:t>
            </w:r>
          </w:p>
        </w:tc>
        <w:tc>
          <w:tcPr>
            <w:tcW w:w="590" w:type="dxa"/>
            <w:tcBorders>
              <w:top w:val="nil"/>
              <w:left w:val="nil"/>
              <w:bottom w:val="single" w:sz="4" w:space="0" w:color="auto"/>
              <w:right w:val="single" w:sz="4" w:space="0" w:color="auto"/>
            </w:tcBorders>
            <w:shd w:val="clear" w:color="auto" w:fill="auto"/>
            <w:noWrap/>
            <w:vAlign w:val="bottom"/>
            <w:hideMark/>
          </w:tcPr>
          <w:p w14:paraId="6608321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2,720 </w:t>
            </w:r>
          </w:p>
        </w:tc>
        <w:tc>
          <w:tcPr>
            <w:tcW w:w="553" w:type="dxa"/>
            <w:tcBorders>
              <w:top w:val="nil"/>
              <w:left w:val="nil"/>
              <w:bottom w:val="single" w:sz="4" w:space="0" w:color="auto"/>
              <w:right w:val="single" w:sz="4" w:space="0" w:color="auto"/>
            </w:tcBorders>
            <w:shd w:val="clear" w:color="auto" w:fill="auto"/>
            <w:noWrap/>
            <w:vAlign w:val="bottom"/>
            <w:hideMark/>
          </w:tcPr>
          <w:p w14:paraId="6377CF5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1,511 </w:t>
            </w:r>
          </w:p>
        </w:tc>
        <w:tc>
          <w:tcPr>
            <w:tcW w:w="547" w:type="dxa"/>
            <w:tcBorders>
              <w:top w:val="nil"/>
              <w:left w:val="nil"/>
              <w:bottom w:val="single" w:sz="4" w:space="0" w:color="auto"/>
              <w:right w:val="single" w:sz="4" w:space="0" w:color="auto"/>
            </w:tcBorders>
            <w:shd w:val="clear" w:color="auto" w:fill="auto"/>
            <w:noWrap/>
            <w:vAlign w:val="bottom"/>
            <w:hideMark/>
          </w:tcPr>
          <w:p w14:paraId="06591A2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1,101 </w:t>
            </w:r>
          </w:p>
        </w:tc>
        <w:tc>
          <w:tcPr>
            <w:tcW w:w="590" w:type="dxa"/>
            <w:tcBorders>
              <w:top w:val="nil"/>
              <w:left w:val="nil"/>
              <w:bottom w:val="single" w:sz="4" w:space="0" w:color="auto"/>
              <w:right w:val="single" w:sz="4" w:space="0" w:color="auto"/>
            </w:tcBorders>
            <w:shd w:val="clear" w:color="auto" w:fill="auto"/>
            <w:noWrap/>
            <w:vAlign w:val="bottom"/>
            <w:hideMark/>
          </w:tcPr>
          <w:p w14:paraId="234D788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60 </w:t>
            </w:r>
          </w:p>
        </w:tc>
        <w:tc>
          <w:tcPr>
            <w:tcW w:w="595" w:type="dxa"/>
            <w:tcBorders>
              <w:top w:val="nil"/>
              <w:left w:val="nil"/>
              <w:bottom w:val="single" w:sz="4" w:space="0" w:color="auto"/>
              <w:right w:val="single" w:sz="4" w:space="0" w:color="auto"/>
            </w:tcBorders>
            <w:shd w:val="clear" w:color="auto" w:fill="auto"/>
            <w:noWrap/>
            <w:vAlign w:val="bottom"/>
            <w:hideMark/>
          </w:tcPr>
          <w:p w14:paraId="6E15A08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48 </w:t>
            </w:r>
          </w:p>
        </w:tc>
        <w:tc>
          <w:tcPr>
            <w:tcW w:w="590" w:type="dxa"/>
            <w:tcBorders>
              <w:top w:val="nil"/>
              <w:left w:val="nil"/>
              <w:bottom w:val="single" w:sz="4" w:space="0" w:color="auto"/>
              <w:right w:val="single" w:sz="4" w:space="0" w:color="auto"/>
            </w:tcBorders>
            <w:shd w:val="clear" w:color="auto" w:fill="auto"/>
            <w:noWrap/>
            <w:vAlign w:val="bottom"/>
            <w:hideMark/>
          </w:tcPr>
          <w:p w14:paraId="4EBBE11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2,728 </w:t>
            </w:r>
          </w:p>
        </w:tc>
        <w:tc>
          <w:tcPr>
            <w:tcW w:w="553" w:type="dxa"/>
            <w:tcBorders>
              <w:top w:val="nil"/>
              <w:left w:val="nil"/>
              <w:bottom w:val="single" w:sz="4" w:space="0" w:color="auto"/>
              <w:right w:val="single" w:sz="4" w:space="0" w:color="auto"/>
            </w:tcBorders>
            <w:shd w:val="clear" w:color="auto" w:fill="auto"/>
            <w:noWrap/>
            <w:vAlign w:val="bottom"/>
            <w:hideMark/>
          </w:tcPr>
          <w:p w14:paraId="18B7E47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1,511 </w:t>
            </w:r>
          </w:p>
        </w:tc>
        <w:tc>
          <w:tcPr>
            <w:tcW w:w="547" w:type="dxa"/>
            <w:tcBorders>
              <w:top w:val="nil"/>
              <w:left w:val="nil"/>
              <w:bottom w:val="single" w:sz="4" w:space="0" w:color="auto"/>
              <w:right w:val="single" w:sz="4" w:space="0" w:color="auto"/>
            </w:tcBorders>
            <w:shd w:val="clear" w:color="auto" w:fill="auto"/>
            <w:noWrap/>
            <w:vAlign w:val="bottom"/>
            <w:hideMark/>
          </w:tcPr>
          <w:p w14:paraId="61C35A6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1,110 </w:t>
            </w:r>
          </w:p>
        </w:tc>
        <w:tc>
          <w:tcPr>
            <w:tcW w:w="590" w:type="dxa"/>
            <w:tcBorders>
              <w:top w:val="nil"/>
              <w:left w:val="nil"/>
              <w:bottom w:val="single" w:sz="4" w:space="0" w:color="auto"/>
              <w:right w:val="single" w:sz="4" w:space="0" w:color="auto"/>
            </w:tcBorders>
            <w:shd w:val="clear" w:color="auto" w:fill="auto"/>
            <w:noWrap/>
            <w:vAlign w:val="bottom"/>
            <w:hideMark/>
          </w:tcPr>
          <w:p w14:paraId="1E70FB3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59 </w:t>
            </w:r>
          </w:p>
        </w:tc>
        <w:tc>
          <w:tcPr>
            <w:tcW w:w="595" w:type="dxa"/>
            <w:tcBorders>
              <w:top w:val="nil"/>
              <w:left w:val="nil"/>
              <w:bottom w:val="single" w:sz="4" w:space="0" w:color="auto"/>
              <w:right w:val="single" w:sz="8" w:space="0" w:color="auto"/>
            </w:tcBorders>
            <w:shd w:val="clear" w:color="auto" w:fill="auto"/>
            <w:noWrap/>
            <w:vAlign w:val="bottom"/>
            <w:hideMark/>
          </w:tcPr>
          <w:p w14:paraId="6F622AD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48 </w:t>
            </w:r>
          </w:p>
        </w:tc>
      </w:tr>
      <w:tr w:rsidR="00F61159" w:rsidRPr="00C22F81" w14:paraId="3ACA02F7"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1C5CE89E"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lastRenderedPageBreak/>
              <w:t>Ѓорче Петров</w:t>
            </w:r>
          </w:p>
        </w:tc>
        <w:tc>
          <w:tcPr>
            <w:tcW w:w="591" w:type="dxa"/>
            <w:tcBorders>
              <w:top w:val="nil"/>
              <w:left w:val="nil"/>
              <w:bottom w:val="single" w:sz="4" w:space="0" w:color="auto"/>
              <w:right w:val="single" w:sz="4" w:space="0" w:color="auto"/>
            </w:tcBorders>
            <w:shd w:val="clear" w:color="auto" w:fill="auto"/>
            <w:noWrap/>
            <w:vAlign w:val="bottom"/>
            <w:hideMark/>
          </w:tcPr>
          <w:p w14:paraId="3354B1F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1,729 </w:t>
            </w:r>
          </w:p>
        </w:tc>
        <w:tc>
          <w:tcPr>
            <w:tcW w:w="784" w:type="dxa"/>
            <w:tcBorders>
              <w:top w:val="nil"/>
              <w:left w:val="nil"/>
              <w:bottom w:val="single" w:sz="4" w:space="0" w:color="auto"/>
              <w:right w:val="single" w:sz="4" w:space="0" w:color="auto"/>
            </w:tcBorders>
            <w:shd w:val="clear" w:color="auto" w:fill="auto"/>
            <w:noWrap/>
            <w:vAlign w:val="bottom"/>
            <w:hideMark/>
          </w:tcPr>
          <w:p w14:paraId="533B3B6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1,195 </w:t>
            </w:r>
          </w:p>
        </w:tc>
        <w:tc>
          <w:tcPr>
            <w:tcW w:w="547" w:type="dxa"/>
            <w:tcBorders>
              <w:top w:val="nil"/>
              <w:left w:val="nil"/>
              <w:bottom w:val="single" w:sz="4" w:space="0" w:color="auto"/>
              <w:right w:val="single" w:sz="4" w:space="0" w:color="auto"/>
            </w:tcBorders>
            <w:shd w:val="clear" w:color="auto" w:fill="auto"/>
            <w:noWrap/>
            <w:vAlign w:val="bottom"/>
            <w:hideMark/>
          </w:tcPr>
          <w:p w14:paraId="2262918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509 </w:t>
            </w:r>
          </w:p>
        </w:tc>
        <w:tc>
          <w:tcPr>
            <w:tcW w:w="590" w:type="dxa"/>
            <w:tcBorders>
              <w:top w:val="nil"/>
              <w:left w:val="nil"/>
              <w:bottom w:val="single" w:sz="4" w:space="0" w:color="auto"/>
              <w:right w:val="single" w:sz="4" w:space="0" w:color="auto"/>
            </w:tcBorders>
            <w:shd w:val="clear" w:color="auto" w:fill="auto"/>
            <w:noWrap/>
            <w:vAlign w:val="bottom"/>
            <w:hideMark/>
          </w:tcPr>
          <w:p w14:paraId="3A75708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 </w:t>
            </w:r>
          </w:p>
        </w:tc>
        <w:tc>
          <w:tcPr>
            <w:tcW w:w="595" w:type="dxa"/>
            <w:tcBorders>
              <w:top w:val="nil"/>
              <w:left w:val="nil"/>
              <w:bottom w:val="single" w:sz="4" w:space="0" w:color="auto"/>
              <w:right w:val="single" w:sz="4" w:space="0" w:color="auto"/>
            </w:tcBorders>
            <w:shd w:val="clear" w:color="auto" w:fill="auto"/>
            <w:noWrap/>
            <w:vAlign w:val="bottom"/>
            <w:hideMark/>
          </w:tcPr>
          <w:p w14:paraId="466A193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12 </w:t>
            </w:r>
          </w:p>
        </w:tc>
        <w:tc>
          <w:tcPr>
            <w:tcW w:w="590" w:type="dxa"/>
            <w:tcBorders>
              <w:top w:val="nil"/>
              <w:left w:val="nil"/>
              <w:bottom w:val="single" w:sz="4" w:space="0" w:color="auto"/>
              <w:right w:val="single" w:sz="4" w:space="0" w:color="auto"/>
            </w:tcBorders>
            <w:shd w:val="clear" w:color="auto" w:fill="auto"/>
            <w:noWrap/>
            <w:vAlign w:val="bottom"/>
            <w:hideMark/>
          </w:tcPr>
          <w:p w14:paraId="6F566C0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1,720 </w:t>
            </w:r>
          </w:p>
        </w:tc>
        <w:tc>
          <w:tcPr>
            <w:tcW w:w="553" w:type="dxa"/>
            <w:tcBorders>
              <w:top w:val="nil"/>
              <w:left w:val="nil"/>
              <w:bottom w:val="single" w:sz="4" w:space="0" w:color="auto"/>
              <w:right w:val="single" w:sz="4" w:space="0" w:color="auto"/>
            </w:tcBorders>
            <w:shd w:val="clear" w:color="auto" w:fill="auto"/>
            <w:noWrap/>
            <w:vAlign w:val="bottom"/>
            <w:hideMark/>
          </w:tcPr>
          <w:p w14:paraId="617C58C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1,151 </w:t>
            </w:r>
          </w:p>
        </w:tc>
        <w:tc>
          <w:tcPr>
            <w:tcW w:w="547" w:type="dxa"/>
            <w:tcBorders>
              <w:top w:val="nil"/>
              <w:left w:val="nil"/>
              <w:bottom w:val="single" w:sz="4" w:space="0" w:color="auto"/>
              <w:right w:val="single" w:sz="4" w:space="0" w:color="auto"/>
            </w:tcBorders>
            <w:shd w:val="clear" w:color="auto" w:fill="auto"/>
            <w:noWrap/>
            <w:vAlign w:val="bottom"/>
            <w:hideMark/>
          </w:tcPr>
          <w:p w14:paraId="7A67E39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539 </w:t>
            </w:r>
          </w:p>
        </w:tc>
        <w:tc>
          <w:tcPr>
            <w:tcW w:w="590" w:type="dxa"/>
            <w:tcBorders>
              <w:top w:val="nil"/>
              <w:left w:val="nil"/>
              <w:bottom w:val="single" w:sz="4" w:space="0" w:color="auto"/>
              <w:right w:val="single" w:sz="4" w:space="0" w:color="auto"/>
            </w:tcBorders>
            <w:shd w:val="clear" w:color="auto" w:fill="auto"/>
            <w:noWrap/>
            <w:vAlign w:val="bottom"/>
            <w:hideMark/>
          </w:tcPr>
          <w:p w14:paraId="7E94569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 </w:t>
            </w:r>
          </w:p>
        </w:tc>
        <w:tc>
          <w:tcPr>
            <w:tcW w:w="595" w:type="dxa"/>
            <w:tcBorders>
              <w:top w:val="nil"/>
              <w:left w:val="nil"/>
              <w:bottom w:val="single" w:sz="4" w:space="0" w:color="auto"/>
              <w:right w:val="single" w:sz="4" w:space="0" w:color="auto"/>
            </w:tcBorders>
            <w:shd w:val="clear" w:color="auto" w:fill="auto"/>
            <w:noWrap/>
            <w:vAlign w:val="bottom"/>
            <w:hideMark/>
          </w:tcPr>
          <w:p w14:paraId="1BCA438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 </w:t>
            </w:r>
          </w:p>
        </w:tc>
        <w:tc>
          <w:tcPr>
            <w:tcW w:w="590" w:type="dxa"/>
            <w:tcBorders>
              <w:top w:val="nil"/>
              <w:left w:val="nil"/>
              <w:bottom w:val="single" w:sz="4" w:space="0" w:color="auto"/>
              <w:right w:val="single" w:sz="4" w:space="0" w:color="auto"/>
            </w:tcBorders>
            <w:shd w:val="clear" w:color="auto" w:fill="auto"/>
            <w:noWrap/>
            <w:vAlign w:val="bottom"/>
            <w:hideMark/>
          </w:tcPr>
          <w:p w14:paraId="398CA0A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1,769 </w:t>
            </w:r>
          </w:p>
        </w:tc>
        <w:tc>
          <w:tcPr>
            <w:tcW w:w="553" w:type="dxa"/>
            <w:tcBorders>
              <w:top w:val="nil"/>
              <w:left w:val="nil"/>
              <w:bottom w:val="single" w:sz="4" w:space="0" w:color="auto"/>
              <w:right w:val="single" w:sz="4" w:space="0" w:color="auto"/>
            </w:tcBorders>
            <w:shd w:val="clear" w:color="auto" w:fill="auto"/>
            <w:noWrap/>
            <w:vAlign w:val="bottom"/>
            <w:hideMark/>
          </w:tcPr>
          <w:p w14:paraId="62FCED8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1,165 </w:t>
            </w:r>
          </w:p>
        </w:tc>
        <w:tc>
          <w:tcPr>
            <w:tcW w:w="547" w:type="dxa"/>
            <w:tcBorders>
              <w:top w:val="nil"/>
              <w:left w:val="nil"/>
              <w:bottom w:val="single" w:sz="4" w:space="0" w:color="auto"/>
              <w:right w:val="single" w:sz="4" w:space="0" w:color="auto"/>
            </w:tcBorders>
            <w:shd w:val="clear" w:color="auto" w:fill="auto"/>
            <w:noWrap/>
            <w:vAlign w:val="bottom"/>
            <w:hideMark/>
          </w:tcPr>
          <w:p w14:paraId="1C3053D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572 </w:t>
            </w:r>
          </w:p>
        </w:tc>
        <w:tc>
          <w:tcPr>
            <w:tcW w:w="590" w:type="dxa"/>
            <w:tcBorders>
              <w:top w:val="nil"/>
              <w:left w:val="nil"/>
              <w:bottom w:val="single" w:sz="4" w:space="0" w:color="auto"/>
              <w:right w:val="single" w:sz="4" w:space="0" w:color="auto"/>
            </w:tcBorders>
            <w:shd w:val="clear" w:color="auto" w:fill="auto"/>
            <w:noWrap/>
            <w:vAlign w:val="bottom"/>
            <w:hideMark/>
          </w:tcPr>
          <w:p w14:paraId="050D411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 </w:t>
            </w:r>
          </w:p>
        </w:tc>
        <w:tc>
          <w:tcPr>
            <w:tcW w:w="595" w:type="dxa"/>
            <w:tcBorders>
              <w:top w:val="nil"/>
              <w:left w:val="nil"/>
              <w:bottom w:val="single" w:sz="4" w:space="0" w:color="auto"/>
              <w:right w:val="single" w:sz="8" w:space="0" w:color="auto"/>
            </w:tcBorders>
            <w:shd w:val="clear" w:color="auto" w:fill="auto"/>
            <w:noWrap/>
            <w:vAlign w:val="bottom"/>
            <w:hideMark/>
          </w:tcPr>
          <w:p w14:paraId="6887BF7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 </w:t>
            </w:r>
          </w:p>
        </w:tc>
      </w:tr>
      <w:tr w:rsidR="00F61159" w:rsidRPr="00C22F81" w14:paraId="042C9571"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72E08E6D"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Карпош</w:t>
            </w:r>
          </w:p>
        </w:tc>
        <w:tc>
          <w:tcPr>
            <w:tcW w:w="591" w:type="dxa"/>
            <w:tcBorders>
              <w:top w:val="nil"/>
              <w:left w:val="nil"/>
              <w:bottom w:val="single" w:sz="4" w:space="0" w:color="auto"/>
              <w:right w:val="single" w:sz="4" w:space="0" w:color="auto"/>
            </w:tcBorders>
            <w:shd w:val="clear" w:color="auto" w:fill="auto"/>
            <w:noWrap/>
            <w:vAlign w:val="bottom"/>
            <w:hideMark/>
          </w:tcPr>
          <w:p w14:paraId="2BC4DD7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4,483 </w:t>
            </w:r>
          </w:p>
        </w:tc>
        <w:tc>
          <w:tcPr>
            <w:tcW w:w="784" w:type="dxa"/>
            <w:tcBorders>
              <w:top w:val="nil"/>
              <w:left w:val="nil"/>
              <w:bottom w:val="single" w:sz="4" w:space="0" w:color="auto"/>
              <w:right w:val="single" w:sz="4" w:space="0" w:color="auto"/>
            </w:tcBorders>
            <w:shd w:val="clear" w:color="auto" w:fill="auto"/>
            <w:noWrap/>
            <w:vAlign w:val="bottom"/>
            <w:hideMark/>
          </w:tcPr>
          <w:p w14:paraId="3A71E1D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2,704 </w:t>
            </w:r>
          </w:p>
        </w:tc>
        <w:tc>
          <w:tcPr>
            <w:tcW w:w="547" w:type="dxa"/>
            <w:tcBorders>
              <w:top w:val="nil"/>
              <w:left w:val="nil"/>
              <w:bottom w:val="single" w:sz="4" w:space="0" w:color="auto"/>
              <w:right w:val="single" w:sz="4" w:space="0" w:color="auto"/>
            </w:tcBorders>
            <w:shd w:val="clear" w:color="auto" w:fill="auto"/>
            <w:noWrap/>
            <w:vAlign w:val="bottom"/>
            <w:hideMark/>
          </w:tcPr>
          <w:p w14:paraId="3DF208B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1,650 </w:t>
            </w:r>
          </w:p>
        </w:tc>
        <w:tc>
          <w:tcPr>
            <w:tcW w:w="590" w:type="dxa"/>
            <w:tcBorders>
              <w:top w:val="nil"/>
              <w:left w:val="nil"/>
              <w:bottom w:val="single" w:sz="4" w:space="0" w:color="auto"/>
              <w:right w:val="single" w:sz="4" w:space="0" w:color="auto"/>
            </w:tcBorders>
            <w:shd w:val="clear" w:color="auto" w:fill="auto"/>
            <w:noWrap/>
            <w:vAlign w:val="bottom"/>
            <w:hideMark/>
          </w:tcPr>
          <w:p w14:paraId="094527E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65 </w:t>
            </w:r>
          </w:p>
        </w:tc>
        <w:tc>
          <w:tcPr>
            <w:tcW w:w="595" w:type="dxa"/>
            <w:tcBorders>
              <w:top w:val="nil"/>
              <w:left w:val="nil"/>
              <w:bottom w:val="single" w:sz="4" w:space="0" w:color="auto"/>
              <w:right w:val="single" w:sz="4" w:space="0" w:color="auto"/>
            </w:tcBorders>
            <w:shd w:val="clear" w:color="auto" w:fill="auto"/>
            <w:noWrap/>
            <w:vAlign w:val="bottom"/>
            <w:hideMark/>
          </w:tcPr>
          <w:p w14:paraId="3D179C9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64 </w:t>
            </w:r>
          </w:p>
        </w:tc>
        <w:tc>
          <w:tcPr>
            <w:tcW w:w="590" w:type="dxa"/>
            <w:tcBorders>
              <w:top w:val="nil"/>
              <w:left w:val="nil"/>
              <w:bottom w:val="single" w:sz="4" w:space="0" w:color="auto"/>
              <w:right w:val="single" w:sz="4" w:space="0" w:color="auto"/>
            </w:tcBorders>
            <w:shd w:val="clear" w:color="auto" w:fill="auto"/>
            <w:noWrap/>
            <w:vAlign w:val="bottom"/>
            <w:hideMark/>
          </w:tcPr>
          <w:p w14:paraId="4DDEE2A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4,389 </w:t>
            </w:r>
          </w:p>
        </w:tc>
        <w:tc>
          <w:tcPr>
            <w:tcW w:w="553" w:type="dxa"/>
            <w:tcBorders>
              <w:top w:val="nil"/>
              <w:left w:val="nil"/>
              <w:bottom w:val="single" w:sz="4" w:space="0" w:color="auto"/>
              <w:right w:val="single" w:sz="4" w:space="0" w:color="auto"/>
            </w:tcBorders>
            <w:shd w:val="clear" w:color="auto" w:fill="auto"/>
            <w:noWrap/>
            <w:vAlign w:val="bottom"/>
            <w:hideMark/>
          </w:tcPr>
          <w:p w14:paraId="7AAA41C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2,519 </w:t>
            </w:r>
          </w:p>
        </w:tc>
        <w:tc>
          <w:tcPr>
            <w:tcW w:w="547" w:type="dxa"/>
            <w:tcBorders>
              <w:top w:val="nil"/>
              <w:left w:val="nil"/>
              <w:bottom w:val="single" w:sz="4" w:space="0" w:color="auto"/>
              <w:right w:val="single" w:sz="4" w:space="0" w:color="auto"/>
            </w:tcBorders>
            <w:shd w:val="clear" w:color="auto" w:fill="auto"/>
            <w:noWrap/>
            <w:vAlign w:val="bottom"/>
            <w:hideMark/>
          </w:tcPr>
          <w:p w14:paraId="70A9C3E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1,734 </w:t>
            </w:r>
          </w:p>
        </w:tc>
        <w:tc>
          <w:tcPr>
            <w:tcW w:w="590" w:type="dxa"/>
            <w:tcBorders>
              <w:top w:val="nil"/>
              <w:left w:val="nil"/>
              <w:bottom w:val="single" w:sz="4" w:space="0" w:color="auto"/>
              <w:right w:val="single" w:sz="4" w:space="0" w:color="auto"/>
            </w:tcBorders>
            <w:shd w:val="clear" w:color="auto" w:fill="auto"/>
            <w:noWrap/>
            <w:vAlign w:val="bottom"/>
            <w:hideMark/>
          </w:tcPr>
          <w:p w14:paraId="3BCD950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70 </w:t>
            </w:r>
          </w:p>
        </w:tc>
        <w:tc>
          <w:tcPr>
            <w:tcW w:w="595" w:type="dxa"/>
            <w:tcBorders>
              <w:top w:val="nil"/>
              <w:left w:val="nil"/>
              <w:bottom w:val="single" w:sz="4" w:space="0" w:color="auto"/>
              <w:right w:val="single" w:sz="4" w:space="0" w:color="auto"/>
            </w:tcBorders>
            <w:shd w:val="clear" w:color="auto" w:fill="auto"/>
            <w:noWrap/>
            <w:vAlign w:val="bottom"/>
            <w:hideMark/>
          </w:tcPr>
          <w:p w14:paraId="58DB80E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66 </w:t>
            </w:r>
          </w:p>
        </w:tc>
        <w:tc>
          <w:tcPr>
            <w:tcW w:w="590" w:type="dxa"/>
            <w:tcBorders>
              <w:top w:val="nil"/>
              <w:left w:val="nil"/>
              <w:bottom w:val="single" w:sz="4" w:space="0" w:color="auto"/>
              <w:right w:val="single" w:sz="4" w:space="0" w:color="auto"/>
            </w:tcBorders>
            <w:shd w:val="clear" w:color="auto" w:fill="auto"/>
            <w:noWrap/>
            <w:vAlign w:val="bottom"/>
            <w:hideMark/>
          </w:tcPr>
          <w:p w14:paraId="77ED7A8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4,490 </w:t>
            </w:r>
          </w:p>
        </w:tc>
        <w:tc>
          <w:tcPr>
            <w:tcW w:w="553" w:type="dxa"/>
            <w:tcBorders>
              <w:top w:val="nil"/>
              <w:left w:val="nil"/>
              <w:bottom w:val="single" w:sz="4" w:space="0" w:color="auto"/>
              <w:right w:val="single" w:sz="4" w:space="0" w:color="auto"/>
            </w:tcBorders>
            <w:shd w:val="clear" w:color="auto" w:fill="auto"/>
            <w:noWrap/>
            <w:vAlign w:val="bottom"/>
            <w:hideMark/>
          </w:tcPr>
          <w:p w14:paraId="6C819D7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2,549 </w:t>
            </w:r>
          </w:p>
        </w:tc>
        <w:tc>
          <w:tcPr>
            <w:tcW w:w="547" w:type="dxa"/>
            <w:tcBorders>
              <w:top w:val="nil"/>
              <w:left w:val="nil"/>
              <w:bottom w:val="single" w:sz="4" w:space="0" w:color="auto"/>
              <w:right w:val="single" w:sz="4" w:space="0" w:color="auto"/>
            </w:tcBorders>
            <w:shd w:val="clear" w:color="auto" w:fill="auto"/>
            <w:noWrap/>
            <w:vAlign w:val="bottom"/>
            <w:hideMark/>
          </w:tcPr>
          <w:p w14:paraId="4383197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1,800 </w:t>
            </w:r>
          </w:p>
        </w:tc>
        <w:tc>
          <w:tcPr>
            <w:tcW w:w="590" w:type="dxa"/>
            <w:tcBorders>
              <w:top w:val="nil"/>
              <w:left w:val="nil"/>
              <w:bottom w:val="single" w:sz="4" w:space="0" w:color="auto"/>
              <w:right w:val="single" w:sz="4" w:space="0" w:color="auto"/>
            </w:tcBorders>
            <w:shd w:val="clear" w:color="auto" w:fill="auto"/>
            <w:noWrap/>
            <w:vAlign w:val="bottom"/>
            <w:hideMark/>
          </w:tcPr>
          <w:p w14:paraId="1775342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75 </w:t>
            </w:r>
          </w:p>
        </w:tc>
        <w:tc>
          <w:tcPr>
            <w:tcW w:w="595" w:type="dxa"/>
            <w:tcBorders>
              <w:top w:val="nil"/>
              <w:left w:val="nil"/>
              <w:bottom w:val="single" w:sz="4" w:space="0" w:color="auto"/>
              <w:right w:val="single" w:sz="8" w:space="0" w:color="auto"/>
            </w:tcBorders>
            <w:shd w:val="clear" w:color="auto" w:fill="auto"/>
            <w:noWrap/>
            <w:vAlign w:val="bottom"/>
            <w:hideMark/>
          </w:tcPr>
          <w:p w14:paraId="065EF6B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66 </w:t>
            </w:r>
          </w:p>
        </w:tc>
      </w:tr>
      <w:tr w:rsidR="00F61159" w:rsidRPr="00C22F81" w14:paraId="7B75F4AE"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3D6DCF4A"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Кисела Вода</w:t>
            </w:r>
          </w:p>
        </w:tc>
        <w:tc>
          <w:tcPr>
            <w:tcW w:w="591" w:type="dxa"/>
            <w:tcBorders>
              <w:top w:val="nil"/>
              <w:left w:val="nil"/>
              <w:bottom w:val="single" w:sz="4" w:space="0" w:color="auto"/>
              <w:right w:val="single" w:sz="4" w:space="0" w:color="auto"/>
            </w:tcBorders>
            <w:shd w:val="clear" w:color="auto" w:fill="auto"/>
            <w:noWrap/>
            <w:vAlign w:val="bottom"/>
            <w:hideMark/>
          </w:tcPr>
          <w:p w14:paraId="38B62F6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3,034 </w:t>
            </w:r>
          </w:p>
        </w:tc>
        <w:tc>
          <w:tcPr>
            <w:tcW w:w="784" w:type="dxa"/>
            <w:tcBorders>
              <w:top w:val="nil"/>
              <w:left w:val="nil"/>
              <w:bottom w:val="single" w:sz="4" w:space="0" w:color="auto"/>
              <w:right w:val="single" w:sz="4" w:space="0" w:color="auto"/>
            </w:tcBorders>
            <w:shd w:val="clear" w:color="auto" w:fill="auto"/>
            <w:noWrap/>
            <w:vAlign w:val="bottom"/>
            <w:hideMark/>
          </w:tcPr>
          <w:p w14:paraId="4045ADB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1,956 </w:t>
            </w:r>
          </w:p>
        </w:tc>
        <w:tc>
          <w:tcPr>
            <w:tcW w:w="547" w:type="dxa"/>
            <w:tcBorders>
              <w:top w:val="nil"/>
              <w:left w:val="nil"/>
              <w:bottom w:val="single" w:sz="4" w:space="0" w:color="auto"/>
              <w:right w:val="single" w:sz="4" w:space="0" w:color="auto"/>
            </w:tcBorders>
            <w:shd w:val="clear" w:color="auto" w:fill="auto"/>
            <w:noWrap/>
            <w:vAlign w:val="bottom"/>
            <w:hideMark/>
          </w:tcPr>
          <w:p w14:paraId="4C25B51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1,011 </w:t>
            </w:r>
          </w:p>
        </w:tc>
        <w:tc>
          <w:tcPr>
            <w:tcW w:w="590" w:type="dxa"/>
            <w:tcBorders>
              <w:top w:val="nil"/>
              <w:left w:val="nil"/>
              <w:bottom w:val="single" w:sz="4" w:space="0" w:color="auto"/>
              <w:right w:val="single" w:sz="4" w:space="0" w:color="auto"/>
            </w:tcBorders>
            <w:shd w:val="clear" w:color="auto" w:fill="auto"/>
            <w:noWrap/>
            <w:vAlign w:val="bottom"/>
            <w:hideMark/>
          </w:tcPr>
          <w:p w14:paraId="5DA055D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43 </w:t>
            </w:r>
          </w:p>
        </w:tc>
        <w:tc>
          <w:tcPr>
            <w:tcW w:w="595" w:type="dxa"/>
            <w:tcBorders>
              <w:top w:val="nil"/>
              <w:left w:val="nil"/>
              <w:bottom w:val="single" w:sz="4" w:space="0" w:color="auto"/>
              <w:right w:val="single" w:sz="4" w:space="0" w:color="auto"/>
            </w:tcBorders>
            <w:shd w:val="clear" w:color="auto" w:fill="auto"/>
            <w:noWrap/>
            <w:vAlign w:val="bottom"/>
            <w:hideMark/>
          </w:tcPr>
          <w:p w14:paraId="6B0A254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 </w:t>
            </w:r>
          </w:p>
        </w:tc>
        <w:tc>
          <w:tcPr>
            <w:tcW w:w="590" w:type="dxa"/>
            <w:tcBorders>
              <w:top w:val="nil"/>
              <w:left w:val="nil"/>
              <w:bottom w:val="single" w:sz="4" w:space="0" w:color="auto"/>
              <w:right w:val="single" w:sz="4" w:space="0" w:color="auto"/>
            </w:tcBorders>
            <w:shd w:val="clear" w:color="auto" w:fill="auto"/>
            <w:noWrap/>
            <w:vAlign w:val="bottom"/>
            <w:hideMark/>
          </w:tcPr>
          <w:p w14:paraId="7F45A8A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2,947 </w:t>
            </w:r>
          </w:p>
        </w:tc>
        <w:tc>
          <w:tcPr>
            <w:tcW w:w="553" w:type="dxa"/>
            <w:tcBorders>
              <w:top w:val="nil"/>
              <w:left w:val="nil"/>
              <w:bottom w:val="single" w:sz="4" w:space="0" w:color="auto"/>
              <w:right w:val="single" w:sz="4" w:space="0" w:color="auto"/>
            </w:tcBorders>
            <w:shd w:val="clear" w:color="auto" w:fill="auto"/>
            <w:noWrap/>
            <w:vAlign w:val="bottom"/>
            <w:hideMark/>
          </w:tcPr>
          <w:p w14:paraId="2E64ED8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1,837 </w:t>
            </w:r>
          </w:p>
        </w:tc>
        <w:tc>
          <w:tcPr>
            <w:tcW w:w="547" w:type="dxa"/>
            <w:tcBorders>
              <w:top w:val="nil"/>
              <w:left w:val="nil"/>
              <w:bottom w:val="single" w:sz="4" w:space="0" w:color="auto"/>
              <w:right w:val="single" w:sz="4" w:space="0" w:color="auto"/>
            </w:tcBorders>
            <w:shd w:val="clear" w:color="auto" w:fill="auto"/>
            <w:noWrap/>
            <w:vAlign w:val="bottom"/>
            <w:hideMark/>
          </w:tcPr>
          <w:p w14:paraId="70FA526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1,036 </w:t>
            </w:r>
          </w:p>
        </w:tc>
        <w:tc>
          <w:tcPr>
            <w:tcW w:w="590" w:type="dxa"/>
            <w:tcBorders>
              <w:top w:val="nil"/>
              <w:left w:val="nil"/>
              <w:bottom w:val="single" w:sz="4" w:space="0" w:color="auto"/>
              <w:right w:val="single" w:sz="4" w:space="0" w:color="auto"/>
            </w:tcBorders>
            <w:shd w:val="clear" w:color="auto" w:fill="auto"/>
            <w:noWrap/>
            <w:vAlign w:val="bottom"/>
            <w:hideMark/>
          </w:tcPr>
          <w:p w14:paraId="4E380FE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49 </w:t>
            </w:r>
          </w:p>
        </w:tc>
        <w:tc>
          <w:tcPr>
            <w:tcW w:w="595" w:type="dxa"/>
            <w:tcBorders>
              <w:top w:val="nil"/>
              <w:left w:val="nil"/>
              <w:bottom w:val="single" w:sz="4" w:space="0" w:color="auto"/>
              <w:right w:val="single" w:sz="4" w:space="0" w:color="auto"/>
            </w:tcBorders>
            <w:shd w:val="clear" w:color="auto" w:fill="auto"/>
            <w:noWrap/>
            <w:vAlign w:val="bottom"/>
            <w:hideMark/>
          </w:tcPr>
          <w:p w14:paraId="57C6429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 </w:t>
            </w:r>
          </w:p>
        </w:tc>
        <w:tc>
          <w:tcPr>
            <w:tcW w:w="590" w:type="dxa"/>
            <w:tcBorders>
              <w:top w:val="nil"/>
              <w:left w:val="nil"/>
              <w:bottom w:val="single" w:sz="4" w:space="0" w:color="auto"/>
              <w:right w:val="single" w:sz="4" w:space="0" w:color="auto"/>
            </w:tcBorders>
            <w:shd w:val="clear" w:color="auto" w:fill="auto"/>
            <w:noWrap/>
            <w:vAlign w:val="bottom"/>
            <w:hideMark/>
          </w:tcPr>
          <w:p w14:paraId="6BF6885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2,940 </w:t>
            </w:r>
          </w:p>
        </w:tc>
        <w:tc>
          <w:tcPr>
            <w:tcW w:w="553" w:type="dxa"/>
            <w:tcBorders>
              <w:top w:val="nil"/>
              <w:left w:val="nil"/>
              <w:bottom w:val="single" w:sz="4" w:space="0" w:color="auto"/>
              <w:right w:val="single" w:sz="4" w:space="0" w:color="auto"/>
            </w:tcBorders>
            <w:shd w:val="clear" w:color="auto" w:fill="auto"/>
            <w:noWrap/>
            <w:vAlign w:val="bottom"/>
            <w:hideMark/>
          </w:tcPr>
          <w:p w14:paraId="6BD9E68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1,802 </w:t>
            </w:r>
          </w:p>
        </w:tc>
        <w:tc>
          <w:tcPr>
            <w:tcW w:w="547" w:type="dxa"/>
            <w:tcBorders>
              <w:top w:val="nil"/>
              <w:left w:val="nil"/>
              <w:bottom w:val="single" w:sz="4" w:space="0" w:color="auto"/>
              <w:right w:val="single" w:sz="4" w:space="0" w:color="auto"/>
            </w:tcBorders>
            <w:shd w:val="clear" w:color="auto" w:fill="auto"/>
            <w:noWrap/>
            <w:vAlign w:val="bottom"/>
            <w:hideMark/>
          </w:tcPr>
          <w:p w14:paraId="216E5A7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1,072 </w:t>
            </w:r>
          </w:p>
        </w:tc>
        <w:tc>
          <w:tcPr>
            <w:tcW w:w="590" w:type="dxa"/>
            <w:tcBorders>
              <w:top w:val="nil"/>
              <w:left w:val="nil"/>
              <w:bottom w:val="single" w:sz="4" w:space="0" w:color="auto"/>
              <w:right w:val="single" w:sz="4" w:space="0" w:color="auto"/>
            </w:tcBorders>
            <w:shd w:val="clear" w:color="auto" w:fill="auto"/>
            <w:noWrap/>
            <w:vAlign w:val="bottom"/>
            <w:hideMark/>
          </w:tcPr>
          <w:p w14:paraId="21910D0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42 </w:t>
            </w:r>
          </w:p>
        </w:tc>
        <w:tc>
          <w:tcPr>
            <w:tcW w:w="595" w:type="dxa"/>
            <w:tcBorders>
              <w:top w:val="nil"/>
              <w:left w:val="nil"/>
              <w:bottom w:val="single" w:sz="4" w:space="0" w:color="auto"/>
              <w:right w:val="single" w:sz="8" w:space="0" w:color="auto"/>
            </w:tcBorders>
            <w:shd w:val="clear" w:color="auto" w:fill="auto"/>
            <w:noWrap/>
            <w:vAlign w:val="bottom"/>
            <w:hideMark/>
          </w:tcPr>
          <w:p w14:paraId="54AC925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 </w:t>
            </w:r>
          </w:p>
        </w:tc>
      </w:tr>
      <w:tr w:rsidR="00F61159" w:rsidRPr="00C22F81" w14:paraId="6EBE1B5E"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7738AD72"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Сарај</w:t>
            </w:r>
          </w:p>
        </w:tc>
        <w:tc>
          <w:tcPr>
            <w:tcW w:w="591" w:type="dxa"/>
            <w:tcBorders>
              <w:top w:val="nil"/>
              <w:left w:val="nil"/>
              <w:bottom w:val="single" w:sz="4" w:space="0" w:color="auto"/>
              <w:right w:val="single" w:sz="4" w:space="0" w:color="auto"/>
            </w:tcBorders>
            <w:shd w:val="clear" w:color="auto" w:fill="auto"/>
            <w:noWrap/>
            <w:vAlign w:val="bottom"/>
            <w:hideMark/>
          </w:tcPr>
          <w:p w14:paraId="5462E08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548 </w:t>
            </w:r>
          </w:p>
        </w:tc>
        <w:tc>
          <w:tcPr>
            <w:tcW w:w="784" w:type="dxa"/>
            <w:tcBorders>
              <w:top w:val="nil"/>
              <w:left w:val="nil"/>
              <w:bottom w:val="single" w:sz="4" w:space="0" w:color="auto"/>
              <w:right w:val="single" w:sz="4" w:space="0" w:color="auto"/>
            </w:tcBorders>
            <w:shd w:val="clear" w:color="auto" w:fill="auto"/>
            <w:noWrap/>
            <w:vAlign w:val="bottom"/>
            <w:hideMark/>
          </w:tcPr>
          <w:p w14:paraId="704C8D7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360 </w:t>
            </w:r>
          </w:p>
        </w:tc>
        <w:tc>
          <w:tcPr>
            <w:tcW w:w="547" w:type="dxa"/>
            <w:tcBorders>
              <w:top w:val="nil"/>
              <w:left w:val="nil"/>
              <w:bottom w:val="single" w:sz="4" w:space="0" w:color="auto"/>
              <w:right w:val="single" w:sz="4" w:space="0" w:color="auto"/>
            </w:tcBorders>
            <w:shd w:val="clear" w:color="auto" w:fill="auto"/>
            <w:noWrap/>
            <w:vAlign w:val="bottom"/>
            <w:hideMark/>
          </w:tcPr>
          <w:p w14:paraId="43DBA95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176 </w:t>
            </w:r>
          </w:p>
        </w:tc>
        <w:tc>
          <w:tcPr>
            <w:tcW w:w="590" w:type="dxa"/>
            <w:tcBorders>
              <w:top w:val="nil"/>
              <w:left w:val="nil"/>
              <w:bottom w:val="single" w:sz="4" w:space="0" w:color="auto"/>
              <w:right w:val="single" w:sz="4" w:space="0" w:color="auto"/>
            </w:tcBorders>
            <w:shd w:val="clear" w:color="auto" w:fill="auto"/>
            <w:noWrap/>
            <w:vAlign w:val="bottom"/>
            <w:hideMark/>
          </w:tcPr>
          <w:p w14:paraId="5CFCD89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 </w:t>
            </w:r>
          </w:p>
        </w:tc>
        <w:tc>
          <w:tcPr>
            <w:tcW w:w="595" w:type="dxa"/>
            <w:tcBorders>
              <w:top w:val="nil"/>
              <w:left w:val="nil"/>
              <w:bottom w:val="single" w:sz="4" w:space="0" w:color="auto"/>
              <w:right w:val="single" w:sz="4" w:space="0" w:color="auto"/>
            </w:tcBorders>
            <w:shd w:val="clear" w:color="auto" w:fill="auto"/>
            <w:noWrap/>
            <w:vAlign w:val="bottom"/>
            <w:hideMark/>
          </w:tcPr>
          <w:p w14:paraId="6B0E964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 </w:t>
            </w:r>
          </w:p>
        </w:tc>
        <w:tc>
          <w:tcPr>
            <w:tcW w:w="590" w:type="dxa"/>
            <w:tcBorders>
              <w:top w:val="nil"/>
              <w:left w:val="nil"/>
              <w:bottom w:val="single" w:sz="4" w:space="0" w:color="auto"/>
              <w:right w:val="single" w:sz="4" w:space="0" w:color="auto"/>
            </w:tcBorders>
            <w:shd w:val="clear" w:color="auto" w:fill="auto"/>
            <w:noWrap/>
            <w:vAlign w:val="bottom"/>
            <w:hideMark/>
          </w:tcPr>
          <w:p w14:paraId="29A76E0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569 </w:t>
            </w:r>
          </w:p>
        </w:tc>
        <w:tc>
          <w:tcPr>
            <w:tcW w:w="553" w:type="dxa"/>
            <w:tcBorders>
              <w:top w:val="nil"/>
              <w:left w:val="nil"/>
              <w:bottom w:val="single" w:sz="4" w:space="0" w:color="auto"/>
              <w:right w:val="single" w:sz="4" w:space="0" w:color="auto"/>
            </w:tcBorders>
            <w:shd w:val="clear" w:color="auto" w:fill="auto"/>
            <w:noWrap/>
            <w:vAlign w:val="bottom"/>
            <w:hideMark/>
          </w:tcPr>
          <w:p w14:paraId="17347C0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360 </w:t>
            </w:r>
          </w:p>
        </w:tc>
        <w:tc>
          <w:tcPr>
            <w:tcW w:w="547" w:type="dxa"/>
            <w:tcBorders>
              <w:top w:val="nil"/>
              <w:left w:val="nil"/>
              <w:bottom w:val="single" w:sz="4" w:space="0" w:color="auto"/>
              <w:right w:val="single" w:sz="4" w:space="0" w:color="auto"/>
            </w:tcBorders>
            <w:shd w:val="clear" w:color="auto" w:fill="auto"/>
            <w:noWrap/>
            <w:vAlign w:val="bottom"/>
            <w:hideMark/>
          </w:tcPr>
          <w:p w14:paraId="5386D39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196 </w:t>
            </w:r>
          </w:p>
        </w:tc>
        <w:tc>
          <w:tcPr>
            <w:tcW w:w="590" w:type="dxa"/>
            <w:tcBorders>
              <w:top w:val="nil"/>
              <w:left w:val="nil"/>
              <w:bottom w:val="single" w:sz="4" w:space="0" w:color="auto"/>
              <w:right w:val="single" w:sz="4" w:space="0" w:color="auto"/>
            </w:tcBorders>
            <w:shd w:val="clear" w:color="auto" w:fill="auto"/>
            <w:noWrap/>
            <w:vAlign w:val="bottom"/>
            <w:hideMark/>
          </w:tcPr>
          <w:p w14:paraId="7670006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 </w:t>
            </w:r>
          </w:p>
        </w:tc>
        <w:tc>
          <w:tcPr>
            <w:tcW w:w="595" w:type="dxa"/>
            <w:tcBorders>
              <w:top w:val="nil"/>
              <w:left w:val="nil"/>
              <w:bottom w:val="single" w:sz="4" w:space="0" w:color="auto"/>
              <w:right w:val="single" w:sz="4" w:space="0" w:color="auto"/>
            </w:tcBorders>
            <w:shd w:val="clear" w:color="auto" w:fill="auto"/>
            <w:noWrap/>
            <w:vAlign w:val="bottom"/>
            <w:hideMark/>
          </w:tcPr>
          <w:p w14:paraId="41CD34C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 </w:t>
            </w:r>
          </w:p>
        </w:tc>
        <w:tc>
          <w:tcPr>
            <w:tcW w:w="590" w:type="dxa"/>
            <w:tcBorders>
              <w:top w:val="nil"/>
              <w:left w:val="nil"/>
              <w:bottom w:val="single" w:sz="4" w:space="0" w:color="auto"/>
              <w:right w:val="single" w:sz="4" w:space="0" w:color="auto"/>
            </w:tcBorders>
            <w:shd w:val="clear" w:color="auto" w:fill="auto"/>
            <w:noWrap/>
            <w:vAlign w:val="bottom"/>
            <w:hideMark/>
          </w:tcPr>
          <w:p w14:paraId="786DC45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582 </w:t>
            </w:r>
          </w:p>
        </w:tc>
        <w:tc>
          <w:tcPr>
            <w:tcW w:w="553" w:type="dxa"/>
            <w:tcBorders>
              <w:top w:val="nil"/>
              <w:left w:val="nil"/>
              <w:bottom w:val="single" w:sz="4" w:space="0" w:color="auto"/>
              <w:right w:val="single" w:sz="4" w:space="0" w:color="auto"/>
            </w:tcBorders>
            <w:shd w:val="clear" w:color="auto" w:fill="auto"/>
            <w:noWrap/>
            <w:vAlign w:val="bottom"/>
            <w:hideMark/>
          </w:tcPr>
          <w:p w14:paraId="261199C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346 </w:t>
            </w:r>
          </w:p>
        </w:tc>
        <w:tc>
          <w:tcPr>
            <w:tcW w:w="547" w:type="dxa"/>
            <w:tcBorders>
              <w:top w:val="nil"/>
              <w:left w:val="nil"/>
              <w:bottom w:val="single" w:sz="4" w:space="0" w:color="auto"/>
              <w:right w:val="single" w:sz="4" w:space="0" w:color="auto"/>
            </w:tcBorders>
            <w:shd w:val="clear" w:color="auto" w:fill="auto"/>
            <w:noWrap/>
            <w:vAlign w:val="bottom"/>
            <w:hideMark/>
          </w:tcPr>
          <w:p w14:paraId="0C45BB1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222 </w:t>
            </w:r>
          </w:p>
        </w:tc>
        <w:tc>
          <w:tcPr>
            <w:tcW w:w="590" w:type="dxa"/>
            <w:tcBorders>
              <w:top w:val="nil"/>
              <w:left w:val="nil"/>
              <w:bottom w:val="single" w:sz="4" w:space="0" w:color="auto"/>
              <w:right w:val="single" w:sz="4" w:space="0" w:color="auto"/>
            </w:tcBorders>
            <w:shd w:val="clear" w:color="auto" w:fill="auto"/>
            <w:noWrap/>
            <w:vAlign w:val="bottom"/>
            <w:hideMark/>
          </w:tcPr>
          <w:p w14:paraId="6A28347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 </w:t>
            </w:r>
          </w:p>
        </w:tc>
        <w:tc>
          <w:tcPr>
            <w:tcW w:w="595" w:type="dxa"/>
            <w:tcBorders>
              <w:top w:val="nil"/>
              <w:left w:val="nil"/>
              <w:bottom w:val="single" w:sz="4" w:space="0" w:color="auto"/>
              <w:right w:val="single" w:sz="8" w:space="0" w:color="auto"/>
            </w:tcBorders>
            <w:shd w:val="clear" w:color="auto" w:fill="auto"/>
            <w:noWrap/>
            <w:vAlign w:val="bottom"/>
            <w:hideMark/>
          </w:tcPr>
          <w:p w14:paraId="2372309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 </w:t>
            </w:r>
          </w:p>
        </w:tc>
      </w:tr>
      <w:tr w:rsidR="00F61159" w:rsidRPr="00C22F81" w14:paraId="674DFB93"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0E2CC62F"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Центар</w:t>
            </w:r>
          </w:p>
        </w:tc>
        <w:tc>
          <w:tcPr>
            <w:tcW w:w="591" w:type="dxa"/>
            <w:tcBorders>
              <w:top w:val="nil"/>
              <w:left w:val="nil"/>
              <w:bottom w:val="single" w:sz="4" w:space="0" w:color="auto"/>
              <w:right w:val="single" w:sz="4" w:space="0" w:color="auto"/>
            </w:tcBorders>
            <w:shd w:val="clear" w:color="auto" w:fill="auto"/>
            <w:noWrap/>
            <w:vAlign w:val="bottom"/>
            <w:hideMark/>
          </w:tcPr>
          <w:p w14:paraId="66BBB53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7,762 </w:t>
            </w:r>
          </w:p>
        </w:tc>
        <w:tc>
          <w:tcPr>
            <w:tcW w:w="784" w:type="dxa"/>
            <w:tcBorders>
              <w:top w:val="nil"/>
              <w:left w:val="nil"/>
              <w:bottom w:val="single" w:sz="4" w:space="0" w:color="auto"/>
              <w:right w:val="single" w:sz="4" w:space="0" w:color="auto"/>
            </w:tcBorders>
            <w:shd w:val="clear" w:color="auto" w:fill="auto"/>
            <w:noWrap/>
            <w:vAlign w:val="bottom"/>
            <w:hideMark/>
          </w:tcPr>
          <w:p w14:paraId="4A24DFE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4,333 </w:t>
            </w:r>
          </w:p>
        </w:tc>
        <w:tc>
          <w:tcPr>
            <w:tcW w:w="547" w:type="dxa"/>
            <w:tcBorders>
              <w:top w:val="nil"/>
              <w:left w:val="nil"/>
              <w:bottom w:val="single" w:sz="4" w:space="0" w:color="auto"/>
              <w:right w:val="single" w:sz="4" w:space="0" w:color="auto"/>
            </w:tcBorders>
            <w:shd w:val="clear" w:color="auto" w:fill="auto"/>
            <w:noWrap/>
            <w:vAlign w:val="bottom"/>
            <w:hideMark/>
          </w:tcPr>
          <w:p w14:paraId="03AE1BE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3,069 </w:t>
            </w:r>
          </w:p>
        </w:tc>
        <w:tc>
          <w:tcPr>
            <w:tcW w:w="590" w:type="dxa"/>
            <w:tcBorders>
              <w:top w:val="nil"/>
              <w:left w:val="nil"/>
              <w:bottom w:val="single" w:sz="4" w:space="0" w:color="auto"/>
              <w:right w:val="single" w:sz="4" w:space="0" w:color="auto"/>
            </w:tcBorders>
            <w:shd w:val="clear" w:color="auto" w:fill="auto"/>
            <w:noWrap/>
            <w:vAlign w:val="bottom"/>
            <w:hideMark/>
          </w:tcPr>
          <w:p w14:paraId="497119E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178 </w:t>
            </w:r>
          </w:p>
        </w:tc>
        <w:tc>
          <w:tcPr>
            <w:tcW w:w="595" w:type="dxa"/>
            <w:tcBorders>
              <w:top w:val="nil"/>
              <w:left w:val="nil"/>
              <w:bottom w:val="single" w:sz="4" w:space="0" w:color="auto"/>
              <w:right w:val="single" w:sz="4" w:space="0" w:color="auto"/>
            </w:tcBorders>
            <w:shd w:val="clear" w:color="auto" w:fill="auto"/>
            <w:noWrap/>
            <w:vAlign w:val="bottom"/>
            <w:hideMark/>
          </w:tcPr>
          <w:p w14:paraId="12FA7F9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182 </w:t>
            </w:r>
          </w:p>
        </w:tc>
        <w:tc>
          <w:tcPr>
            <w:tcW w:w="590" w:type="dxa"/>
            <w:tcBorders>
              <w:top w:val="nil"/>
              <w:left w:val="nil"/>
              <w:bottom w:val="single" w:sz="4" w:space="0" w:color="auto"/>
              <w:right w:val="single" w:sz="4" w:space="0" w:color="auto"/>
            </w:tcBorders>
            <w:shd w:val="clear" w:color="auto" w:fill="auto"/>
            <w:noWrap/>
            <w:vAlign w:val="bottom"/>
            <w:hideMark/>
          </w:tcPr>
          <w:p w14:paraId="2EFE90B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7,308 </w:t>
            </w:r>
          </w:p>
        </w:tc>
        <w:tc>
          <w:tcPr>
            <w:tcW w:w="553" w:type="dxa"/>
            <w:tcBorders>
              <w:top w:val="nil"/>
              <w:left w:val="nil"/>
              <w:bottom w:val="single" w:sz="4" w:space="0" w:color="auto"/>
              <w:right w:val="single" w:sz="4" w:space="0" w:color="auto"/>
            </w:tcBorders>
            <w:shd w:val="clear" w:color="auto" w:fill="auto"/>
            <w:noWrap/>
            <w:vAlign w:val="bottom"/>
            <w:hideMark/>
          </w:tcPr>
          <w:p w14:paraId="770183E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3,787 </w:t>
            </w:r>
          </w:p>
        </w:tc>
        <w:tc>
          <w:tcPr>
            <w:tcW w:w="547" w:type="dxa"/>
            <w:tcBorders>
              <w:top w:val="nil"/>
              <w:left w:val="nil"/>
              <w:bottom w:val="single" w:sz="4" w:space="0" w:color="auto"/>
              <w:right w:val="single" w:sz="4" w:space="0" w:color="auto"/>
            </w:tcBorders>
            <w:shd w:val="clear" w:color="auto" w:fill="auto"/>
            <w:noWrap/>
            <w:vAlign w:val="bottom"/>
            <w:hideMark/>
          </w:tcPr>
          <w:p w14:paraId="102F330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3,157 </w:t>
            </w:r>
          </w:p>
        </w:tc>
        <w:tc>
          <w:tcPr>
            <w:tcW w:w="590" w:type="dxa"/>
            <w:tcBorders>
              <w:top w:val="nil"/>
              <w:left w:val="nil"/>
              <w:bottom w:val="single" w:sz="4" w:space="0" w:color="auto"/>
              <w:right w:val="single" w:sz="4" w:space="0" w:color="auto"/>
            </w:tcBorders>
            <w:shd w:val="clear" w:color="auto" w:fill="auto"/>
            <w:noWrap/>
            <w:vAlign w:val="bottom"/>
            <w:hideMark/>
          </w:tcPr>
          <w:p w14:paraId="7DC661A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185 </w:t>
            </w:r>
          </w:p>
        </w:tc>
        <w:tc>
          <w:tcPr>
            <w:tcW w:w="595" w:type="dxa"/>
            <w:tcBorders>
              <w:top w:val="nil"/>
              <w:left w:val="nil"/>
              <w:bottom w:val="single" w:sz="4" w:space="0" w:color="auto"/>
              <w:right w:val="single" w:sz="4" w:space="0" w:color="auto"/>
            </w:tcBorders>
            <w:shd w:val="clear" w:color="auto" w:fill="auto"/>
            <w:noWrap/>
            <w:vAlign w:val="bottom"/>
            <w:hideMark/>
          </w:tcPr>
          <w:p w14:paraId="3E9CF4A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179 </w:t>
            </w:r>
          </w:p>
        </w:tc>
        <w:tc>
          <w:tcPr>
            <w:tcW w:w="590" w:type="dxa"/>
            <w:tcBorders>
              <w:top w:val="nil"/>
              <w:left w:val="nil"/>
              <w:bottom w:val="single" w:sz="4" w:space="0" w:color="auto"/>
              <w:right w:val="single" w:sz="4" w:space="0" w:color="auto"/>
            </w:tcBorders>
            <w:shd w:val="clear" w:color="auto" w:fill="auto"/>
            <w:noWrap/>
            <w:vAlign w:val="bottom"/>
            <w:hideMark/>
          </w:tcPr>
          <w:p w14:paraId="26633C8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7,145 </w:t>
            </w:r>
          </w:p>
        </w:tc>
        <w:tc>
          <w:tcPr>
            <w:tcW w:w="553" w:type="dxa"/>
            <w:tcBorders>
              <w:top w:val="nil"/>
              <w:left w:val="nil"/>
              <w:bottom w:val="single" w:sz="4" w:space="0" w:color="auto"/>
              <w:right w:val="single" w:sz="4" w:space="0" w:color="auto"/>
            </w:tcBorders>
            <w:shd w:val="clear" w:color="auto" w:fill="auto"/>
            <w:noWrap/>
            <w:vAlign w:val="bottom"/>
            <w:hideMark/>
          </w:tcPr>
          <w:p w14:paraId="4816034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3,608 </w:t>
            </w:r>
          </w:p>
        </w:tc>
        <w:tc>
          <w:tcPr>
            <w:tcW w:w="547" w:type="dxa"/>
            <w:tcBorders>
              <w:top w:val="nil"/>
              <w:left w:val="nil"/>
              <w:bottom w:val="single" w:sz="4" w:space="0" w:color="auto"/>
              <w:right w:val="single" w:sz="4" w:space="0" w:color="auto"/>
            </w:tcBorders>
            <w:shd w:val="clear" w:color="auto" w:fill="auto"/>
            <w:noWrap/>
            <w:vAlign w:val="bottom"/>
            <w:hideMark/>
          </w:tcPr>
          <w:p w14:paraId="0F88746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3,169 </w:t>
            </w:r>
          </w:p>
        </w:tc>
        <w:tc>
          <w:tcPr>
            <w:tcW w:w="590" w:type="dxa"/>
            <w:tcBorders>
              <w:top w:val="nil"/>
              <w:left w:val="nil"/>
              <w:bottom w:val="single" w:sz="4" w:space="0" w:color="auto"/>
              <w:right w:val="single" w:sz="4" w:space="0" w:color="auto"/>
            </w:tcBorders>
            <w:shd w:val="clear" w:color="auto" w:fill="auto"/>
            <w:noWrap/>
            <w:vAlign w:val="bottom"/>
            <w:hideMark/>
          </w:tcPr>
          <w:p w14:paraId="00E6D42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179 </w:t>
            </w:r>
          </w:p>
        </w:tc>
        <w:tc>
          <w:tcPr>
            <w:tcW w:w="595" w:type="dxa"/>
            <w:tcBorders>
              <w:top w:val="nil"/>
              <w:left w:val="nil"/>
              <w:bottom w:val="single" w:sz="4" w:space="0" w:color="auto"/>
              <w:right w:val="single" w:sz="8" w:space="0" w:color="auto"/>
            </w:tcBorders>
            <w:shd w:val="clear" w:color="auto" w:fill="auto"/>
            <w:noWrap/>
            <w:vAlign w:val="bottom"/>
            <w:hideMark/>
          </w:tcPr>
          <w:p w14:paraId="3264FD1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189 </w:t>
            </w:r>
          </w:p>
        </w:tc>
      </w:tr>
      <w:tr w:rsidR="00F61159" w:rsidRPr="00C22F81" w14:paraId="6EEBEA92"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35B91FCA"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Чаир</w:t>
            </w:r>
          </w:p>
        </w:tc>
        <w:tc>
          <w:tcPr>
            <w:tcW w:w="591" w:type="dxa"/>
            <w:tcBorders>
              <w:top w:val="nil"/>
              <w:left w:val="nil"/>
              <w:bottom w:val="single" w:sz="4" w:space="0" w:color="auto"/>
              <w:right w:val="single" w:sz="4" w:space="0" w:color="auto"/>
            </w:tcBorders>
            <w:shd w:val="clear" w:color="auto" w:fill="auto"/>
            <w:noWrap/>
            <w:vAlign w:val="bottom"/>
            <w:hideMark/>
          </w:tcPr>
          <w:p w14:paraId="1A05616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2,047 </w:t>
            </w:r>
          </w:p>
        </w:tc>
        <w:tc>
          <w:tcPr>
            <w:tcW w:w="784" w:type="dxa"/>
            <w:tcBorders>
              <w:top w:val="nil"/>
              <w:left w:val="nil"/>
              <w:bottom w:val="single" w:sz="4" w:space="0" w:color="auto"/>
              <w:right w:val="single" w:sz="4" w:space="0" w:color="auto"/>
            </w:tcBorders>
            <w:shd w:val="clear" w:color="auto" w:fill="auto"/>
            <w:noWrap/>
            <w:vAlign w:val="bottom"/>
            <w:hideMark/>
          </w:tcPr>
          <w:p w14:paraId="5B7657C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1,542 </w:t>
            </w:r>
          </w:p>
        </w:tc>
        <w:tc>
          <w:tcPr>
            <w:tcW w:w="547" w:type="dxa"/>
            <w:tcBorders>
              <w:top w:val="nil"/>
              <w:left w:val="nil"/>
              <w:bottom w:val="single" w:sz="4" w:space="0" w:color="auto"/>
              <w:right w:val="single" w:sz="4" w:space="0" w:color="auto"/>
            </w:tcBorders>
            <w:shd w:val="clear" w:color="auto" w:fill="auto"/>
            <w:noWrap/>
            <w:vAlign w:val="bottom"/>
            <w:hideMark/>
          </w:tcPr>
          <w:p w14:paraId="661333D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491 </w:t>
            </w:r>
          </w:p>
        </w:tc>
        <w:tc>
          <w:tcPr>
            <w:tcW w:w="590" w:type="dxa"/>
            <w:tcBorders>
              <w:top w:val="nil"/>
              <w:left w:val="nil"/>
              <w:bottom w:val="single" w:sz="4" w:space="0" w:color="auto"/>
              <w:right w:val="single" w:sz="4" w:space="0" w:color="auto"/>
            </w:tcBorders>
            <w:shd w:val="clear" w:color="auto" w:fill="auto"/>
            <w:noWrap/>
            <w:vAlign w:val="bottom"/>
            <w:hideMark/>
          </w:tcPr>
          <w:p w14:paraId="09B83C7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 </w:t>
            </w:r>
          </w:p>
        </w:tc>
        <w:tc>
          <w:tcPr>
            <w:tcW w:w="595" w:type="dxa"/>
            <w:tcBorders>
              <w:top w:val="nil"/>
              <w:left w:val="nil"/>
              <w:bottom w:val="single" w:sz="4" w:space="0" w:color="auto"/>
              <w:right w:val="single" w:sz="4" w:space="0" w:color="auto"/>
            </w:tcBorders>
            <w:shd w:val="clear" w:color="auto" w:fill="auto"/>
            <w:noWrap/>
            <w:vAlign w:val="bottom"/>
            <w:hideMark/>
          </w:tcPr>
          <w:p w14:paraId="7BF52D2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 </w:t>
            </w:r>
          </w:p>
        </w:tc>
        <w:tc>
          <w:tcPr>
            <w:tcW w:w="590" w:type="dxa"/>
            <w:tcBorders>
              <w:top w:val="nil"/>
              <w:left w:val="nil"/>
              <w:bottom w:val="single" w:sz="4" w:space="0" w:color="auto"/>
              <w:right w:val="single" w:sz="4" w:space="0" w:color="auto"/>
            </w:tcBorders>
            <w:shd w:val="clear" w:color="auto" w:fill="auto"/>
            <w:noWrap/>
            <w:vAlign w:val="bottom"/>
            <w:hideMark/>
          </w:tcPr>
          <w:p w14:paraId="07D2DFC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1,935 </w:t>
            </w:r>
          </w:p>
        </w:tc>
        <w:tc>
          <w:tcPr>
            <w:tcW w:w="553" w:type="dxa"/>
            <w:tcBorders>
              <w:top w:val="nil"/>
              <w:left w:val="nil"/>
              <w:bottom w:val="single" w:sz="4" w:space="0" w:color="auto"/>
              <w:right w:val="single" w:sz="4" w:space="0" w:color="auto"/>
            </w:tcBorders>
            <w:shd w:val="clear" w:color="auto" w:fill="auto"/>
            <w:noWrap/>
            <w:vAlign w:val="bottom"/>
            <w:hideMark/>
          </w:tcPr>
          <w:p w14:paraId="3FE0AE3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1,387 </w:t>
            </w:r>
          </w:p>
        </w:tc>
        <w:tc>
          <w:tcPr>
            <w:tcW w:w="547" w:type="dxa"/>
            <w:tcBorders>
              <w:top w:val="nil"/>
              <w:left w:val="nil"/>
              <w:bottom w:val="single" w:sz="4" w:space="0" w:color="auto"/>
              <w:right w:val="single" w:sz="4" w:space="0" w:color="auto"/>
            </w:tcBorders>
            <w:shd w:val="clear" w:color="auto" w:fill="auto"/>
            <w:noWrap/>
            <w:vAlign w:val="bottom"/>
            <w:hideMark/>
          </w:tcPr>
          <w:p w14:paraId="298744C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531 </w:t>
            </w:r>
          </w:p>
        </w:tc>
        <w:tc>
          <w:tcPr>
            <w:tcW w:w="590" w:type="dxa"/>
            <w:tcBorders>
              <w:top w:val="nil"/>
              <w:left w:val="nil"/>
              <w:bottom w:val="single" w:sz="4" w:space="0" w:color="auto"/>
              <w:right w:val="single" w:sz="4" w:space="0" w:color="auto"/>
            </w:tcBorders>
            <w:shd w:val="clear" w:color="auto" w:fill="auto"/>
            <w:noWrap/>
            <w:vAlign w:val="bottom"/>
            <w:hideMark/>
          </w:tcPr>
          <w:p w14:paraId="45672C6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12 </w:t>
            </w:r>
          </w:p>
        </w:tc>
        <w:tc>
          <w:tcPr>
            <w:tcW w:w="595" w:type="dxa"/>
            <w:tcBorders>
              <w:top w:val="nil"/>
              <w:left w:val="nil"/>
              <w:bottom w:val="single" w:sz="4" w:space="0" w:color="auto"/>
              <w:right w:val="single" w:sz="4" w:space="0" w:color="auto"/>
            </w:tcBorders>
            <w:shd w:val="clear" w:color="auto" w:fill="auto"/>
            <w:noWrap/>
            <w:vAlign w:val="bottom"/>
            <w:hideMark/>
          </w:tcPr>
          <w:p w14:paraId="221EA97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 </w:t>
            </w:r>
          </w:p>
        </w:tc>
        <w:tc>
          <w:tcPr>
            <w:tcW w:w="590" w:type="dxa"/>
            <w:tcBorders>
              <w:top w:val="nil"/>
              <w:left w:val="nil"/>
              <w:bottom w:val="single" w:sz="4" w:space="0" w:color="auto"/>
              <w:right w:val="single" w:sz="4" w:space="0" w:color="auto"/>
            </w:tcBorders>
            <w:shd w:val="clear" w:color="auto" w:fill="auto"/>
            <w:noWrap/>
            <w:vAlign w:val="bottom"/>
            <w:hideMark/>
          </w:tcPr>
          <w:p w14:paraId="0D58B38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1,932 </w:t>
            </w:r>
          </w:p>
        </w:tc>
        <w:tc>
          <w:tcPr>
            <w:tcW w:w="553" w:type="dxa"/>
            <w:tcBorders>
              <w:top w:val="nil"/>
              <w:left w:val="nil"/>
              <w:bottom w:val="single" w:sz="4" w:space="0" w:color="auto"/>
              <w:right w:val="single" w:sz="4" w:space="0" w:color="auto"/>
            </w:tcBorders>
            <w:shd w:val="clear" w:color="auto" w:fill="auto"/>
            <w:noWrap/>
            <w:vAlign w:val="bottom"/>
            <w:hideMark/>
          </w:tcPr>
          <w:p w14:paraId="1EEBB50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1,352 </w:t>
            </w:r>
          </w:p>
        </w:tc>
        <w:tc>
          <w:tcPr>
            <w:tcW w:w="547" w:type="dxa"/>
            <w:tcBorders>
              <w:top w:val="nil"/>
              <w:left w:val="nil"/>
              <w:bottom w:val="single" w:sz="4" w:space="0" w:color="auto"/>
              <w:right w:val="single" w:sz="4" w:space="0" w:color="auto"/>
            </w:tcBorders>
            <w:shd w:val="clear" w:color="auto" w:fill="auto"/>
            <w:noWrap/>
            <w:vAlign w:val="bottom"/>
            <w:hideMark/>
          </w:tcPr>
          <w:p w14:paraId="538BD05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556 </w:t>
            </w:r>
          </w:p>
        </w:tc>
        <w:tc>
          <w:tcPr>
            <w:tcW w:w="590" w:type="dxa"/>
            <w:tcBorders>
              <w:top w:val="nil"/>
              <w:left w:val="nil"/>
              <w:bottom w:val="single" w:sz="4" w:space="0" w:color="auto"/>
              <w:right w:val="single" w:sz="4" w:space="0" w:color="auto"/>
            </w:tcBorders>
            <w:shd w:val="clear" w:color="auto" w:fill="auto"/>
            <w:noWrap/>
            <w:vAlign w:val="bottom"/>
            <w:hideMark/>
          </w:tcPr>
          <w:p w14:paraId="35C45F7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21 </w:t>
            </w:r>
          </w:p>
        </w:tc>
        <w:tc>
          <w:tcPr>
            <w:tcW w:w="595" w:type="dxa"/>
            <w:tcBorders>
              <w:top w:val="nil"/>
              <w:left w:val="nil"/>
              <w:bottom w:val="single" w:sz="4" w:space="0" w:color="auto"/>
              <w:right w:val="single" w:sz="8" w:space="0" w:color="auto"/>
            </w:tcBorders>
            <w:shd w:val="clear" w:color="auto" w:fill="auto"/>
            <w:noWrap/>
            <w:vAlign w:val="bottom"/>
            <w:hideMark/>
          </w:tcPr>
          <w:p w14:paraId="498E309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 </w:t>
            </w:r>
          </w:p>
        </w:tc>
      </w:tr>
      <w:tr w:rsidR="00F61159" w:rsidRPr="00C22F81" w14:paraId="6A84874B" w14:textId="77777777" w:rsidTr="00F61159">
        <w:trPr>
          <w:trHeight w:val="249"/>
        </w:trPr>
        <w:tc>
          <w:tcPr>
            <w:tcW w:w="851" w:type="dxa"/>
            <w:tcBorders>
              <w:top w:val="nil"/>
              <w:left w:val="single" w:sz="8" w:space="0" w:color="auto"/>
              <w:bottom w:val="single" w:sz="8" w:space="0" w:color="auto"/>
              <w:right w:val="single" w:sz="4" w:space="0" w:color="auto"/>
            </w:tcBorders>
            <w:shd w:val="clear" w:color="auto" w:fill="auto"/>
            <w:noWrap/>
            <w:vAlign w:val="bottom"/>
            <w:hideMark/>
          </w:tcPr>
          <w:p w14:paraId="6B92E6B0"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Шуто Оризари</w:t>
            </w:r>
          </w:p>
        </w:tc>
        <w:tc>
          <w:tcPr>
            <w:tcW w:w="591" w:type="dxa"/>
            <w:tcBorders>
              <w:top w:val="nil"/>
              <w:left w:val="nil"/>
              <w:bottom w:val="single" w:sz="8" w:space="0" w:color="auto"/>
              <w:right w:val="single" w:sz="4" w:space="0" w:color="auto"/>
            </w:tcBorders>
            <w:shd w:val="clear" w:color="auto" w:fill="auto"/>
            <w:noWrap/>
            <w:vAlign w:val="bottom"/>
            <w:hideMark/>
          </w:tcPr>
          <w:p w14:paraId="7DA8CD5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241 </w:t>
            </w:r>
          </w:p>
        </w:tc>
        <w:tc>
          <w:tcPr>
            <w:tcW w:w="784" w:type="dxa"/>
            <w:tcBorders>
              <w:top w:val="nil"/>
              <w:left w:val="nil"/>
              <w:bottom w:val="single" w:sz="8" w:space="0" w:color="auto"/>
              <w:right w:val="single" w:sz="4" w:space="0" w:color="auto"/>
            </w:tcBorders>
            <w:shd w:val="clear" w:color="auto" w:fill="auto"/>
            <w:noWrap/>
            <w:vAlign w:val="bottom"/>
            <w:hideMark/>
          </w:tcPr>
          <w:p w14:paraId="4FD9A57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186 </w:t>
            </w:r>
          </w:p>
        </w:tc>
        <w:tc>
          <w:tcPr>
            <w:tcW w:w="547" w:type="dxa"/>
            <w:tcBorders>
              <w:top w:val="nil"/>
              <w:left w:val="nil"/>
              <w:bottom w:val="single" w:sz="8" w:space="0" w:color="auto"/>
              <w:right w:val="single" w:sz="4" w:space="0" w:color="auto"/>
            </w:tcBorders>
            <w:shd w:val="clear" w:color="auto" w:fill="auto"/>
            <w:noWrap/>
            <w:vAlign w:val="bottom"/>
            <w:hideMark/>
          </w:tcPr>
          <w:p w14:paraId="6BADCEF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53 </w:t>
            </w:r>
          </w:p>
        </w:tc>
        <w:tc>
          <w:tcPr>
            <w:tcW w:w="590" w:type="dxa"/>
            <w:tcBorders>
              <w:top w:val="nil"/>
              <w:left w:val="nil"/>
              <w:bottom w:val="single" w:sz="8" w:space="0" w:color="auto"/>
              <w:right w:val="single" w:sz="4" w:space="0" w:color="auto"/>
            </w:tcBorders>
            <w:shd w:val="clear" w:color="auto" w:fill="auto"/>
            <w:noWrap/>
            <w:vAlign w:val="bottom"/>
            <w:hideMark/>
          </w:tcPr>
          <w:p w14:paraId="05EA134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 </w:t>
            </w:r>
          </w:p>
        </w:tc>
        <w:tc>
          <w:tcPr>
            <w:tcW w:w="595" w:type="dxa"/>
            <w:tcBorders>
              <w:top w:val="nil"/>
              <w:left w:val="nil"/>
              <w:bottom w:val="single" w:sz="8" w:space="0" w:color="auto"/>
              <w:right w:val="single" w:sz="4" w:space="0" w:color="auto"/>
            </w:tcBorders>
            <w:shd w:val="clear" w:color="auto" w:fill="auto"/>
            <w:noWrap/>
            <w:vAlign w:val="bottom"/>
            <w:hideMark/>
          </w:tcPr>
          <w:p w14:paraId="7FF1748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 </w:t>
            </w:r>
          </w:p>
        </w:tc>
        <w:tc>
          <w:tcPr>
            <w:tcW w:w="590" w:type="dxa"/>
            <w:tcBorders>
              <w:top w:val="nil"/>
              <w:left w:val="nil"/>
              <w:bottom w:val="single" w:sz="8" w:space="0" w:color="auto"/>
              <w:right w:val="single" w:sz="4" w:space="0" w:color="auto"/>
            </w:tcBorders>
            <w:shd w:val="clear" w:color="auto" w:fill="auto"/>
            <w:noWrap/>
            <w:vAlign w:val="bottom"/>
            <w:hideMark/>
          </w:tcPr>
          <w:p w14:paraId="6D118AE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228 </w:t>
            </w:r>
          </w:p>
        </w:tc>
        <w:tc>
          <w:tcPr>
            <w:tcW w:w="553" w:type="dxa"/>
            <w:tcBorders>
              <w:top w:val="nil"/>
              <w:left w:val="nil"/>
              <w:bottom w:val="single" w:sz="8" w:space="0" w:color="auto"/>
              <w:right w:val="single" w:sz="4" w:space="0" w:color="auto"/>
            </w:tcBorders>
            <w:shd w:val="clear" w:color="auto" w:fill="auto"/>
            <w:noWrap/>
            <w:vAlign w:val="bottom"/>
            <w:hideMark/>
          </w:tcPr>
          <w:p w14:paraId="5509E08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166 </w:t>
            </w:r>
          </w:p>
        </w:tc>
        <w:tc>
          <w:tcPr>
            <w:tcW w:w="547" w:type="dxa"/>
            <w:tcBorders>
              <w:top w:val="nil"/>
              <w:left w:val="nil"/>
              <w:bottom w:val="single" w:sz="8" w:space="0" w:color="auto"/>
              <w:right w:val="single" w:sz="4" w:space="0" w:color="auto"/>
            </w:tcBorders>
            <w:shd w:val="clear" w:color="auto" w:fill="auto"/>
            <w:noWrap/>
            <w:vAlign w:val="bottom"/>
            <w:hideMark/>
          </w:tcPr>
          <w:p w14:paraId="76F7B8E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59 </w:t>
            </w:r>
          </w:p>
        </w:tc>
        <w:tc>
          <w:tcPr>
            <w:tcW w:w="590" w:type="dxa"/>
            <w:tcBorders>
              <w:top w:val="nil"/>
              <w:left w:val="nil"/>
              <w:bottom w:val="single" w:sz="8" w:space="0" w:color="auto"/>
              <w:right w:val="single" w:sz="4" w:space="0" w:color="auto"/>
            </w:tcBorders>
            <w:shd w:val="clear" w:color="auto" w:fill="auto"/>
            <w:noWrap/>
            <w:vAlign w:val="bottom"/>
            <w:hideMark/>
          </w:tcPr>
          <w:p w14:paraId="187DDE5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 </w:t>
            </w:r>
          </w:p>
        </w:tc>
        <w:tc>
          <w:tcPr>
            <w:tcW w:w="595" w:type="dxa"/>
            <w:tcBorders>
              <w:top w:val="nil"/>
              <w:left w:val="nil"/>
              <w:bottom w:val="single" w:sz="8" w:space="0" w:color="auto"/>
              <w:right w:val="single" w:sz="4" w:space="0" w:color="auto"/>
            </w:tcBorders>
            <w:shd w:val="clear" w:color="auto" w:fill="auto"/>
            <w:noWrap/>
            <w:vAlign w:val="bottom"/>
            <w:hideMark/>
          </w:tcPr>
          <w:p w14:paraId="2FC7C13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 </w:t>
            </w:r>
          </w:p>
        </w:tc>
        <w:tc>
          <w:tcPr>
            <w:tcW w:w="590" w:type="dxa"/>
            <w:tcBorders>
              <w:top w:val="nil"/>
              <w:left w:val="nil"/>
              <w:bottom w:val="single" w:sz="8" w:space="0" w:color="auto"/>
              <w:right w:val="single" w:sz="4" w:space="0" w:color="auto"/>
            </w:tcBorders>
            <w:shd w:val="clear" w:color="auto" w:fill="auto"/>
            <w:noWrap/>
            <w:vAlign w:val="bottom"/>
            <w:hideMark/>
          </w:tcPr>
          <w:p w14:paraId="1D4B4BD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239 </w:t>
            </w:r>
          </w:p>
        </w:tc>
        <w:tc>
          <w:tcPr>
            <w:tcW w:w="553" w:type="dxa"/>
            <w:tcBorders>
              <w:top w:val="nil"/>
              <w:left w:val="nil"/>
              <w:bottom w:val="single" w:sz="8" w:space="0" w:color="auto"/>
              <w:right w:val="single" w:sz="4" w:space="0" w:color="auto"/>
            </w:tcBorders>
            <w:shd w:val="clear" w:color="auto" w:fill="auto"/>
            <w:noWrap/>
            <w:vAlign w:val="bottom"/>
            <w:hideMark/>
          </w:tcPr>
          <w:p w14:paraId="6CAA600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177 </w:t>
            </w:r>
          </w:p>
        </w:tc>
        <w:tc>
          <w:tcPr>
            <w:tcW w:w="547" w:type="dxa"/>
            <w:tcBorders>
              <w:top w:val="nil"/>
              <w:left w:val="nil"/>
              <w:bottom w:val="single" w:sz="8" w:space="0" w:color="auto"/>
              <w:right w:val="single" w:sz="4" w:space="0" w:color="auto"/>
            </w:tcBorders>
            <w:shd w:val="clear" w:color="auto" w:fill="auto"/>
            <w:noWrap/>
            <w:vAlign w:val="bottom"/>
            <w:hideMark/>
          </w:tcPr>
          <w:p w14:paraId="5F3311A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60 </w:t>
            </w:r>
          </w:p>
        </w:tc>
        <w:tc>
          <w:tcPr>
            <w:tcW w:w="590" w:type="dxa"/>
            <w:tcBorders>
              <w:top w:val="nil"/>
              <w:left w:val="nil"/>
              <w:bottom w:val="single" w:sz="8" w:space="0" w:color="auto"/>
              <w:right w:val="single" w:sz="4" w:space="0" w:color="auto"/>
            </w:tcBorders>
            <w:shd w:val="clear" w:color="auto" w:fill="auto"/>
            <w:noWrap/>
            <w:vAlign w:val="bottom"/>
            <w:hideMark/>
          </w:tcPr>
          <w:p w14:paraId="453A4D4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 </w:t>
            </w:r>
          </w:p>
        </w:tc>
        <w:tc>
          <w:tcPr>
            <w:tcW w:w="595" w:type="dxa"/>
            <w:tcBorders>
              <w:top w:val="nil"/>
              <w:left w:val="nil"/>
              <w:bottom w:val="single" w:sz="8" w:space="0" w:color="auto"/>
              <w:right w:val="single" w:sz="8" w:space="0" w:color="auto"/>
            </w:tcBorders>
            <w:shd w:val="clear" w:color="auto" w:fill="auto"/>
            <w:noWrap/>
            <w:vAlign w:val="bottom"/>
            <w:hideMark/>
          </w:tcPr>
          <w:p w14:paraId="68B45DE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 </w:t>
            </w:r>
          </w:p>
        </w:tc>
      </w:tr>
    </w:tbl>
    <w:p w14:paraId="7947308B" w14:textId="77777777" w:rsidR="000F2F18" w:rsidRDefault="00970FFE">
      <w:pPr>
        <w:jc w:val="both"/>
        <w:rPr>
          <w:rFonts w:ascii="Times New Roman" w:hAnsi="Times New Roman" w:cs="Times New Roman"/>
          <w:i/>
          <w:lang w:val="mk-MK"/>
        </w:rPr>
      </w:pPr>
      <w:r w:rsidRPr="00970FFE">
        <w:rPr>
          <w:rFonts w:ascii="Times New Roman" w:hAnsi="Times New Roman" w:cs="Times New Roman"/>
          <w:i/>
          <w:lang w:val="mk-MK"/>
        </w:rPr>
        <w:t>Извор: Државен завод за статистика</w:t>
      </w:r>
    </w:p>
    <w:p w14:paraId="3B1E3EB4"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Според информациите од Државен завод за статистика со состојба од 31.12.2021 година</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во Општина Аеродром има вкупно 3</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773 деловни </w:t>
      </w:r>
      <w:r w:rsidR="00744B4D" w:rsidRPr="007B03D5">
        <w:rPr>
          <w:rFonts w:ascii="Times New Roman" w:hAnsi="Times New Roman" w:cs="Times New Roman"/>
          <w:sz w:val="24"/>
          <w:szCs w:val="24"/>
          <w:lang w:val="mk-MK"/>
        </w:rPr>
        <w:t>субјекти</w:t>
      </w:r>
      <w:r w:rsidRPr="00970FFE">
        <w:rPr>
          <w:rFonts w:ascii="Times New Roman" w:hAnsi="Times New Roman" w:cs="Times New Roman"/>
          <w:sz w:val="24"/>
          <w:szCs w:val="24"/>
          <w:lang w:val="mk-MK"/>
        </w:rPr>
        <w:t>. Во Скопскиот регион најголем број деловни субјекти има Општина Центар во која своите деловни економски активности ги извршуваат 7</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145 фирми, а втора по број е Општина Карпош со 4</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490 фирми.</w:t>
      </w:r>
    </w:p>
    <w:p w14:paraId="12586320" w14:textId="77777777" w:rsidR="00B3723F" w:rsidRPr="00C22F81" w:rsidRDefault="00970FFE" w:rsidP="00C22F81">
      <w:pPr>
        <w:jc w:val="both"/>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13. Активни деловни субјекти по сектори по општини, по години</w:t>
      </w:r>
    </w:p>
    <w:tbl>
      <w:tblPr>
        <w:tblW w:w="9283" w:type="dxa"/>
        <w:tblInd w:w="95" w:type="dxa"/>
        <w:tblLook w:val="04A0" w:firstRow="1" w:lastRow="0" w:firstColumn="1" w:lastColumn="0" w:noHBand="0" w:noVBand="1"/>
      </w:tblPr>
      <w:tblGrid>
        <w:gridCol w:w="377"/>
        <w:gridCol w:w="4153"/>
        <w:gridCol w:w="1170"/>
        <w:gridCol w:w="1170"/>
        <w:gridCol w:w="1188"/>
        <w:gridCol w:w="1242"/>
      </w:tblGrid>
      <w:tr w:rsidR="007B237A" w:rsidRPr="00525206" w14:paraId="0D66C4C5" w14:textId="77777777" w:rsidTr="009D335A">
        <w:trPr>
          <w:trHeight w:val="570"/>
        </w:trPr>
        <w:tc>
          <w:tcPr>
            <w:tcW w:w="9283" w:type="dxa"/>
            <w:gridSpan w:val="6"/>
            <w:tcBorders>
              <w:top w:val="single" w:sz="8" w:space="0" w:color="auto"/>
              <w:left w:val="single" w:sz="8" w:space="0" w:color="auto"/>
              <w:bottom w:val="nil"/>
              <w:right w:val="single" w:sz="8" w:space="0" w:color="000000"/>
            </w:tcBorders>
            <w:shd w:val="clear" w:color="000000" w:fill="C5D9F1"/>
            <w:vAlign w:val="bottom"/>
            <w:hideMark/>
          </w:tcPr>
          <w:p w14:paraId="63DF6D08" w14:textId="77777777" w:rsidR="00BA3533" w:rsidRDefault="007B03D5">
            <w:pPr>
              <w:spacing w:after="0"/>
              <w:jc w:val="center"/>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Активни деловни субјекти по сектори на дејност</w:t>
            </w:r>
            <w:r w:rsidRPr="007B03D5">
              <w:rPr>
                <w:rFonts w:ascii="Times New Roman" w:eastAsia="Times New Roman" w:hAnsi="Times New Roman" w:cs="Times New Roman"/>
                <w:b/>
                <w:bCs/>
                <w:color w:val="000000"/>
                <w:sz w:val="16"/>
                <w:szCs w:val="16"/>
                <w:lang w:val="mk-MK"/>
              </w:rPr>
              <w:t xml:space="preserve"> во Општина Аеродром </w:t>
            </w:r>
            <w:r w:rsidRPr="007B03D5">
              <w:rPr>
                <w:rFonts w:ascii="Times New Roman" w:eastAsia="Times New Roman" w:hAnsi="Times New Roman" w:cs="Times New Roman"/>
                <w:b/>
                <w:bCs/>
                <w:color w:val="000000"/>
                <w:sz w:val="16"/>
                <w:szCs w:val="16"/>
                <w:lang w:val="ru-RU"/>
              </w:rPr>
              <w:t>, по години</w:t>
            </w:r>
          </w:p>
        </w:tc>
      </w:tr>
      <w:tr w:rsidR="007B237A" w:rsidRPr="00C22F81" w14:paraId="7A5B5D3C" w14:textId="77777777" w:rsidTr="00744B4D">
        <w:trPr>
          <w:trHeight w:val="509"/>
        </w:trPr>
        <w:tc>
          <w:tcPr>
            <w:tcW w:w="4513" w:type="dxa"/>
            <w:gridSpan w:val="2"/>
            <w:vMerge w:val="restart"/>
            <w:tcBorders>
              <w:top w:val="single" w:sz="8" w:space="0" w:color="auto"/>
              <w:left w:val="single" w:sz="8" w:space="0" w:color="auto"/>
              <w:bottom w:val="single" w:sz="4" w:space="0" w:color="000000"/>
              <w:right w:val="single" w:sz="4" w:space="0" w:color="000000"/>
            </w:tcBorders>
            <w:shd w:val="clear" w:color="000000" w:fill="B8CCE4"/>
            <w:noWrap/>
            <w:vAlign w:val="center"/>
            <w:hideMark/>
          </w:tcPr>
          <w:p w14:paraId="3A976C85" w14:textId="77777777" w:rsidR="00BA3533" w:rsidRDefault="007B03D5">
            <w:pPr>
              <w:spacing w:after="0"/>
              <w:jc w:val="center"/>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Аеродром</w:t>
            </w:r>
          </w:p>
        </w:tc>
        <w:tc>
          <w:tcPr>
            <w:tcW w:w="1170" w:type="dxa"/>
            <w:vMerge w:val="restart"/>
            <w:tcBorders>
              <w:top w:val="single" w:sz="8" w:space="0" w:color="auto"/>
              <w:left w:val="single" w:sz="4" w:space="0" w:color="auto"/>
              <w:bottom w:val="single" w:sz="4" w:space="0" w:color="auto"/>
              <w:right w:val="single" w:sz="4" w:space="0" w:color="auto"/>
            </w:tcBorders>
            <w:shd w:val="clear" w:color="000000" w:fill="B8CCE4"/>
            <w:vAlign w:val="center"/>
            <w:hideMark/>
          </w:tcPr>
          <w:p w14:paraId="5E2AF192" w14:textId="77777777" w:rsidR="00BA3533" w:rsidRDefault="007B03D5">
            <w:pPr>
              <w:spacing w:after="0"/>
              <w:jc w:val="center"/>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2018 година</w:t>
            </w:r>
          </w:p>
        </w:tc>
        <w:tc>
          <w:tcPr>
            <w:tcW w:w="1170" w:type="dxa"/>
            <w:vMerge w:val="restart"/>
            <w:tcBorders>
              <w:top w:val="single" w:sz="8" w:space="0" w:color="auto"/>
              <w:left w:val="single" w:sz="4" w:space="0" w:color="auto"/>
              <w:bottom w:val="single" w:sz="4" w:space="0" w:color="auto"/>
              <w:right w:val="single" w:sz="4" w:space="0" w:color="auto"/>
            </w:tcBorders>
            <w:shd w:val="clear" w:color="000000" w:fill="B8CCE4"/>
            <w:vAlign w:val="center"/>
            <w:hideMark/>
          </w:tcPr>
          <w:p w14:paraId="30826447" w14:textId="77777777" w:rsidR="00BA3533" w:rsidRDefault="007B03D5">
            <w:pPr>
              <w:spacing w:after="0"/>
              <w:jc w:val="center"/>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2019 година</w:t>
            </w:r>
          </w:p>
        </w:tc>
        <w:tc>
          <w:tcPr>
            <w:tcW w:w="1188" w:type="dxa"/>
            <w:vMerge w:val="restart"/>
            <w:tcBorders>
              <w:top w:val="single" w:sz="8" w:space="0" w:color="auto"/>
              <w:left w:val="single" w:sz="4" w:space="0" w:color="auto"/>
              <w:bottom w:val="single" w:sz="4" w:space="0" w:color="auto"/>
              <w:right w:val="nil"/>
            </w:tcBorders>
            <w:shd w:val="clear" w:color="000000" w:fill="B8CCE4"/>
            <w:vAlign w:val="center"/>
            <w:hideMark/>
          </w:tcPr>
          <w:p w14:paraId="154DC366" w14:textId="77777777" w:rsidR="00BA3533" w:rsidRDefault="007B03D5" w:rsidP="00744B4D">
            <w:pPr>
              <w:spacing w:after="0"/>
              <w:jc w:val="center"/>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2020 година</w:t>
            </w:r>
          </w:p>
        </w:tc>
        <w:tc>
          <w:tcPr>
            <w:tcW w:w="1242" w:type="dxa"/>
            <w:vMerge w:val="restart"/>
            <w:tcBorders>
              <w:top w:val="single" w:sz="8" w:space="0" w:color="auto"/>
              <w:left w:val="single" w:sz="4" w:space="0" w:color="auto"/>
              <w:bottom w:val="single" w:sz="4" w:space="0" w:color="auto"/>
              <w:right w:val="single" w:sz="8" w:space="0" w:color="auto"/>
            </w:tcBorders>
            <w:shd w:val="clear" w:color="000000" w:fill="B8CCE4"/>
            <w:vAlign w:val="center"/>
            <w:hideMark/>
          </w:tcPr>
          <w:p w14:paraId="634DDE18" w14:textId="77777777" w:rsidR="00BA3533" w:rsidRDefault="00BA3533" w:rsidP="00744B4D">
            <w:pPr>
              <w:spacing w:after="0"/>
              <w:jc w:val="center"/>
              <w:rPr>
                <w:rFonts w:ascii="Times New Roman" w:eastAsia="Times New Roman" w:hAnsi="Times New Roman" w:cs="Times New Roman"/>
                <w:b/>
                <w:bCs/>
                <w:color w:val="000000"/>
                <w:sz w:val="16"/>
                <w:szCs w:val="16"/>
                <w:lang w:val="mk-MK"/>
              </w:rPr>
            </w:pPr>
          </w:p>
          <w:p w14:paraId="3D4E27D8" w14:textId="77777777" w:rsidR="00BA3533" w:rsidRDefault="007B03D5" w:rsidP="00744B4D">
            <w:pPr>
              <w:spacing w:after="0"/>
              <w:jc w:val="center"/>
              <w:rPr>
                <w:rFonts w:ascii="Times New Roman" w:eastAsia="Times New Roman" w:hAnsi="Times New Roman" w:cs="Times New Roman"/>
                <w:b/>
                <w:bCs/>
                <w:color w:val="000000"/>
                <w:sz w:val="16"/>
                <w:szCs w:val="16"/>
                <w:lang w:val="mk-MK"/>
              </w:rPr>
            </w:pPr>
            <w:r w:rsidRPr="007B03D5">
              <w:rPr>
                <w:rFonts w:ascii="Times New Roman" w:eastAsia="Times New Roman" w:hAnsi="Times New Roman" w:cs="Times New Roman"/>
                <w:b/>
                <w:bCs/>
                <w:color w:val="000000"/>
                <w:sz w:val="16"/>
                <w:szCs w:val="16"/>
              </w:rPr>
              <w:t>2021 годин</w:t>
            </w:r>
            <w:r w:rsidRPr="007B03D5">
              <w:rPr>
                <w:rFonts w:ascii="Times New Roman" w:eastAsia="Times New Roman" w:hAnsi="Times New Roman" w:cs="Times New Roman"/>
                <w:b/>
                <w:bCs/>
                <w:color w:val="000000"/>
                <w:sz w:val="16"/>
                <w:szCs w:val="16"/>
                <w:lang w:val="mk-MK"/>
              </w:rPr>
              <w:t>а</w:t>
            </w:r>
          </w:p>
        </w:tc>
      </w:tr>
      <w:tr w:rsidR="007B237A" w:rsidRPr="00C22F81" w14:paraId="008AF5D3" w14:textId="77777777" w:rsidTr="009D335A">
        <w:trPr>
          <w:trHeight w:val="509"/>
        </w:trPr>
        <w:tc>
          <w:tcPr>
            <w:tcW w:w="4513" w:type="dxa"/>
            <w:gridSpan w:val="2"/>
            <w:vMerge/>
            <w:tcBorders>
              <w:top w:val="single" w:sz="8" w:space="0" w:color="auto"/>
              <w:left w:val="single" w:sz="8" w:space="0" w:color="auto"/>
              <w:bottom w:val="single" w:sz="4" w:space="0" w:color="000000"/>
              <w:right w:val="single" w:sz="4" w:space="0" w:color="000000"/>
            </w:tcBorders>
            <w:vAlign w:val="center"/>
            <w:hideMark/>
          </w:tcPr>
          <w:p w14:paraId="1E14C9D9" w14:textId="77777777" w:rsidR="00BA3533" w:rsidRDefault="00BA3533">
            <w:pPr>
              <w:spacing w:after="0"/>
              <w:rPr>
                <w:rFonts w:ascii="Times New Roman" w:eastAsia="Times New Roman" w:hAnsi="Times New Roman" w:cs="Times New Roman"/>
                <w:b/>
                <w:bCs/>
                <w:color w:val="000000"/>
                <w:sz w:val="16"/>
                <w:szCs w:val="16"/>
              </w:rPr>
            </w:pPr>
          </w:p>
        </w:tc>
        <w:tc>
          <w:tcPr>
            <w:tcW w:w="1170" w:type="dxa"/>
            <w:vMerge/>
            <w:tcBorders>
              <w:top w:val="single" w:sz="8" w:space="0" w:color="auto"/>
              <w:left w:val="single" w:sz="4" w:space="0" w:color="auto"/>
              <w:bottom w:val="single" w:sz="4" w:space="0" w:color="auto"/>
              <w:right w:val="single" w:sz="4" w:space="0" w:color="auto"/>
            </w:tcBorders>
            <w:vAlign w:val="center"/>
            <w:hideMark/>
          </w:tcPr>
          <w:p w14:paraId="1E9057D6" w14:textId="77777777" w:rsidR="00BA3533" w:rsidRDefault="00BA3533">
            <w:pPr>
              <w:spacing w:after="0"/>
              <w:rPr>
                <w:rFonts w:ascii="Times New Roman" w:eastAsia="Times New Roman" w:hAnsi="Times New Roman" w:cs="Times New Roman"/>
                <w:b/>
                <w:bCs/>
                <w:color w:val="000000"/>
                <w:sz w:val="16"/>
                <w:szCs w:val="16"/>
              </w:rPr>
            </w:pPr>
          </w:p>
        </w:tc>
        <w:tc>
          <w:tcPr>
            <w:tcW w:w="1170" w:type="dxa"/>
            <w:vMerge/>
            <w:tcBorders>
              <w:top w:val="single" w:sz="8" w:space="0" w:color="auto"/>
              <w:left w:val="single" w:sz="4" w:space="0" w:color="auto"/>
              <w:bottom w:val="single" w:sz="4" w:space="0" w:color="auto"/>
              <w:right w:val="single" w:sz="4" w:space="0" w:color="auto"/>
            </w:tcBorders>
            <w:vAlign w:val="center"/>
            <w:hideMark/>
          </w:tcPr>
          <w:p w14:paraId="22866398" w14:textId="77777777" w:rsidR="00BA3533" w:rsidRDefault="00BA3533">
            <w:pPr>
              <w:spacing w:after="0"/>
              <w:rPr>
                <w:rFonts w:ascii="Times New Roman" w:eastAsia="Times New Roman" w:hAnsi="Times New Roman" w:cs="Times New Roman"/>
                <w:b/>
                <w:bCs/>
                <w:color w:val="000000"/>
                <w:sz w:val="16"/>
                <w:szCs w:val="16"/>
              </w:rPr>
            </w:pPr>
          </w:p>
        </w:tc>
        <w:tc>
          <w:tcPr>
            <w:tcW w:w="1188" w:type="dxa"/>
            <w:vMerge/>
            <w:tcBorders>
              <w:top w:val="single" w:sz="8" w:space="0" w:color="auto"/>
              <w:left w:val="single" w:sz="4" w:space="0" w:color="auto"/>
              <w:bottom w:val="single" w:sz="4" w:space="0" w:color="auto"/>
              <w:right w:val="nil"/>
            </w:tcBorders>
            <w:vAlign w:val="center"/>
            <w:hideMark/>
          </w:tcPr>
          <w:p w14:paraId="18A77033" w14:textId="77777777" w:rsidR="00BA3533" w:rsidRDefault="00BA3533">
            <w:pPr>
              <w:spacing w:after="0"/>
              <w:rPr>
                <w:rFonts w:ascii="Times New Roman" w:eastAsia="Times New Roman" w:hAnsi="Times New Roman" w:cs="Times New Roman"/>
                <w:b/>
                <w:bCs/>
                <w:color w:val="000000"/>
                <w:sz w:val="16"/>
                <w:szCs w:val="16"/>
              </w:rPr>
            </w:pPr>
          </w:p>
        </w:tc>
        <w:tc>
          <w:tcPr>
            <w:tcW w:w="1242" w:type="dxa"/>
            <w:vMerge/>
            <w:tcBorders>
              <w:top w:val="single" w:sz="8" w:space="0" w:color="auto"/>
              <w:left w:val="single" w:sz="4" w:space="0" w:color="auto"/>
              <w:bottom w:val="single" w:sz="4" w:space="0" w:color="auto"/>
              <w:right w:val="single" w:sz="8" w:space="0" w:color="auto"/>
            </w:tcBorders>
            <w:vAlign w:val="center"/>
            <w:hideMark/>
          </w:tcPr>
          <w:p w14:paraId="6A880DEC" w14:textId="77777777" w:rsidR="00BA3533" w:rsidRDefault="00BA3533">
            <w:pPr>
              <w:spacing w:after="0"/>
              <w:rPr>
                <w:rFonts w:ascii="Times New Roman" w:eastAsia="Times New Roman" w:hAnsi="Times New Roman" w:cs="Times New Roman"/>
                <w:b/>
                <w:bCs/>
                <w:color w:val="000000"/>
                <w:sz w:val="16"/>
                <w:szCs w:val="16"/>
              </w:rPr>
            </w:pPr>
          </w:p>
        </w:tc>
      </w:tr>
      <w:tr w:rsidR="007B237A" w:rsidRPr="00C22F81" w14:paraId="23C1D526"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6E054005"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A </w:t>
            </w:r>
          </w:p>
        </w:tc>
        <w:tc>
          <w:tcPr>
            <w:tcW w:w="4153" w:type="dxa"/>
            <w:tcBorders>
              <w:top w:val="nil"/>
              <w:left w:val="nil"/>
              <w:bottom w:val="single" w:sz="4" w:space="0" w:color="auto"/>
              <w:right w:val="single" w:sz="4" w:space="0" w:color="auto"/>
            </w:tcBorders>
            <w:shd w:val="clear" w:color="auto" w:fill="auto"/>
            <w:noWrap/>
            <w:vAlign w:val="bottom"/>
            <w:hideMark/>
          </w:tcPr>
          <w:p w14:paraId="5A75EBA3"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Земјоделство, шумарство и рибарство</w:t>
            </w:r>
          </w:p>
        </w:tc>
        <w:tc>
          <w:tcPr>
            <w:tcW w:w="1170" w:type="dxa"/>
            <w:tcBorders>
              <w:top w:val="nil"/>
              <w:left w:val="nil"/>
              <w:bottom w:val="single" w:sz="4" w:space="0" w:color="auto"/>
              <w:right w:val="single" w:sz="4" w:space="0" w:color="auto"/>
            </w:tcBorders>
            <w:shd w:val="clear" w:color="auto" w:fill="auto"/>
            <w:noWrap/>
            <w:vAlign w:val="bottom"/>
            <w:hideMark/>
          </w:tcPr>
          <w:p w14:paraId="78DDC047"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28</w:t>
            </w:r>
          </w:p>
        </w:tc>
        <w:tc>
          <w:tcPr>
            <w:tcW w:w="1170" w:type="dxa"/>
            <w:tcBorders>
              <w:top w:val="nil"/>
              <w:left w:val="nil"/>
              <w:bottom w:val="single" w:sz="4" w:space="0" w:color="auto"/>
              <w:right w:val="single" w:sz="4" w:space="0" w:color="auto"/>
            </w:tcBorders>
            <w:shd w:val="clear" w:color="auto" w:fill="auto"/>
            <w:noWrap/>
            <w:vAlign w:val="bottom"/>
            <w:hideMark/>
          </w:tcPr>
          <w:p w14:paraId="6E264B7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29</w:t>
            </w:r>
          </w:p>
        </w:tc>
        <w:tc>
          <w:tcPr>
            <w:tcW w:w="1188" w:type="dxa"/>
            <w:tcBorders>
              <w:top w:val="nil"/>
              <w:left w:val="nil"/>
              <w:bottom w:val="single" w:sz="4" w:space="0" w:color="auto"/>
              <w:right w:val="nil"/>
            </w:tcBorders>
            <w:shd w:val="clear" w:color="auto" w:fill="auto"/>
            <w:noWrap/>
            <w:vAlign w:val="bottom"/>
            <w:hideMark/>
          </w:tcPr>
          <w:p w14:paraId="4E2B0999"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31</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641C10EA"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36</w:t>
            </w:r>
          </w:p>
        </w:tc>
      </w:tr>
      <w:tr w:rsidR="007B237A" w:rsidRPr="00C22F81" w14:paraId="297E7017"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5E1ADB1C"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Б</w:t>
            </w:r>
          </w:p>
        </w:tc>
        <w:tc>
          <w:tcPr>
            <w:tcW w:w="4153" w:type="dxa"/>
            <w:tcBorders>
              <w:top w:val="nil"/>
              <w:left w:val="nil"/>
              <w:bottom w:val="single" w:sz="4" w:space="0" w:color="auto"/>
              <w:right w:val="single" w:sz="4" w:space="0" w:color="auto"/>
            </w:tcBorders>
            <w:shd w:val="clear" w:color="auto" w:fill="auto"/>
            <w:noWrap/>
            <w:vAlign w:val="bottom"/>
            <w:hideMark/>
          </w:tcPr>
          <w:p w14:paraId="4754A5E0"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Рударство и вадење на камен</w:t>
            </w:r>
          </w:p>
        </w:tc>
        <w:tc>
          <w:tcPr>
            <w:tcW w:w="1170" w:type="dxa"/>
            <w:tcBorders>
              <w:top w:val="nil"/>
              <w:left w:val="nil"/>
              <w:bottom w:val="single" w:sz="4" w:space="0" w:color="auto"/>
              <w:right w:val="single" w:sz="4" w:space="0" w:color="auto"/>
            </w:tcBorders>
            <w:shd w:val="clear" w:color="auto" w:fill="auto"/>
            <w:noWrap/>
            <w:vAlign w:val="bottom"/>
            <w:hideMark/>
          </w:tcPr>
          <w:p w14:paraId="156C6103"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7</w:t>
            </w:r>
          </w:p>
        </w:tc>
        <w:tc>
          <w:tcPr>
            <w:tcW w:w="1170" w:type="dxa"/>
            <w:tcBorders>
              <w:top w:val="nil"/>
              <w:left w:val="nil"/>
              <w:bottom w:val="single" w:sz="4" w:space="0" w:color="auto"/>
              <w:right w:val="single" w:sz="4" w:space="0" w:color="auto"/>
            </w:tcBorders>
            <w:shd w:val="clear" w:color="auto" w:fill="auto"/>
            <w:noWrap/>
            <w:vAlign w:val="bottom"/>
            <w:hideMark/>
          </w:tcPr>
          <w:p w14:paraId="79D2735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7</w:t>
            </w:r>
          </w:p>
        </w:tc>
        <w:tc>
          <w:tcPr>
            <w:tcW w:w="1188" w:type="dxa"/>
            <w:tcBorders>
              <w:top w:val="nil"/>
              <w:left w:val="nil"/>
              <w:bottom w:val="single" w:sz="4" w:space="0" w:color="auto"/>
              <w:right w:val="nil"/>
            </w:tcBorders>
            <w:shd w:val="clear" w:color="auto" w:fill="auto"/>
            <w:noWrap/>
            <w:vAlign w:val="bottom"/>
            <w:hideMark/>
          </w:tcPr>
          <w:p w14:paraId="19A10810"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8</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51BF0DBA"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w:t>
            </w:r>
          </w:p>
        </w:tc>
      </w:tr>
      <w:tr w:rsidR="007B237A" w:rsidRPr="00C22F81" w14:paraId="427C9503"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729EDBD3"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В</w:t>
            </w:r>
          </w:p>
        </w:tc>
        <w:tc>
          <w:tcPr>
            <w:tcW w:w="4153" w:type="dxa"/>
            <w:tcBorders>
              <w:top w:val="nil"/>
              <w:left w:val="nil"/>
              <w:bottom w:val="single" w:sz="4" w:space="0" w:color="auto"/>
              <w:right w:val="single" w:sz="4" w:space="0" w:color="auto"/>
            </w:tcBorders>
            <w:shd w:val="clear" w:color="auto" w:fill="auto"/>
            <w:noWrap/>
            <w:vAlign w:val="bottom"/>
            <w:hideMark/>
          </w:tcPr>
          <w:p w14:paraId="536413B4"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Преработувачка индустрија</w:t>
            </w:r>
          </w:p>
        </w:tc>
        <w:tc>
          <w:tcPr>
            <w:tcW w:w="1170" w:type="dxa"/>
            <w:tcBorders>
              <w:top w:val="nil"/>
              <w:left w:val="nil"/>
              <w:bottom w:val="single" w:sz="4" w:space="0" w:color="auto"/>
              <w:right w:val="single" w:sz="4" w:space="0" w:color="auto"/>
            </w:tcBorders>
            <w:shd w:val="clear" w:color="auto" w:fill="auto"/>
            <w:noWrap/>
            <w:vAlign w:val="bottom"/>
            <w:hideMark/>
          </w:tcPr>
          <w:p w14:paraId="4154C984"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311</w:t>
            </w:r>
          </w:p>
        </w:tc>
        <w:tc>
          <w:tcPr>
            <w:tcW w:w="1170" w:type="dxa"/>
            <w:tcBorders>
              <w:top w:val="nil"/>
              <w:left w:val="nil"/>
              <w:bottom w:val="single" w:sz="4" w:space="0" w:color="auto"/>
              <w:right w:val="single" w:sz="4" w:space="0" w:color="auto"/>
            </w:tcBorders>
            <w:shd w:val="clear" w:color="auto" w:fill="auto"/>
            <w:noWrap/>
            <w:vAlign w:val="bottom"/>
            <w:hideMark/>
          </w:tcPr>
          <w:p w14:paraId="6CC3A0B8"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321</w:t>
            </w:r>
          </w:p>
        </w:tc>
        <w:tc>
          <w:tcPr>
            <w:tcW w:w="1188" w:type="dxa"/>
            <w:tcBorders>
              <w:top w:val="nil"/>
              <w:left w:val="nil"/>
              <w:bottom w:val="single" w:sz="4" w:space="0" w:color="auto"/>
              <w:right w:val="nil"/>
            </w:tcBorders>
            <w:shd w:val="clear" w:color="auto" w:fill="auto"/>
            <w:noWrap/>
            <w:vAlign w:val="bottom"/>
            <w:hideMark/>
          </w:tcPr>
          <w:p w14:paraId="27F9B5E5"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301</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31C3E031"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283</w:t>
            </w:r>
          </w:p>
        </w:tc>
      </w:tr>
      <w:tr w:rsidR="007B237A" w:rsidRPr="00C22F81" w14:paraId="06DB2167" w14:textId="77777777" w:rsidTr="009D335A">
        <w:trPr>
          <w:trHeight w:val="6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406D6C6E"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Г </w:t>
            </w:r>
          </w:p>
        </w:tc>
        <w:tc>
          <w:tcPr>
            <w:tcW w:w="4153" w:type="dxa"/>
            <w:tcBorders>
              <w:top w:val="nil"/>
              <w:left w:val="nil"/>
              <w:bottom w:val="single" w:sz="4" w:space="0" w:color="auto"/>
              <w:right w:val="single" w:sz="4" w:space="0" w:color="auto"/>
            </w:tcBorders>
            <w:shd w:val="clear" w:color="auto" w:fill="auto"/>
            <w:vAlign w:val="bottom"/>
            <w:hideMark/>
          </w:tcPr>
          <w:p w14:paraId="40E597B8"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Снабдување со електрична енергија, гас, пареа и климатизација</w:t>
            </w:r>
          </w:p>
        </w:tc>
        <w:tc>
          <w:tcPr>
            <w:tcW w:w="1170" w:type="dxa"/>
            <w:tcBorders>
              <w:top w:val="nil"/>
              <w:left w:val="nil"/>
              <w:bottom w:val="single" w:sz="4" w:space="0" w:color="auto"/>
              <w:right w:val="single" w:sz="4" w:space="0" w:color="auto"/>
            </w:tcBorders>
            <w:shd w:val="clear" w:color="auto" w:fill="auto"/>
            <w:noWrap/>
            <w:vAlign w:val="bottom"/>
            <w:hideMark/>
          </w:tcPr>
          <w:p w14:paraId="42FA4CE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6</w:t>
            </w:r>
          </w:p>
        </w:tc>
        <w:tc>
          <w:tcPr>
            <w:tcW w:w="1170" w:type="dxa"/>
            <w:tcBorders>
              <w:top w:val="nil"/>
              <w:left w:val="nil"/>
              <w:bottom w:val="single" w:sz="4" w:space="0" w:color="auto"/>
              <w:right w:val="single" w:sz="4" w:space="0" w:color="auto"/>
            </w:tcBorders>
            <w:shd w:val="clear" w:color="auto" w:fill="auto"/>
            <w:noWrap/>
            <w:vAlign w:val="bottom"/>
            <w:hideMark/>
          </w:tcPr>
          <w:p w14:paraId="17660D32"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11</w:t>
            </w:r>
          </w:p>
        </w:tc>
        <w:tc>
          <w:tcPr>
            <w:tcW w:w="1188" w:type="dxa"/>
            <w:tcBorders>
              <w:top w:val="nil"/>
              <w:left w:val="nil"/>
              <w:bottom w:val="single" w:sz="4" w:space="0" w:color="auto"/>
              <w:right w:val="nil"/>
            </w:tcBorders>
            <w:shd w:val="clear" w:color="auto" w:fill="auto"/>
            <w:noWrap/>
            <w:vAlign w:val="bottom"/>
            <w:hideMark/>
          </w:tcPr>
          <w:p w14:paraId="4114FC9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10</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5D2C4836"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12</w:t>
            </w:r>
          </w:p>
        </w:tc>
      </w:tr>
      <w:tr w:rsidR="007B237A" w:rsidRPr="00C22F81" w14:paraId="0108711D" w14:textId="77777777" w:rsidTr="009D335A">
        <w:trPr>
          <w:trHeight w:val="368"/>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1F9D2178"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Д</w:t>
            </w:r>
          </w:p>
        </w:tc>
        <w:tc>
          <w:tcPr>
            <w:tcW w:w="4153" w:type="dxa"/>
            <w:tcBorders>
              <w:top w:val="nil"/>
              <w:left w:val="nil"/>
              <w:bottom w:val="single" w:sz="4" w:space="0" w:color="auto"/>
              <w:right w:val="single" w:sz="4" w:space="0" w:color="auto"/>
            </w:tcBorders>
            <w:shd w:val="clear" w:color="auto" w:fill="auto"/>
            <w:vAlign w:val="bottom"/>
            <w:hideMark/>
          </w:tcPr>
          <w:p w14:paraId="6A19C325"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Снабдување со вода; отстранување на отпадни води, управување со отпад; санација на околината</w:t>
            </w:r>
          </w:p>
        </w:tc>
        <w:tc>
          <w:tcPr>
            <w:tcW w:w="1170" w:type="dxa"/>
            <w:tcBorders>
              <w:top w:val="nil"/>
              <w:left w:val="nil"/>
              <w:bottom w:val="single" w:sz="4" w:space="0" w:color="auto"/>
              <w:right w:val="single" w:sz="4" w:space="0" w:color="auto"/>
            </w:tcBorders>
            <w:shd w:val="clear" w:color="auto" w:fill="auto"/>
            <w:noWrap/>
            <w:vAlign w:val="bottom"/>
            <w:hideMark/>
          </w:tcPr>
          <w:p w14:paraId="79605860"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6</w:t>
            </w:r>
          </w:p>
        </w:tc>
        <w:tc>
          <w:tcPr>
            <w:tcW w:w="1170" w:type="dxa"/>
            <w:tcBorders>
              <w:top w:val="nil"/>
              <w:left w:val="nil"/>
              <w:bottom w:val="single" w:sz="4" w:space="0" w:color="auto"/>
              <w:right w:val="single" w:sz="4" w:space="0" w:color="auto"/>
            </w:tcBorders>
            <w:shd w:val="clear" w:color="auto" w:fill="auto"/>
            <w:noWrap/>
            <w:vAlign w:val="bottom"/>
            <w:hideMark/>
          </w:tcPr>
          <w:p w14:paraId="002B5756"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5</w:t>
            </w:r>
          </w:p>
        </w:tc>
        <w:tc>
          <w:tcPr>
            <w:tcW w:w="1188" w:type="dxa"/>
            <w:tcBorders>
              <w:top w:val="nil"/>
              <w:left w:val="nil"/>
              <w:bottom w:val="single" w:sz="4" w:space="0" w:color="auto"/>
              <w:right w:val="nil"/>
            </w:tcBorders>
            <w:shd w:val="clear" w:color="auto" w:fill="auto"/>
            <w:noWrap/>
            <w:vAlign w:val="bottom"/>
            <w:hideMark/>
          </w:tcPr>
          <w:p w14:paraId="19C2267B"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5</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484B04EA"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6</w:t>
            </w:r>
          </w:p>
        </w:tc>
      </w:tr>
      <w:tr w:rsidR="007B237A" w:rsidRPr="00C22F81" w14:paraId="5F77B9B5"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3BE82500"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Ѓ </w:t>
            </w:r>
          </w:p>
        </w:tc>
        <w:tc>
          <w:tcPr>
            <w:tcW w:w="4153" w:type="dxa"/>
            <w:tcBorders>
              <w:top w:val="nil"/>
              <w:left w:val="nil"/>
              <w:bottom w:val="single" w:sz="4" w:space="0" w:color="auto"/>
              <w:right w:val="single" w:sz="4" w:space="0" w:color="auto"/>
            </w:tcBorders>
            <w:shd w:val="clear" w:color="auto" w:fill="auto"/>
            <w:noWrap/>
            <w:vAlign w:val="bottom"/>
            <w:hideMark/>
          </w:tcPr>
          <w:p w14:paraId="53E04512"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Градежништво</w:t>
            </w:r>
          </w:p>
        </w:tc>
        <w:tc>
          <w:tcPr>
            <w:tcW w:w="1170" w:type="dxa"/>
            <w:tcBorders>
              <w:top w:val="nil"/>
              <w:left w:val="nil"/>
              <w:bottom w:val="single" w:sz="4" w:space="0" w:color="auto"/>
              <w:right w:val="single" w:sz="4" w:space="0" w:color="auto"/>
            </w:tcBorders>
            <w:shd w:val="clear" w:color="auto" w:fill="auto"/>
            <w:noWrap/>
            <w:vAlign w:val="bottom"/>
            <w:hideMark/>
          </w:tcPr>
          <w:p w14:paraId="5DC6A133"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244</w:t>
            </w:r>
          </w:p>
        </w:tc>
        <w:tc>
          <w:tcPr>
            <w:tcW w:w="1170" w:type="dxa"/>
            <w:tcBorders>
              <w:top w:val="nil"/>
              <w:left w:val="nil"/>
              <w:bottom w:val="single" w:sz="4" w:space="0" w:color="auto"/>
              <w:right w:val="single" w:sz="4" w:space="0" w:color="auto"/>
            </w:tcBorders>
            <w:shd w:val="clear" w:color="auto" w:fill="auto"/>
            <w:noWrap/>
            <w:vAlign w:val="bottom"/>
            <w:hideMark/>
          </w:tcPr>
          <w:p w14:paraId="2822FD51"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252</w:t>
            </w:r>
          </w:p>
        </w:tc>
        <w:tc>
          <w:tcPr>
            <w:tcW w:w="1188" w:type="dxa"/>
            <w:tcBorders>
              <w:top w:val="nil"/>
              <w:left w:val="nil"/>
              <w:bottom w:val="single" w:sz="4" w:space="0" w:color="auto"/>
              <w:right w:val="nil"/>
            </w:tcBorders>
            <w:shd w:val="clear" w:color="auto" w:fill="auto"/>
            <w:noWrap/>
            <w:vAlign w:val="bottom"/>
            <w:hideMark/>
          </w:tcPr>
          <w:p w14:paraId="615CD375"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247</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412910D6"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248</w:t>
            </w:r>
          </w:p>
        </w:tc>
      </w:tr>
      <w:tr w:rsidR="007B237A" w:rsidRPr="00C22F81" w14:paraId="749DA88C" w14:textId="77777777" w:rsidTr="009D335A">
        <w:trPr>
          <w:trHeight w:val="6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0F1C380A"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Е </w:t>
            </w:r>
          </w:p>
        </w:tc>
        <w:tc>
          <w:tcPr>
            <w:tcW w:w="4153" w:type="dxa"/>
            <w:tcBorders>
              <w:top w:val="nil"/>
              <w:left w:val="nil"/>
              <w:bottom w:val="single" w:sz="4" w:space="0" w:color="auto"/>
              <w:right w:val="single" w:sz="4" w:space="0" w:color="auto"/>
            </w:tcBorders>
            <w:shd w:val="clear" w:color="auto" w:fill="auto"/>
            <w:vAlign w:val="bottom"/>
            <w:hideMark/>
          </w:tcPr>
          <w:p w14:paraId="489E7E98"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Трговија на големо и трговија на мало</w:t>
            </w:r>
            <w:r w:rsidRPr="007B03D5">
              <w:rPr>
                <w:rFonts w:ascii="Times New Roman" w:eastAsia="Times New Roman" w:hAnsi="Times New Roman" w:cs="Times New Roman"/>
                <w:b/>
                <w:bCs/>
                <w:color w:val="000000"/>
                <w:sz w:val="16"/>
                <w:szCs w:val="16"/>
                <w:lang w:val="mk-MK"/>
              </w:rPr>
              <w:t xml:space="preserve">, </w:t>
            </w:r>
            <w:r w:rsidRPr="007B03D5">
              <w:rPr>
                <w:rFonts w:ascii="Times New Roman" w:eastAsia="Times New Roman" w:hAnsi="Times New Roman" w:cs="Times New Roman"/>
                <w:b/>
                <w:bCs/>
                <w:color w:val="000000"/>
                <w:sz w:val="16"/>
                <w:szCs w:val="16"/>
                <w:lang w:val="ru-RU"/>
              </w:rPr>
              <w:t>поправка на моторни возила и мотоцикли</w:t>
            </w:r>
          </w:p>
        </w:tc>
        <w:tc>
          <w:tcPr>
            <w:tcW w:w="1170" w:type="dxa"/>
            <w:tcBorders>
              <w:top w:val="nil"/>
              <w:left w:val="nil"/>
              <w:bottom w:val="single" w:sz="4" w:space="0" w:color="auto"/>
              <w:right w:val="single" w:sz="4" w:space="0" w:color="auto"/>
            </w:tcBorders>
            <w:shd w:val="clear" w:color="auto" w:fill="auto"/>
            <w:noWrap/>
            <w:vAlign w:val="bottom"/>
            <w:hideMark/>
          </w:tcPr>
          <w:p w14:paraId="036B7872"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954</w:t>
            </w:r>
          </w:p>
        </w:tc>
        <w:tc>
          <w:tcPr>
            <w:tcW w:w="1170" w:type="dxa"/>
            <w:tcBorders>
              <w:top w:val="nil"/>
              <w:left w:val="nil"/>
              <w:bottom w:val="single" w:sz="4" w:space="0" w:color="auto"/>
              <w:right w:val="single" w:sz="4" w:space="0" w:color="auto"/>
            </w:tcBorders>
            <w:shd w:val="clear" w:color="auto" w:fill="auto"/>
            <w:noWrap/>
            <w:vAlign w:val="bottom"/>
            <w:hideMark/>
          </w:tcPr>
          <w:p w14:paraId="4CF85E1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976</w:t>
            </w:r>
          </w:p>
        </w:tc>
        <w:tc>
          <w:tcPr>
            <w:tcW w:w="1188" w:type="dxa"/>
            <w:tcBorders>
              <w:top w:val="nil"/>
              <w:left w:val="nil"/>
              <w:bottom w:val="single" w:sz="4" w:space="0" w:color="auto"/>
              <w:right w:val="nil"/>
            </w:tcBorders>
            <w:shd w:val="clear" w:color="auto" w:fill="auto"/>
            <w:noWrap/>
            <w:vAlign w:val="bottom"/>
            <w:hideMark/>
          </w:tcPr>
          <w:p w14:paraId="6F3F8148"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927</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724FA5E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922</w:t>
            </w:r>
          </w:p>
        </w:tc>
      </w:tr>
      <w:tr w:rsidR="007B237A" w:rsidRPr="00C22F81" w14:paraId="4EEA9A2F"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5F580442"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Ж </w:t>
            </w:r>
          </w:p>
        </w:tc>
        <w:tc>
          <w:tcPr>
            <w:tcW w:w="4153" w:type="dxa"/>
            <w:tcBorders>
              <w:top w:val="nil"/>
              <w:left w:val="nil"/>
              <w:bottom w:val="single" w:sz="4" w:space="0" w:color="auto"/>
              <w:right w:val="single" w:sz="4" w:space="0" w:color="auto"/>
            </w:tcBorders>
            <w:shd w:val="clear" w:color="auto" w:fill="auto"/>
            <w:noWrap/>
            <w:vAlign w:val="bottom"/>
            <w:hideMark/>
          </w:tcPr>
          <w:p w14:paraId="4EA84C7D"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Транспорт и складирање</w:t>
            </w:r>
          </w:p>
        </w:tc>
        <w:tc>
          <w:tcPr>
            <w:tcW w:w="1170" w:type="dxa"/>
            <w:tcBorders>
              <w:top w:val="nil"/>
              <w:left w:val="nil"/>
              <w:bottom w:val="single" w:sz="4" w:space="0" w:color="auto"/>
              <w:right w:val="single" w:sz="4" w:space="0" w:color="auto"/>
            </w:tcBorders>
            <w:shd w:val="clear" w:color="auto" w:fill="auto"/>
            <w:noWrap/>
            <w:vAlign w:val="bottom"/>
            <w:hideMark/>
          </w:tcPr>
          <w:p w14:paraId="298B428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282</w:t>
            </w:r>
          </w:p>
        </w:tc>
        <w:tc>
          <w:tcPr>
            <w:tcW w:w="1170" w:type="dxa"/>
            <w:tcBorders>
              <w:top w:val="nil"/>
              <w:left w:val="nil"/>
              <w:bottom w:val="single" w:sz="4" w:space="0" w:color="auto"/>
              <w:right w:val="single" w:sz="4" w:space="0" w:color="auto"/>
            </w:tcBorders>
            <w:shd w:val="clear" w:color="auto" w:fill="auto"/>
            <w:noWrap/>
            <w:vAlign w:val="bottom"/>
            <w:hideMark/>
          </w:tcPr>
          <w:p w14:paraId="5E85380C"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292</w:t>
            </w:r>
          </w:p>
        </w:tc>
        <w:tc>
          <w:tcPr>
            <w:tcW w:w="1188" w:type="dxa"/>
            <w:tcBorders>
              <w:top w:val="nil"/>
              <w:left w:val="nil"/>
              <w:bottom w:val="single" w:sz="4" w:space="0" w:color="auto"/>
              <w:right w:val="nil"/>
            </w:tcBorders>
            <w:shd w:val="clear" w:color="auto" w:fill="auto"/>
            <w:noWrap/>
            <w:vAlign w:val="bottom"/>
            <w:hideMark/>
          </w:tcPr>
          <w:p w14:paraId="37C404D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292</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75FB90B0"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267</w:t>
            </w:r>
          </w:p>
        </w:tc>
      </w:tr>
      <w:tr w:rsidR="007B237A" w:rsidRPr="00C22F81" w14:paraId="2610A267" w14:textId="77777777" w:rsidTr="009D335A">
        <w:trPr>
          <w:trHeight w:val="341"/>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1929ECCC"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З</w:t>
            </w:r>
          </w:p>
        </w:tc>
        <w:tc>
          <w:tcPr>
            <w:tcW w:w="4153" w:type="dxa"/>
            <w:tcBorders>
              <w:top w:val="nil"/>
              <w:left w:val="nil"/>
              <w:bottom w:val="single" w:sz="4" w:space="0" w:color="auto"/>
              <w:right w:val="single" w:sz="4" w:space="0" w:color="auto"/>
            </w:tcBorders>
            <w:shd w:val="clear" w:color="auto" w:fill="auto"/>
            <w:vAlign w:val="bottom"/>
            <w:hideMark/>
          </w:tcPr>
          <w:p w14:paraId="786DFAEA"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Објекти за сместување и сервисни дејности со храна</w:t>
            </w:r>
          </w:p>
        </w:tc>
        <w:tc>
          <w:tcPr>
            <w:tcW w:w="1170" w:type="dxa"/>
            <w:tcBorders>
              <w:top w:val="nil"/>
              <w:left w:val="nil"/>
              <w:bottom w:val="single" w:sz="4" w:space="0" w:color="auto"/>
              <w:right w:val="single" w:sz="4" w:space="0" w:color="auto"/>
            </w:tcBorders>
            <w:shd w:val="clear" w:color="auto" w:fill="auto"/>
            <w:noWrap/>
            <w:vAlign w:val="bottom"/>
            <w:hideMark/>
          </w:tcPr>
          <w:p w14:paraId="2E3FD4AD"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173</w:t>
            </w:r>
          </w:p>
        </w:tc>
        <w:tc>
          <w:tcPr>
            <w:tcW w:w="1170" w:type="dxa"/>
            <w:tcBorders>
              <w:top w:val="nil"/>
              <w:left w:val="nil"/>
              <w:bottom w:val="single" w:sz="4" w:space="0" w:color="auto"/>
              <w:right w:val="single" w:sz="4" w:space="0" w:color="auto"/>
            </w:tcBorders>
            <w:shd w:val="clear" w:color="auto" w:fill="auto"/>
            <w:noWrap/>
            <w:vAlign w:val="bottom"/>
            <w:hideMark/>
          </w:tcPr>
          <w:p w14:paraId="61CEB974"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175</w:t>
            </w:r>
          </w:p>
        </w:tc>
        <w:tc>
          <w:tcPr>
            <w:tcW w:w="1188" w:type="dxa"/>
            <w:tcBorders>
              <w:top w:val="nil"/>
              <w:left w:val="nil"/>
              <w:bottom w:val="single" w:sz="4" w:space="0" w:color="auto"/>
              <w:right w:val="nil"/>
            </w:tcBorders>
            <w:shd w:val="clear" w:color="auto" w:fill="auto"/>
            <w:noWrap/>
            <w:vAlign w:val="bottom"/>
            <w:hideMark/>
          </w:tcPr>
          <w:p w14:paraId="52AD715A"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166</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62E27E35"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157</w:t>
            </w:r>
          </w:p>
        </w:tc>
      </w:tr>
      <w:tr w:rsidR="007B237A" w:rsidRPr="00C22F81" w14:paraId="3537859D"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67331984"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Ѕ</w:t>
            </w:r>
          </w:p>
        </w:tc>
        <w:tc>
          <w:tcPr>
            <w:tcW w:w="4153" w:type="dxa"/>
            <w:tcBorders>
              <w:top w:val="nil"/>
              <w:left w:val="nil"/>
              <w:bottom w:val="single" w:sz="4" w:space="0" w:color="auto"/>
              <w:right w:val="single" w:sz="4" w:space="0" w:color="auto"/>
            </w:tcBorders>
            <w:shd w:val="clear" w:color="auto" w:fill="auto"/>
            <w:noWrap/>
            <w:vAlign w:val="bottom"/>
            <w:hideMark/>
          </w:tcPr>
          <w:p w14:paraId="2E66BD76"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Информации и комуникации</w:t>
            </w:r>
          </w:p>
        </w:tc>
        <w:tc>
          <w:tcPr>
            <w:tcW w:w="1170" w:type="dxa"/>
            <w:tcBorders>
              <w:top w:val="nil"/>
              <w:left w:val="nil"/>
              <w:bottom w:val="single" w:sz="4" w:space="0" w:color="auto"/>
              <w:right w:val="single" w:sz="4" w:space="0" w:color="auto"/>
            </w:tcBorders>
            <w:shd w:val="clear" w:color="auto" w:fill="auto"/>
            <w:noWrap/>
            <w:vAlign w:val="bottom"/>
            <w:hideMark/>
          </w:tcPr>
          <w:p w14:paraId="367F2FE9"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185</w:t>
            </w:r>
          </w:p>
        </w:tc>
        <w:tc>
          <w:tcPr>
            <w:tcW w:w="1170" w:type="dxa"/>
            <w:tcBorders>
              <w:top w:val="nil"/>
              <w:left w:val="nil"/>
              <w:bottom w:val="single" w:sz="4" w:space="0" w:color="auto"/>
              <w:right w:val="single" w:sz="4" w:space="0" w:color="auto"/>
            </w:tcBorders>
            <w:shd w:val="clear" w:color="auto" w:fill="auto"/>
            <w:noWrap/>
            <w:vAlign w:val="bottom"/>
            <w:hideMark/>
          </w:tcPr>
          <w:p w14:paraId="485DC188"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208</w:t>
            </w:r>
          </w:p>
        </w:tc>
        <w:tc>
          <w:tcPr>
            <w:tcW w:w="1188" w:type="dxa"/>
            <w:tcBorders>
              <w:top w:val="nil"/>
              <w:left w:val="nil"/>
              <w:bottom w:val="single" w:sz="4" w:space="0" w:color="auto"/>
              <w:right w:val="nil"/>
            </w:tcBorders>
            <w:shd w:val="clear" w:color="auto" w:fill="auto"/>
            <w:noWrap/>
            <w:vAlign w:val="bottom"/>
            <w:hideMark/>
          </w:tcPr>
          <w:p w14:paraId="4FD6479C"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210</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6A861744"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238</w:t>
            </w:r>
          </w:p>
        </w:tc>
      </w:tr>
      <w:tr w:rsidR="007B237A" w:rsidRPr="00C22F81" w14:paraId="568C41A3" w14:textId="77777777" w:rsidTr="009D335A">
        <w:trPr>
          <w:trHeight w:val="314"/>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2E0D9FD1"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И</w:t>
            </w:r>
          </w:p>
        </w:tc>
        <w:tc>
          <w:tcPr>
            <w:tcW w:w="4153" w:type="dxa"/>
            <w:tcBorders>
              <w:top w:val="nil"/>
              <w:left w:val="nil"/>
              <w:bottom w:val="single" w:sz="4" w:space="0" w:color="auto"/>
              <w:right w:val="single" w:sz="4" w:space="0" w:color="auto"/>
            </w:tcBorders>
            <w:shd w:val="clear" w:color="auto" w:fill="auto"/>
            <w:vAlign w:val="bottom"/>
            <w:hideMark/>
          </w:tcPr>
          <w:p w14:paraId="5BB8EF37"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Финансиски дејности и дејности на осигурување</w:t>
            </w:r>
          </w:p>
        </w:tc>
        <w:tc>
          <w:tcPr>
            <w:tcW w:w="1170" w:type="dxa"/>
            <w:tcBorders>
              <w:top w:val="nil"/>
              <w:left w:val="nil"/>
              <w:bottom w:val="single" w:sz="4" w:space="0" w:color="auto"/>
              <w:right w:val="single" w:sz="4" w:space="0" w:color="auto"/>
            </w:tcBorders>
            <w:shd w:val="clear" w:color="auto" w:fill="auto"/>
            <w:noWrap/>
            <w:vAlign w:val="bottom"/>
            <w:hideMark/>
          </w:tcPr>
          <w:p w14:paraId="60BDE619"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25</w:t>
            </w:r>
          </w:p>
        </w:tc>
        <w:tc>
          <w:tcPr>
            <w:tcW w:w="1170" w:type="dxa"/>
            <w:tcBorders>
              <w:top w:val="nil"/>
              <w:left w:val="nil"/>
              <w:bottom w:val="single" w:sz="4" w:space="0" w:color="auto"/>
              <w:right w:val="single" w:sz="4" w:space="0" w:color="auto"/>
            </w:tcBorders>
            <w:shd w:val="clear" w:color="auto" w:fill="auto"/>
            <w:noWrap/>
            <w:vAlign w:val="bottom"/>
            <w:hideMark/>
          </w:tcPr>
          <w:p w14:paraId="7031341B"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30</w:t>
            </w:r>
          </w:p>
        </w:tc>
        <w:tc>
          <w:tcPr>
            <w:tcW w:w="1188" w:type="dxa"/>
            <w:tcBorders>
              <w:top w:val="nil"/>
              <w:left w:val="nil"/>
              <w:bottom w:val="single" w:sz="4" w:space="0" w:color="auto"/>
              <w:right w:val="nil"/>
            </w:tcBorders>
            <w:shd w:val="clear" w:color="auto" w:fill="auto"/>
            <w:noWrap/>
            <w:vAlign w:val="bottom"/>
            <w:hideMark/>
          </w:tcPr>
          <w:p w14:paraId="2AA8E6A6"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28</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2CA52514"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26</w:t>
            </w:r>
          </w:p>
        </w:tc>
      </w:tr>
      <w:tr w:rsidR="007B237A" w:rsidRPr="00C22F81" w14:paraId="1538CFE6"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5DBEEE18"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Ј</w:t>
            </w:r>
          </w:p>
        </w:tc>
        <w:tc>
          <w:tcPr>
            <w:tcW w:w="4153" w:type="dxa"/>
            <w:tcBorders>
              <w:top w:val="nil"/>
              <w:left w:val="nil"/>
              <w:bottom w:val="single" w:sz="4" w:space="0" w:color="auto"/>
              <w:right w:val="single" w:sz="4" w:space="0" w:color="auto"/>
            </w:tcBorders>
            <w:shd w:val="clear" w:color="auto" w:fill="auto"/>
            <w:noWrap/>
            <w:vAlign w:val="bottom"/>
            <w:hideMark/>
          </w:tcPr>
          <w:p w14:paraId="00C0ED6F"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Дејности во врска со недвижен имот</w:t>
            </w:r>
          </w:p>
        </w:tc>
        <w:tc>
          <w:tcPr>
            <w:tcW w:w="1170" w:type="dxa"/>
            <w:tcBorders>
              <w:top w:val="nil"/>
              <w:left w:val="nil"/>
              <w:bottom w:val="single" w:sz="4" w:space="0" w:color="auto"/>
              <w:right w:val="single" w:sz="4" w:space="0" w:color="auto"/>
            </w:tcBorders>
            <w:shd w:val="clear" w:color="auto" w:fill="auto"/>
            <w:noWrap/>
            <w:vAlign w:val="bottom"/>
            <w:hideMark/>
          </w:tcPr>
          <w:p w14:paraId="04615F38"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33</w:t>
            </w:r>
          </w:p>
        </w:tc>
        <w:tc>
          <w:tcPr>
            <w:tcW w:w="1170" w:type="dxa"/>
            <w:tcBorders>
              <w:top w:val="nil"/>
              <w:left w:val="nil"/>
              <w:bottom w:val="single" w:sz="4" w:space="0" w:color="auto"/>
              <w:right w:val="single" w:sz="4" w:space="0" w:color="auto"/>
            </w:tcBorders>
            <w:shd w:val="clear" w:color="auto" w:fill="auto"/>
            <w:noWrap/>
            <w:vAlign w:val="bottom"/>
            <w:hideMark/>
          </w:tcPr>
          <w:p w14:paraId="268E9B0C"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37</w:t>
            </w:r>
          </w:p>
        </w:tc>
        <w:tc>
          <w:tcPr>
            <w:tcW w:w="1188" w:type="dxa"/>
            <w:tcBorders>
              <w:top w:val="nil"/>
              <w:left w:val="nil"/>
              <w:bottom w:val="single" w:sz="4" w:space="0" w:color="auto"/>
              <w:right w:val="nil"/>
            </w:tcBorders>
            <w:shd w:val="clear" w:color="auto" w:fill="auto"/>
            <w:noWrap/>
            <w:vAlign w:val="bottom"/>
            <w:hideMark/>
          </w:tcPr>
          <w:p w14:paraId="47DEE712"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37</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4D537192"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40</w:t>
            </w:r>
          </w:p>
        </w:tc>
      </w:tr>
      <w:tr w:rsidR="007B237A" w:rsidRPr="00C22F81" w14:paraId="765448A2"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3F8C6693"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К</w:t>
            </w:r>
          </w:p>
        </w:tc>
        <w:tc>
          <w:tcPr>
            <w:tcW w:w="4153" w:type="dxa"/>
            <w:tcBorders>
              <w:top w:val="nil"/>
              <w:left w:val="nil"/>
              <w:bottom w:val="single" w:sz="4" w:space="0" w:color="auto"/>
              <w:right w:val="single" w:sz="4" w:space="0" w:color="auto"/>
            </w:tcBorders>
            <w:shd w:val="clear" w:color="auto" w:fill="auto"/>
            <w:noWrap/>
            <w:vAlign w:val="bottom"/>
            <w:hideMark/>
          </w:tcPr>
          <w:p w14:paraId="0847DBD7"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Стручни, научни и технички дејности</w:t>
            </w:r>
          </w:p>
        </w:tc>
        <w:tc>
          <w:tcPr>
            <w:tcW w:w="1170" w:type="dxa"/>
            <w:tcBorders>
              <w:top w:val="nil"/>
              <w:left w:val="nil"/>
              <w:bottom w:val="single" w:sz="4" w:space="0" w:color="auto"/>
              <w:right w:val="single" w:sz="4" w:space="0" w:color="auto"/>
            </w:tcBorders>
            <w:shd w:val="clear" w:color="auto" w:fill="auto"/>
            <w:noWrap/>
            <w:vAlign w:val="bottom"/>
            <w:hideMark/>
          </w:tcPr>
          <w:p w14:paraId="47C970B1"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541</w:t>
            </w:r>
          </w:p>
        </w:tc>
        <w:tc>
          <w:tcPr>
            <w:tcW w:w="1170" w:type="dxa"/>
            <w:tcBorders>
              <w:top w:val="nil"/>
              <w:left w:val="nil"/>
              <w:bottom w:val="single" w:sz="4" w:space="0" w:color="auto"/>
              <w:right w:val="single" w:sz="4" w:space="0" w:color="auto"/>
            </w:tcBorders>
            <w:shd w:val="clear" w:color="auto" w:fill="auto"/>
            <w:noWrap/>
            <w:vAlign w:val="bottom"/>
            <w:hideMark/>
          </w:tcPr>
          <w:p w14:paraId="15F508E0"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578</w:t>
            </w:r>
          </w:p>
        </w:tc>
        <w:tc>
          <w:tcPr>
            <w:tcW w:w="1188" w:type="dxa"/>
            <w:tcBorders>
              <w:top w:val="nil"/>
              <w:left w:val="nil"/>
              <w:bottom w:val="single" w:sz="4" w:space="0" w:color="auto"/>
              <w:right w:val="nil"/>
            </w:tcBorders>
            <w:shd w:val="clear" w:color="auto" w:fill="auto"/>
            <w:noWrap/>
            <w:vAlign w:val="bottom"/>
            <w:hideMark/>
          </w:tcPr>
          <w:p w14:paraId="7462334B"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583</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7656ADB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601</w:t>
            </w:r>
          </w:p>
        </w:tc>
      </w:tr>
      <w:tr w:rsidR="007B237A" w:rsidRPr="00C22F81" w14:paraId="36DF5F11" w14:textId="77777777" w:rsidTr="009D335A">
        <w:trPr>
          <w:trHeight w:val="179"/>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1A735D60"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Л </w:t>
            </w:r>
          </w:p>
        </w:tc>
        <w:tc>
          <w:tcPr>
            <w:tcW w:w="4153" w:type="dxa"/>
            <w:tcBorders>
              <w:top w:val="nil"/>
              <w:left w:val="nil"/>
              <w:bottom w:val="single" w:sz="4" w:space="0" w:color="auto"/>
              <w:right w:val="single" w:sz="4" w:space="0" w:color="auto"/>
            </w:tcBorders>
            <w:shd w:val="clear" w:color="auto" w:fill="auto"/>
            <w:noWrap/>
            <w:vAlign w:val="bottom"/>
            <w:hideMark/>
          </w:tcPr>
          <w:p w14:paraId="56D1DC5A"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Административни и помошни услужни дејности</w:t>
            </w:r>
          </w:p>
        </w:tc>
        <w:tc>
          <w:tcPr>
            <w:tcW w:w="1170" w:type="dxa"/>
            <w:tcBorders>
              <w:top w:val="nil"/>
              <w:left w:val="nil"/>
              <w:bottom w:val="single" w:sz="4" w:space="0" w:color="auto"/>
              <w:right w:val="single" w:sz="4" w:space="0" w:color="auto"/>
            </w:tcBorders>
            <w:shd w:val="clear" w:color="auto" w:fill="auto"/>
            <w:noWrap/>
            <w:vAlign w:val="bottom"/>
            <w:hideMark/>
          </w:tcPr>
          <w:p w14:paraId="4BFF568A"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186</w:t>
            </w:r>
          </w:p>
        </w:tc>
        <w:tc>
          <w:tcPr>
            <w:tcW w:w="1170" w:type="dxa"/>
            <w:tcBorders>
              <w:top w:val="nil"/>
              <w:left w:val="nil"/>
              <w:bottom w:val="single" w:sz="4" w:space="0" w:color="auto"/>
              <w:right w:val="single" w:sz="4" w:space="0" w:color="auto"/>
            </w:tcBorders>
            <w:shd w:val="clear" w:color="auto" w:fill="auto"/>
            <w:noWrap/>
            <w:vAlign w:val="bottom"/>
            <w:hideMark/>
          </w:tcPr>
          <w:p w14:paraId="1DA7D0EA"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205</w:t>
            </w:r>
          </w:p>
        </w:tc>
        <w:tc>
          <w:tcPr>
            <w:tcW w:w="1188" w:type="dxa"/>
            <w:tcBorders>
              <w:top w:val="nil"/>
              <w:left w:val="nil"/>
              <w:bottom w:val="single" w:sz="4" w:space="0" w:color="auto"/>
              <w:right w:val="nil"/>
            </w:tcBorders>
            <w:shd w:val="clear" w:color="auto" w:fill="auto"/>
            <w:noWrap/>
            <w:vAlign w:val="bottom"/>
            <w:hideMark/>
          </w:tcPr>
          <w:p w14:paraId="4A06603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199</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71A73669"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199</w:t>
            </w:r>
          </w:p>
        </w:tc>
      </w:tr>
      <w:tr w:rsidR="007B237A" w:rsidRPr="00C22F81" w14:paraId="23A91C2C" w14:textId="77777777" w:rsidTr="009D335A">
        <w:trPr>
          <w:trHeight w:val="269"/>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324EF202"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Љ</w:t>
            </w:r>
          </w:p>
        </w:tc>
        <w:tc>
          <w:tcPr>
            <w:tcW w:w="4153" w:type="dxa"/>
            <w:tcBorders>
              <w:top w:val="nil"/>
              <w:left w:val="nil"/>
              <w:bottom w:val="single" w:sz="4" w:space="0" w:color="auto"/>
              <w:right w:val="single" w:sz="4" w:space="0" w:color="auto"/>
            </w:tcBorders>
            <w:shd w:val="clear" w:color="auto" w:fill="auto"/>
            <w:vAlign w:val="bottom"/>
            <w:hideMark/>
          </w:tcPr>
          <w:p w14:paraId="19A7009C"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Јавна управа и одбрана; задолжително социјално осигурување</w:t>
            </w:r>
          </w:p>
        </w:tc>
        <w:tc>
          <w:tcPr>
            <w:tcW w:w="1170" w:type="dxa"/>
            <w:tcBorders>
              <w:top w:val="nil"/>
              <w:left w:val="nil"/>
              <w:bottom w:val="single" w:sz="4" w:space="0" w:color="auto"/>
              <w:right w:val="single" w:sz="4" w:space="0" w:color="auto"/>
            </w:tcBorders>
            <w:shd w:val="clear" w:color="auto" w:fill="auto"/>
            <w:noWrap/>
            <w:vAlign w:val="bottom"/>
            <w:hideMark/>
          </w:tcPr>
          <w:p w14:paraId="36CF17E5"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10</w:t>
            </w:r>
          </w:p>
        </w:tc>
        <w:tc>
          <w:tcPr>
            <w:tcW w:w="1170" w:type="dxa"/>
            <w:tcBorders>
              <w:top w:val="nil"/>
              <w:left w:val="nil"/>
              <w:bottom w:val="single" w:sz="4" w:space="0" w:color="auto"/>
              <w:right w:val="single" w:sz="4" w:space="0" w:color="auto"/>
            </w:tcBorders>
            <w:shd w:val="clear" w:color="auto" w:fill="auto"/>
            <w:noWrap/>
            <w:vAlign w:val="bottom"/>
            <w:hideMark/>
          </w:tcPr>
          <w:p w14:paraId="41D48103"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10</w:t>
            </w:r>
          </w:p>
        </w:tc>
        <w:tc>
          <w:tcPr>
            <w:tcW w:w="1188" w:type="dxa"/>
            <w:tcBorders>
              <w:top w:val="nil"/>
              <w:left w:val="nil"/>
              <w:bottom w:val="single" w:sz="4" w:space="0" w:color="auto"/>
              <w:right w:val="nil"/>
            </w:tcBorders>
            <w:shd w:val="clear" w:color="auto" w:fill="auto"/>
            <w:noWrap/>
            <w:vAlign w:val="bottom"/>
            <w:hideMark/>
          </w:tcPr>
          <w:p w14:paraId="10661B3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382FFA7B"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w:t>
            </w:r>
          </w:p>
        </w:tc>
      </w:tr>
      <w:tr w:rsidR="007B237A" w:rsidRPr="00C22F81" w14:paraId="225790B5"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29AA9582"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М  </w:t>
            </w:r>
          </w:p>
        </w:tc>
        <w:tc>
          <w:tcPr>
            <w:tcW w:w="4153" w:type="dxa"/>
            <w:tcBorders>
              <w:top w:val="nil"/>
              <w:left w:val="nil"/>
              <w:bottom w:val="single" w:sz="4" w:space="0" w:color="auto"/>
              <w:right w:val="single" w:sz="4" w:space="0" w:color="auto"/>
            </w:tcBorders>
            <w:shd w:val="clear" w:color="auto" w:fill="auto"/>
            <w:noWrap/>
            <w:vAlign w:val="bottom"/>
            <w:hideMark/>
          </w:tcPr>
          <w:p w14:paraId="103667AF"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Образование</w:t>
            </w:r>
          </w:p>
        </w:tc>
        <w:tc>
          <w:tcPr>
            <w:tcW w:w="1170" w:type="dxa"/>
            <w:tcBorders>
              <w:top w:val="nil"/>
              <w:left w:val="nil"/>
              <w:bottom w:val="single" w:sz="4" w:space="0" w:color="auto"/>
              <w:right w:val="single" w:sz="4" w:space="0" w:color="auto"/>
            </w:tcBorders>
            <w:shd w:val="clear" w:color="auto" w:fill="auto"/>
            <w:noWrap/>
            <w:vAlign w:val="bottom"/>
            <w:hideMark/>
          </w:tcPr>
          <w:p w14:paraId="123454A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90</w:t>
            </w:r>
          </w:p>
        </w:tc>
        <w:tc>
          <w:tcPr>
            <w:tcW w:w="1170" w:type="dxa"/>
            <w:tcBorders>
              <w:top w:val="nil"/>
              <w:left w:val="nil"/>
              <w:bottom w:val="single" w:sz="4" w:space="0" w:color="auto"/>
              <w:right w:val="single" w:sz="4" w:space="0" w:color="auto"/>
            </w:tcBorders>
            <w:shd w:val="clear" w:color="auto" w:fill="auto"/>
            <w:noWrap/>
            <w:vAlign w:val="bottom"/>
            <w:hideMark/>
          </w:tcPr>
          <w:p w14:paraId="7CA16236"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100</w:t>
            </w:r>
          </w:p>
        </w:tc>
        <w:tc>
          <w:tcPr>
            <w:tcW w:w="1188" w:type="dxa"/>
            <w:tcBorders>
              <w:top w:val="nil"/>
              <w:left w:val="nil"/>
              <w:bottom w:val="single" w:sz="4" w:space="0" w:color="auto"/>
              <w:right w:val="nil"/>
            </w:tcBorders>
            <w:shd w:val="clear" w:color="auto" w:fill="auto"/>
            <w:noWrap/>
            <w:vAlign w:val="bottom"/>
            <w:hideMark/>
          </w:tcPr>
          <w:p w14:paraId="5641AB00"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118</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304A02BB"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107</w:t>
            </w:r>
          </w:p>
        </w:tc>
      </w:tr>
      <w:tr w:rsidR="007B237A" w:rsidRPr="00C22F81" w14:paraId="557D38E5" w14:textId="77777777" w:rsidTr="009D335A">
        <w:trPr>
          <w:trHeight w:val="251"/>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14574241"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Н</w:t>
            </w:r>
          </w:p>
        </w:tc>
        <w:tc>
          <w:tcPr>
            <w:tcW w:w="4153" w:type="dxa"/>
            <w:tcBorders>
              <w:top w:val="nil"/>
              <w:left w:val="nil"/>
              <w:bottom w:val="single" w:sz="4" w:space="0" w:color="auto"/>
              <w:right w:val="single" w:sz="4" w:space="0" w:color="auto"/>
            </w:tcBorders>
            <w:shd w:val="clear" w:color="auto" w:fill="auto"/>
            <w:vAlign w:val="bottom"/>
            <w:hideMark/>
          </w:tcPr>
          <w:p w14:paraId="72956A90"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Дејности на здравствена и социјална заштита</w:t>
            </w:r>
          </w:p>
        </w:tc>
        <w:tc>
          <w:tcPr>
            <w:tcW w:w="1170" w:type="dxa"/>
            <w:tcBorders>
              <w:top w:val="nil"/>
              <w:left w:val="nil"/>
              <w:bottom w:val="single" w:sz="4" w:space="0" w:color="auto"/>
              <w:right w:val="single" w:sz="4" w:space="0" w:color="auto"/>
            </w:tcBorders>
            <w:shd w:val="clear" w:color="auto" w:fill="auto"/>
            <w:noWrap/>
            <w:vAlign w:val="bottom"/>
            <w:hideMark/>
          </w:tcPr>
          <w:p w14:paraId="692603E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155</w:t>
            </w:r>
          </w:p>
        </w:tc>
        <w:tc>
          <w:tcPr>
            <w:tcW w:w="1170" w:type="dxa"/>
            <w:tcBorders>
              <w:top w:val="nil"/>
              <w:left w:val="nil"/>
              <w:bottom w:val="single" w:sz="4" w:space="0" w:color="auto"/>
              <w:right w:val="single" w:sz="4" w:space="0" w:color="auto"/>
            </w:tcBorders>
            <w:shd w:val="clear" w:color="auto" w:fill="auto"/>
            <w:noWrap/>
            <w:vAlign w:val="bottom"/>
            <w:hideMark/>
          </w:tcPr>
          <w:p w14:paraId="7271B7C5"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149</w:t>
            </w:r>
          </w:p>
        </w:tc>
        <w:tc>
          <w:tcPr>
            <w:tcW w:w="1188" w:type="dxa"/>
            <w:tcBorders>
              <w:top w:val="nil"/>
              <w:left w:val="nil"/>
              <w:bottom w:val="single" w:sz="4" w:space="0" w:color="auto"/>
              <w:right w:val="nil"/>
            </w:tcBorders>
            <w:shd w:val="clear" w:color="auto" w:fill="auto"/>
            <w:noWrap/>
            <w:vAlign w:val="bottom"/>
            <w:hideMark/>
          </w:tcPr>
          <w:p w14:paraId="0FA3F981"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104</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20A783E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155</w:t>
            </w:r>
          </w:p>
        </w:tc>
      </w:tr>
      <w:tr w:rsidR="007B237A" w:rsidRPr="00C22F81" w14:paraId="21DCD222"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3FFC9790"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Њ</w:t>
            </w:r>
          </w:p>
        </w:tc>
        <w:tc>
          <w:tcPr>
            <w:tcW w:w="4153" w:type="dxa"/>
            <w:tcBorders>
              <w:top w:val="nil"/>
              <w:left w:val="nil"/>
              <w:bottom w:val="single" w:sz="4" w:space="0" w:color="auto"/>
              <w:right w:val="single" w:sz="4" w:space="0" w:color="auto"/>
            </w:tcBorders>
            <w:shd w:val="clear" w:color="auto" w:fill="auto"/>
            <w:noWrap/>
            <w:vAlign w:val="bottom"/>
            <w:hideMark/>
          </w:tcPr>
          <w:p w14:paraId="584F3824"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Уметност, забава и рекреација</w:t>
            </w:r>
          </w:p>
        </w:tc>
        <w:tc>
          <w:tcPr>
            <w:tcW w:w="1170" w:type="dxa"/>
            <w:tcBorders>
              <w:top w:val="nil"/>
              <w:left w:val="nil"/>
              <w:bottom w:val="single" w:sz="4" w:space="0" w:color="auto"/>
              <w:right w:val="single" w:sz="4" w:space="0" w:color="auto"/>
            </w:tcBorders>
            <w:shd w:val="clear" w:color="auto" w:fill="auto"/>
            <w:noWrap/>
            <w:vAlign w:val="bottom"/>
            <w:hideMark/>
          </w:tcPr>
          <w:p w14:paraId="7229AC32"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98</w:t>
            </w:r>
          </w:p>
        </w:tc>
        <w:tc>
          <w:tcPr>
            <w:tcW w:w="1170" w:type="dxa"/>
            <w:tcBorders>
              <w:top w:val="nil"/>
              <w:left w:val="nil"/>
              <w:bottom w:val="single" w:sz="4" w:space="0" w:color="auto"/>
              <w:right w:val="single" w:sz="4" w:space="0" w:color="auto"/>
            </w:tcBorders>
            <w:shd w:val="clear" w:color="auto" w:fill="auto"/>
            <w:noWrap/>
            <w:vAlign w:val="bottom"/>
            <w:hideMark/>
          </w:tcPr>
          <w:p w14:paraId="43BFE251"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116</w:t>
            </w:r>
          </w:p>
        </w:tc>
        <w:tc>
          <w:tcPr>
            <w:tcW w:w="1188" w:type="dxa"/>
            <w:tcBorders>
              <w:top w:val="nil"/>
              <w:left w:val="nil"/>
              <w:bottom w:val="single" w:sz="4" w:space="0" w:color="auto"/>
              <w:right w:val="nil"/>
            </w:tcBorders>
            <w:shd w:val="clear" w:color="auto" w:fill="auto"/>
            <w:noWrap/>
            <w:vAlign w:val="bottom"/>
            <w:hideMark/>
          </w:tcPr>
          <w:p w14:paraId="335A037C"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158</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1F447F85"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115</w:t>
            </w:r>
          </w:p>
        </w:tc>
      </w:tr>
      <w:tr w:rsidR="007B237A" w:rsidRPr="00C22F81" w14:paraId="49739D43"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2F761A66"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О</w:t>
            </w:r>
          </w:p>
        </w:tc>
        <w:tc>
          <w:tcPr>
            <w:tcW w:w="4153" w:type="dxa"/>
            <w:tcBorders>
              <w:top w:val="nil"/>
              <w:left w:val="nil"/>
              <w:bottom w:val="single" w:sz="4" w:space="0" w:color="auto"/>
              <w:right w:val="single" w:sz="4" w:space="0" w:color="auto"/>
            </w:tcBorders>
            <w:shd w:val="clear" w:color="auto" w:fill="auto"/>
            <w:noWrap/>
            <w:vAlign w:val="bottom"/>
            <w:hideMark/>
          </w:tcPr>
          <w:p w14:paraId="60DF8FCC"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Други услужни дејности</w:t>
            </w:r>
          </w:p>
        </w:tc>
        <w:tc>
          <w:tcPr>
            <w:tcW w:w="1170" w:type="dxa"/>
            <w:tcBorders>
              <w:top w:val="nil"/>
              <w:left w:val="nil"/>
              <w:bottom w:val="single" w:sz="4" w:space="0" w:color="auto"/>
              <w:right w:val="single" w:sz="4" w:space="0" w:color="auto"/>
            </w:tcBorders>
            <w:shd w:val="clear" w:color="auto" w:fill="auto"/>
            <w:noWrap/>
            <w:vAlign w:val="bottom"/>
            <w:hideMark/>
          </w:tcPr>
          <w:p w14:paraId="7B9C6FA7"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341</w:t>
            </w:r>
          </w:p>
        </w:tc>
        <w:tc>
          <w:tcPr>
            <w:tcW w:w="1170" w:type="dxa"/>
            <w:tcBorders>
              <w:top w:val="nil"/>
              <w:left w:val="nil"/>
              <w:bottom w:val="single" w:sz="4" w:space="0" w:color="auto"/>
              <w:right w:val="single" w:sz="4" w:space="0" w:color="auto"/>
            </w:tcBorders>
            <w:shd w:val="clear" w:color="auto" w:fill="auto"/>
            <w:noWrap/>
            <w:vAlign w:val="bottom"/>
            <w:hideMark/>
          </w:tcPr>
          <w:p w14:paraId="3B74651C"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404</w:t>
            </w:r>
          </w:p>
        </w:tc>
        <w:tc>
          <w:tcPr>
            <w:tcW w:w="1188" w:type="dxa"/>
            <w:tcBorders>
              <w:top w:val="nil"/>
              <w:left w:val="nil"/>
              <w:bottom w:val="single" w:sz="4" w:space="0" w:color="auto"/>
              <w:right w:val="nil"/>
            </w:tcBorders>
            <w:shd w:val="clear" w:color="auto" w:fill="auto"/>
            <w:noWrap/>
            <w:vAlign w:val="bottom"/>
            <w:hideMark/>
          </w:tcPr>
          <w:p w14:paraId="7B57BE5B"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355</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702EAB6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343</w:t>
            </w:r>
          </w:p>
        </w:tc>
      </w:tr>
      <w:tr w:rsidR="007B237A" w:rsidRPr="00C22F81" w14:paraId="02707FDE"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7364E861"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П</w:t>
            </w:r>
          </w:p>
        </w:tc>
        <w:tc>
          <w:tcPr>
            <w:tcW w:w="4153" w:type="dxa"/>
            <w:tcBorders>
              <w:top w:val="nil"/>
              <w:left w:val="nil"/>
              <w:bottom w:val="single" w:sz="4" w:space="0" w:color="auto"/>
              <w:right w:val="single" w:sz="4" w:space="0" w:color="auto"/>
            </w:tcBorders>
            <w:shd w:val="clear" w:color="auto" w:fill="auto"/>
            <w:noWrap/>
            <w:vAlign w:val="bottom"/>
            <w:hideMark/>
          </w:tcPr>
          <w:p w14:paraId="0133D7AA"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Дејности на домаќинствата како работодавачи</w:t>
            </w:r>
          </w:p>
        </w:tc>
        <w:tc>
          <w:tcPr>
            <w:tcW w:w="1170" w:type="dxa"/>
            <w:tcBorders>
              <w:top w:val="nil"/>
              <w:left w:val="nil"/>
              <w:bottom w:val="single" w:sz="4" w:space="0" w:color="auto"/>
              <w:right w:val="single" w:sz="4" w:space="0" w:color="auto"/>
            </w:tcBorders>
            <w:shd w:val="clear" w:color="auto" w:fill="auto"/>
            <w:noWrap/>
            <w:vAlign w:val="bottom"/>
            <w:hideMark/>
          </w:tcPr>
          <w:p w14:paraId="3CE54324"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c>
          <w:tcPr>
            <w:tcW w:w="1170" w:type="dxa"/>
            <w:tcBorders>
              <w:top w:val="nil"/>
              <w:left w:val="nil"/>
              <w:bottom w:val="single" w:sz="4" w:space="0" w:color="auto"/>
              <w:right w:val="single" w:sz="4" w:space="0" w:color="auto"/>
            </w:tcBorders>
            <w:shd w:val="clear" w:color="auto" w:fill="auto"/>
            <w:noWrap/>
            <w:vAlign w:val="bottom"/>
            <w:hideMark/>
          </w:tcPr>
          <w:p w14:paraId="424D8044"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c>
          <w:tcPr>
            <w:tcW w:w="1188" w:type="dxa"/>
            <w:tcBorders>
              <w:top w:val="nil"/>
              <w:left w:val="nil"/>
              <w:bottom w:val="single" w:sz="4" w:space="0" w:color="auto"/>
              <w:right w:val="nil"/>
            </w:tcBorders>
            <w:shd w:val="clear" w:color="auto" w:fill="auto"/>
            <w:noWrap/>
            <w:vAlign w:val="bottom"/>
            <w:hideMark/>
          </w:tcPr>
          <w:p w14:paraId="323E7AE2"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21FD0333"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r>
      <w:tr w:rsidR="007B237A" w:rsidRPr="00C22F81" w14:paraId="5493D978" w14:textId="77777777" w:rsidTr="009D335A">
        <w:trPr>
          <w:trHeight w:val="615"/>
        </w:trPr>
        <w:tc>
          <w:tcPr>
            <w:tcW w:w="360" w:type="dxa"/>
            <w:tcBorders>
              <w:top w:val="nil"/>
              <w:left w:val="single" w:sz="8" w:space="0" w:color="auto"/>
              <w:bottom w:val="single" w:sz="8" w:space="0" w:color="auto"/>
              <w:right w:val="single" w:sz="4" w:space="0" w:color="auto"/>
            </w:tcBorders>
            <w:shd w:val="clear" w:color="auto" w:fill="auto"/>
            <w:noWrap/>
            <w:vAlign w:val="bottom"/>
            <w:hideMark/>
          </w:tcPr>
          <w:p w14:paraId="30E60DF0"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lastRenderedPageBreak/>
              <w:t>Р</w:t>
            </w:r>
          </w:p>
        </w:tc>
        <w:tc>
          <w:tcPr>
            <w:tcW w:w="4153" w:type="dxa"/>
            <w:tcBorders>
              <w:top w:val="nil"/>
              <w:left w:val="nil"/>
              <w:bottom w:val="single" w:sz="8" w:space="0" w:color="auto"/>
              <w:right w:val="single" w:sz="4" w:space="0" w:color="auto"/>
            </w:tcBorders>
            <w:shd w:val="clear" w:color="auto" w:fill="auto"/>
            <w:vAlign w:val="bottom"/>
            <w:hideMark/>
          </w:tcPr>
          <w:p w14:paraId="04B18311"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Дејности на екстратериторијални организации и тела</w:t>
            </w:r>
          </w:p>
        </w:tc>
        <w:tc>
          <w:tcPr>
            <w:tcW w:w="1170" w:type="dxa"/>
            <w:tcBorders>
              <w:top w:val="nil"/>
              <w:left w:val="nil"/>
              <w:bottom w:val="single" w:sz="8" w:space="0" w:color="auto"/>
              <w:right w:val="single" w:sz="4" w:space="0" w:color="auto"/>
            </w:tcBorders>
            <w:shd w:val="clear" w:color="auto" w:fill="auto"/>
            <w:noWrap/>
            <w:vAlign w:val="bottom"/>
            <w:hideMark/>
          </w:tcPr>
          <w:p w14:paraId="28FDC33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c>
          <w:tcPr>
            <w:tcW w:w="1170" w:type="dxa"/>
            <w:tcBorders>
              <w:top w:val="nil"/>
              <w:left w:val="nil"/>
              <w:bottom w:val="single" w:sz="8" w:space="0" w:color="auto"/>
              <w:right w:val="single" w:sz="4" w:space="0" w:color="auto"/>
            </w:tcBorders>
            <w:shd w:val="clear" w:color="auto" w:fill="auto"/>
            <w:noWrap/>
            <w:vAlign w:val="bottom"/>
            <w:hideMark/>
          </w:tcPr>
          <w:p w14:paraId="2A3817D6"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c>
          <w:tcPr>
            <w:tcW w:w="1188" w:type="dxa"/>
            <w:tcBorders>
              <w:top w:val="nil"/>
              <w:left w:val="nil"/>
              <w:bottom w:val="single" w:sz="8" w:space="0" w:color="auto"/>
              <w:right w:val="nil"/>
            </w:tcBorders>
            <w:shd w:val="clear" w:color="auto" w:fill="auto"/>
            <w:noWrap/>
            <w:vAlign w:val="bottom"/>
            <w:hideMark/>
          </w:tcPr>
          <w:p w14:paraId="44F73F50"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c>
          <w:tcPr>
            <w:tcW w:w="1242" w:type="dxa"/>
            <w:tcBorders>
              <w:top w:val="nil"/>
              <w:left w:val="single" w:sz="4" w:space="0" w:color="auto"/>
              <w:bottom w:val="single" w:sz="8" w:space="0" w:color="auto"/>
              <w:right w:val="single" w:sz="8" w:space="0" w:color="auto"/>
            </w:tcBorders>
            <w:shd w:val="clear" w:color="auto" w:fill="auto"/>
            <w:noWrap/>
            <w:vAlign w:val="bottom"/>
            <w:hideMark/>
          </w:tcPr>
          <w:p w14:paraId="5C44C058"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r>
      <w:tr w:rsidR="007B237A" w:rsidRPr="00C22F81" w14:paraId="38FC37A2" w14:textId="77777777" w:rsidTr="009D335A">
        <w:trPr>
          <w:trHeight w:val="315"/>
        </w:trPr>
        <w:tc>
          <w:tcPr>
            <w:tcW w:w="4513" w:type="dxa"/>
            <w:gridSpan w:val="2"/>
            <w:tcBorders>
              <w:top w:val="nil"/>
              <w:left w:val="single" w:sz="8" w:space="0" w:color="auto"/>
              <w:bottom w:val="single" w:sz="8" w:space="0" w:color="auto"/>
              <w:right w:val="single" w:sz="4" w:space="0" w:color="000000"/>
            </w:tcBorders>
            <w:shd w:val="clear" w:color="000000" w:fill="B8CCE4"/>
            <w:noWrap/>
            <w:vAlign w:val="bottom"/>
            <w:hideMark/>
          </w:tcPr>
          <w:p w14:paraId="470AA0D8"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Вкупно</w:t>
            </w:r>
          </w:p>
        </w:tc>
        <w:tc>
          <w:tcPr>
            <w:tcW w:w="1170" w:type="dxa"/>
            <w:tcBorders>
              <w:top w:val="nil"/>
              <w:left w:val="nil"/>
              <w:bottom w:val="single" w:sz="8" w:space="0" w:color="auto"/>
              <w:right w:val="single" w:sz="4" w:space="0" w:color="auto"/>
            </w:tcBorders>
            <w:shd w:val="clear" w:color="000000" w:fill="B8CCE4"/>
            <w:noWrap/>
            <w:vAlign w:val="bottom"/>
            <w:hideMark/>
          </w:tcPr>
          <w:p w14:paraId="7DC9468C" w14:textId="77777777" w:rsidR="00BA3533" w:rsidRDefault="007B03D5">
            <w:pPr>
              <w:spacing w:after="0"/>
              <w:jc w:val="right"/>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3675</w:t>
            </w:r>
          </w:p>
        </w:tc>
        <w:tc>
          <w:tcPr>
            <w:tcW w:w="1170" w:type="dxa"/>
            <w:tcBorders>
              <w:top w:val="nil"/>
              <w:left w:val="nil"/>
              <w:bottom w:val="single" w:sz="8" w:space="0" w:color="auto"/>
              <w:right w:val="single" w:sz="4" w:space="0" w:color="auto"/>
            </w:tcBorders>
            <w:shd w:val="clear" w:color="000000" w:fill="B8CCE4"/>
            <w:noWrap/>
            <w:vAlign w:val="bottom"/>
            <w:hideMark/>
          </w:tcPr>
          <w:p w14:paraId="2DA45F06" w14:textId="77777777" w:rsidR="00BA3533" w:rsidRDefault="007B03D5">
            <w:pPr>
              <w:spacing w:after="0"/>
              <w:jc w:val="right"/>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3905</w:t>
            </w:r>
          </w:p>
        </w:tc>
        <w:tc>
          <w:tcPr>
            <w:tcW w:w="1188" w:type="dxa"/>
            <w:tcBorders>
              <w:top w:val="nil"/>
              <w:left w:val="nil"/>
              <w:bottom w:val="single" w:sz="8" w:space="0" w:color="auto"/>
              <w:right w:val="nil"/>
            </w:tcBorders>
            <w:shd w:val="clear" w:color="000000" w:fill="B8CCE4"/>
            <w:noWrap/>
            <w:vAlign w:val="bottom"/>
            <w:hideMark/>
          </w:tcPr>
          <w:p w14:paraId="15DE2DE4" w14:textId="77777777" w:rsidR="00BA3533" w:rsidRDefault="007B03D5">
            <w:pPr>
              <w:spacing w:after="0"/>
              <w:jc w:val="right"/>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3788</w:t>
            </w:r>
          </w:p>
        </w:tc>
        <w:tc>
          <w:tcPr>
            <w:tcW w:w="1242" w:type="dxa"/>
            <w:tcBorders>
              <w:top w:val="nil"/>
              <w:left w:val="single" w:sz="4" w:space="0" w:color="auto"/>
              <w:bottom w:val="single" w:sz="8" w:space="0" w:color="auto"/>
              <w:right w:val="single" w:sz="8" w:space="0" w:color="auto"/>
            </w:tcBorders>
            <w:shd w:val="clear" w:color="000000" w:fill="B8CCE4"/>
            <w:noWrap/>
            <w:vAlign w:val="bottom"/>
            <w:hideMark/>
          </w:tcPr>
          <w:p w14:paraId="07934CF6" w14:textId="77777777" w:rsidR="00BA3533" w:rsidRDefault="007B03D5">
            <w:pPr>
              <w:spacing w:after="0"/>
              <w:jc w:val="right"/>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3773</w:t>
            </w:r>
          </w:p>
        </w:tc>
      </w:tr>
    </w:tbl>
    <w:p w14:paraId="3EEF1985" w14:textId="77777777" w:rsidR="000F2F18" w:rsidRDefault="00970FFE">
      <w:pPr>
        <w:jc w:val="both"/>
        <w:rPr>
          <w:rFonts w:ascii="Times New Roman" w:hAnsi="Times New Roman" w:cs="Times New Roman"/>
          <w:i/>
          <w:lang w:val="mk-MK"/>
        </w:rPr>
      </w:pPr>
      <w:r w:rsidRPr="00970FFE">
        <w:rPr>
          <w:rFonts w:ascii="Times New Roman" w:hAnsi="Times New Roman" w:cs="Times New Roman"/>
          <w:i/>
          <w:lang w:val="mk-MK"/>
        </w:rPr>
        <w:t>Извор: Државен завод за статистика</w:t>
      </w:r>
    </w:p>
    <w:p w14:paraId="75B2CAB8"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Според структурата на активните деловни субјекти по сектори може да се заклучи дека Општина Аеродром има делумно диференцирана економска структура во чија номенклатура доминира трговијата на големо и мало, услужните дејности и стручните, научни технички дејности. Нивното учество во вкупниот пазарен удел на деловни субјекти во општината изнесува околу 50 %. Значителен раст е забележан во секторот со информации и комуникации кој во 2020 година бележи раст од 13 % споредбено со 2019 година. Овој раст се должи на рапидниот подем на ИКТ-индустријата и работењето од дома во услови на коронавирус.</w:t>
      </w:r>
    </w:p>
    <w:p w14:paraId="6717F904" w14:textId="77777777" w:rsidR="000F2F18" w:rsidRDefault="000F2F18">
      <w:pPr>
        <w:jc w:val="both"/>
        <w:rPr>
          <w:rFonts w:ascii="Times New Roman" w:hAnsi="Times New Roman" w:cs="Times New Roman"/>
          <w:b/>
          <w:sz w:val="24"/>
          <w:szCs w:val="24"/>
          <w:u w:val="single"/>
          <w:lang w:val="mk-MK"/>
        </w:rPr>
      </w:pPr>
    </w:p>
    <w:p w14:paraId="1DB8F82E" w14:textId="77777777" w:rsidR="000F2F18" w:rsidRDefault="00970FFE">
      <w:pPr>
        <w:jc w:val="both"/>
        <w:rPr>
          <w:rFonts w:ascii="Times New Roman" w:hAnsi="Times New Roman" w:cs="Times New Roman"/>
          <w:b/>
          <w:sz w:val="24"/>
          <w:szCs w:val="24"/>
          <w:u w:val="single"/>
          <w:lang w:val="mk-MK"/>
        </w:rPr>
      </w:pPr>
      <w:r w:rsidRPr="00970FFE">
        <w:rPr>
          <w:rFonts w:ascii="Times New Roman" w:hAnsi="Times New Roman" w:cs="Times New Roman"/>
          <w:b/>
          <w:sz w:val="24"/>
          <w:szCs w:val="24"/>
          <w:u w:val="single"/>
          <w:lang w:val="mk-MK"/>
        </w:rPr>
        <w:t>Истражување</w:t>
      </w:r>
    </w:p>
    <w:p w14:paraId="5C15BB80"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Во 2022 година Општина Аеродром за првпат спроведе анкетно истражување во кое беа опфатени </w:t>
      </w:r>
      <w:r w:rsidR="00744B4D" w:rsidRPr="00744B4D">
        <w:rPr>
          <w:rFonts w:ascii="Times New Roman" w:hAnsi="Times New Roman" w:cs="Times New Roman"/>
          <w:sz w:val="24"/>
          <w:szCs w:val="24"/>
          <w:lang w:val="mk-MK"/>
        </w:rPr>
        <w:t>регистрираните</w:t>
      </w:r>
      <w:r w:rsidRPr="00970FFE">
        <w:rPr>
          <w:rFonts w:ascii="Times New Roman" w:hAnsi="Times New Roman" w:cs="Times New Roman"/>
          <w:sz w:val="24"/>
          <w:szCs w:val="24"/>
          <w:lang w:val="mk-MK"/>
        </w:rPr>
        <w:t xml:space="preserve"> мали и средни претпријатија на нејзина територија. Целта на ова истражување беше да се дoбијат информации што ќе служат  како основа за идната соработка меѓу општината и локалните бизниси, за изработка на Стратегија за локален економски развој како и за целокупниот развој на Општина Аеродром. </w:t>
      </w:r>
    </w:p>
    <w:p w14:paraId="48C6FF95"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Прашалникот го одговорија 220 правни лица, најголемиот дел 89,6</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друштва со ограничена одговорност (ДОО) и 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трговци поединци.</w:t>
      </w:r>
    </w:p>
    <w:p w14:paraId="1547C80E"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w:t>
      </w:r>
      <w:r w:rsidR="00744B4D">
        <w:rPr>
          <w:rFonts w:ascii="Times New Roman" w:hAnsi="Times New Roman" w:cs="Times New Roman"/>
          <w:sz w:val="24"/>
          <w:szCs w:val="24"/>
          <w:lang w:val="mk-MK"/>
        </w:rPr>
        <w:t xml:space="preserve">Поголем број </w:t>
      </w:r>
      <w:r w:rsidR="00744B4D" w:rsidRPr="00744B4D">
        <w:rPr>
          <w:rFonts w:ascii="Times New Roman" w:hAnsi="Times New Roman" w:cs="Times New Roman"/>
          <w:sz w:val="24"/>
          <w:szCs w:val="24"/>
          <w:lang w:val="mk-MK"/>
        </w:rPr>
        <w:t>од испитаните компании</w:t>
      </w:r>
      <w:r w:rsidR="00744B4D">
        <w:rPr>
          <w:rFonts w:ascii="Times New Roman" w:hAnsi="Times New Roman" w:cs="Times New Roman"/>
          <w:sz w:val="24"/>
          <w:szCs w:val="24"/>
          <w:lang w:val="mk-MK"/>
        </w:rPr>
        <w:t>,</w:t>
      </w:r>
      <w:r w:rsidR="00744B4D" w:rsidRP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57</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1</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се </w:t>
      </w:r>
      <w:r w:rsidR="00744B4D">
        <w:rPr>
          <w:rFonts w:ascii="Times New Roman" w:hAnsi="Times New Roman" w:cs="Times New Roman"/>
          <w:sz w:val="24"/>
          <w:szCs w:val="24"/>
          <w:lang w:val="mk-MK"/>
        </w:rPr>
        <w:t>заниумаваат</w:t>
      </w:r>
      <w:r w:rsidRPr="00970FFE">
        <w:rPr>
          <w:rFonts w:ascii="Times New Roman" w:hAnsi="Times New Roman" w:cs="Times New Roman"/>
          <w:sz w:val="24"/>
          <w:szCs w:val="24"/>
          <w:lang w:val="mk-MK"/>
        </w:rPr>
        <w:t xml:space="preserve"> со услужна дејност, 21</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5</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се во трговските дејности, 8</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3</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се производствено ориентирани и 13</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2</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одговориле дека не се пронаоѓаат во ниту една од понудените одговори. </w:t>
      </w:r>
    </w:p>
    <w:p w14:paraId="7DD27B27"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Во поглед на големината , 78</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3</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се микропретпријатија со 0-9 вработени</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17</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7</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се мали со 10-49 вработени.</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На прашањето колку долго функционира нивниот бизнис</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дури 86</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3</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одговориле дека постојат повеќе од 6 години, додека </w:t>
      </w:r>
      <w:r w:rsidR="00744B4D">
        <w:rPr>
          <w:rFonts w:ascii="Times New Roman" w:hAnsi="Times New Roman" w:cs="Times New Roman"/>
          <w:sz w:val="24"/>
          <w:szCs w:val="24"/>
          <w:lang w:val="mk-MK"/>
        </w:rPr>
        <w:t>другите</w:t>
      </w:r>
      <w:r w:rsidRPr="00970FFE">
        <w:rPr>
          <w:rFonts w:ascii="Times New Roman" w:hAnsi="Times New Roman" w:cs="Times New Roman"/>
          <w:sz w:val="24"/>
          <w:szCs w:val="24"/>
          <w:lang w:val="mk-MK"/>
        </w:rPr>
        <w:t xml:space="preserve"> одговориле дека бизнисот им трае 4-6 години. Со тоа можеме да заклучиме дека нашиот примерок се состои од микро и мали компании </w:t>
      </w:r>
      <w:r w:rsidR="00744B4D">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w:t>
      </w:r>
      <w:r w:rsidR="00744B4D">
        <w:rPr>
          <w:rFonts w:ascii="Times New Roman" w:hAnsi="Times New Roman" w:cs="Times New Roman"/>
          <w:sz w:val="24"/>
          <w:szCs w:val="24"/>
          <w:lang w:val="mk-MK"/>
        </w:rPr>
        <w:t>занимават</w:t>
      </w:r>
      <w:r w:rsidRPr="00970FFE">
        <w:rPr>
          <w:rFonts w:ascii="Times New Roman" w:hAnsi="Times New Roman" w:cs="Times New Roman"/>
          <w:sz w:val="24"/>
          <w:szCs w:val="24"/>
          <w:lang w:val="mk-MK"/>
        </w:rPr>
        <w:t xml:space="preserve"> со услужни дејности, кои егзистираат подолго време на територијата на Општина Аеродром, што се </w:t>
      </w:r>
      <w:r w:rsidR="00744B4D">
        <w:rPr>
          <w:rFonts w:ascii="Times New Roman" w:hAnsi="Times New Roman" w:cs="Times New Roman"/>
          <w:sz w:val="24"/>
          <w:szCs w:val="24"/>
          <w:lang w:val="mk-MK"/>
        </w:rPr>
        <w:t>совпаѓа</w:t>
      </w:r>
      <w:r w:rsidRPr="00970FFE">
        <w:rPr>
          <w:rFonts w:ascii="Times New Roman" w:hAnsi="Times New Roman" w:cs="Times New Roman"/>
          <w:sz w:val="24"/>
          <w:szCs w:val="24"/>
          <w:lang w:val="mk-MK"/>
        </w:rPr>
        <w:t xml:space="preserve"> и со официјалните податоци од Државниот завод за статистика и Централен </w:t>
      </w:r>
      <w:r w:rsidR="00744B4D">
        <w:rPr>
          <w:rFonts w:ascii="Times New Roman" w:hAnsi="Times New Roman" w:cs="Times New Roman"/>
          <w:sz w:val="24"/>
          <w:szCs w:val="24"/>
          <w:lang w:val="mk-MK"/>
        </w:rPr>
        <w:t>р</w:t>
      </w:r>
      <w:r w:rsidRPr="00970FFE">
        <w:rPr>
          <w:rFonts w:ascii="Times New Roman" w:hAnsi="Times New Roman" w:cs="Times New Roman"/>
          <w:sz w:val="24"/>
          <w:szCs w:val="24"/>
          <w:lang w:val="mk-MK"/>
        </w:rPr>
        <w:t>егистар на Република Северна Македонија.</w:t>
      </w:r>
    </w:p>
    <w:p w14:paraId="0ECB7E9B"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На прашањето со какви проблеми се соочуваат, испитаните </w:t>
      </w:r>
      <w:r w:rsidR="00744B4D" w:rsidRPr="00744B4D">
        <w:rPr>
          <w:rFonts w:ascii="Times New Roman" w:hAnsi="Times New Roman" w:cs="Times New Roman"/>
          <w:sz w:val="24"/>
          <w:szCs w:val="24"/>
          <w:lang w:val="mk-MK"/>
        </w:rPr>
        <w:t>компании</w:t>
      </w:r>
      <w:r w:rsidRPr="00970FFE">
        <w:rPr>
          <w:rFonts w:ascii="Times New Roman" w:hAnsi="Times New Roman" w:cs="Times New Roman"/>
          <w:sz w:val="24"/>
          <w:szCs w:val="24"/>
          <w:lang w:val="mk-MK"/>
        </w:rPr>
        <w:t xml:space="preserve"> ги наведуваат тешкотиите во наплатата на побарувањата (44</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8</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потоа недостигот на соодветно квалификувана работна сила (44</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8</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недостигот на финансии 43</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2</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како и нелегалната конкуренција (36</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5</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2FC4C877"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На прашањето дали имале контакт со Општина Аеродром</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поголемиот дел, дури 70</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6</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одговориле дека немале</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но би сакале во иднина да бидат контактирани, додека 29</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4</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lastRenderedPageBreak/>
        <w:t xml:space="preserve">имале контакт со општинската администрација. Од тие што потврдно </w:t>
      </w:r>
      <w:r w:rsidR="00744B4D">
        <w:rPr>
          <w:rFonts w:ascii="Times New Roman" w:hAnsi="Times New Roman" w:cs="Times New Roman"/>
          <w:sz w:val="24"/>
          <w:szCs w:val="24"/>
          <w:lang w:val="mk-MK"/>
        </w:rPr>
        <w:t>се изјасниле</w:t>
      </w:r>
      <w:r w:rsidRPr="00970FFE">
        <w:rPr>
          <w:rFonts w:ascii="Times New Roman" w:hAnsi="Times New Roman" w:cs="Times New Roman"/>
          <w:sz w:val="24"/>
          <w:szCs w:val="24"/>
          <w:lang w:val="mk-MK"/>
        </w:rPr>
        <w:t>, најголемиот де</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л 63</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1</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контактирале со Секторот за урбанизам, комунални работи и инспекциски надзор, додека останатите  со Одделението за Локален економски развој(16.9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Одделението за за Јавни набавки(16.9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Сектор за образование (13</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8</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r w:rsidR="002A77C8">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и Сектор за финансии 16</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2B4B5400"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Како начини за комуникација</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66</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7</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доставиле барања преку архива,  додека 37</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имале закажано состаноци со општинската администрација. Поголемиот дел од испитаниците се задоволни од комуникацијата со општината 62</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7</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додека одречно одговориле 37</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3</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Како причини за незадоволство на тие што негативно одговориле, ги навеле:</w:t>
      </w:r>
    </w:p>
    <w:p w14:paraId="03E24484"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Незаинтересираност, недост</w:t>
      </w:r>
      <w:r w:rsidR="002A77C8">
        <w:rPr>
          <w:rFonts w:ascii="Times New Roman" w:hAnsi="Times New Roman" w:cs="Times New Roman"/>
          <w:sz w:val="24"/>
          <w:szCs w:val="24"/>
          <w:lang w:val="mk-MK"/>
        </w:rPr>
        <w:t>иг</w:t>
      </w:r>
      <w:r w:rsidRPr="00970FFE">
        <w:rPr>
          <w:rFonts w:ascii="Times New Roman" w:hAnsi="Times New Roman" w:cs="Times New Roman"/>
          <w:sz w:val="24"/>
          <w:szCs w:val="24"/>
          <w:lang w:val="mk-MK"/>
        </w:rPr>
        <w:t xml:space="preserve"> на комуникација, односно немање иницијатива за вклучување на бизнис</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заедницата при донесувањето одлуки;</w:t>
      </w:r>
    </w:p>
    <w:p w14:paraId="1A6B3E7E"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Немање конкретна визија за развој на руралниот дел;</w:t>
      </w:r>
    </w:p>
    <w:p w14:paraId="1F4926A4"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Незадоволство </w:t>
      </w:r>
      <w:r w:rsidR="002A77C8">
        <w:rPr>
          <w:rFonts w:ascii="Times New Roman" w:hAnsi="Times New Roman" w:cs="Times New Roman"/>
          <w:sz w:val="24"/>
          <w:szCs w:val="24"/>
          <w:lang w:val="mk-MK"/>
        </w:rPr>
        <w:t>по</w:t>
      </w:r>
      <w:r w:rsidRPr="00970FFE">
        <w:rPr>
          <w:rFonts w:ascii="Times New Roman" w:hAnsi="Times New Roman" w:cs="Times New Roman"/>
          <w:sz w:val="24"/>
          <w:szCs w:val="24"/>
          <w:lang w:val="mk-MK"/>
        </w:rPr>
        <w:t>ради бавно решавање на легализацијата;</w:t>
      </w:r>
    </w:p>
    <w:p w14:paraId="545C2443" w14:textId="77777777" w:rsidR="000F2F18" w:rsidRDefault="000F2F18">
      <w:pPr>
        <w:pStyle w:val="ListParagraph"/>
        <w:jc w:val="both"/>
        <w:rPr>
          <w:rFonts w:ascii="Times New Roman" w:hAnsi="Times New Roman" w:cs="Times New Roman"/>
          <w:sz w:val="24"/>
          <w:szCs w:val="24"/>
          <w:lang w:val="mk-MK"/>
        </w:rPr>
      </w:pPr>
    </w:p>
    <w:p w14:paraId="6DE81181" w14:textId="77777777" w:rsidR="000F2F18" w:rsidRDefault="000F2F18">
      <w:pPr>
        <w:pStyle w:val="ListParagraph"/>
        <w:jc w:val="both"/>
        <w:rPr>
          <w:rFonts w:ascii="Times New Roman" w:hAnsi="Times New Roman" w:cs="Times New Roman"/>
          <w:sz w:val="24"/>
          <w:szCs w:val="24"/>
          <w:lang w:val="mk-MK"/>
        </w:rPr>
      </w:pPr>
    </w:p>
    <w:p w14:paraId="7AF462AB" w14:textId="77777777" w:rsidR="000F2F18" w:rsidRDefault="00970FFE">
      <w:pPr>
        <w:pStyle w:val="ListParagraph"/>
        <w:ind w:left="0"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75</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1</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од испитаните компании ја оцениле деловната клима како поволна,  додека 25</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ја оцениле како неповолна. Како корисници/купувачи на нивните производи/услуги ги навеле локалното население и населението од други општини во градот и републиката. Тоа укажува дека во општината постојат добро препознаени брендови.</w:t>
      </w:r>
    </w:p>
    <w:p w14:paraId="0C7A2E0A" w14:textId="77777777" w:rsidR="000F2F18" w:rsidRDefault="00970FFE">
      <w:pPr>
        <w:pStyle w:val="ListParagraph"/>
        <w:ind w:left="0"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На прашањето кои мерки би можела да ги преземе општинската власт </w:t>
      </w:r>
      <w:r w:rsidR="002A77C8">
        <w:rPr>
          <w:rFonts w:ascii="Times New Roman" w:hAnsi="Times New Roman" w:cs="Times New Roman"/>
          <w:sz w:val="24"/>
          <w:szCs w:val="24"/>
          <w:lang w:val="mk-MK"/>
        </w:rPr>
        <w:t>за да</w:t>
      </w:r>
      <w:r w:rsidRPr="00970FFE">
        <w:rPr>
          <w:rFonts w:ascii="Times New Roman" w:hAnsi="Times New Roman" w:cs="Times New Roman"/>
          <w:sz w:val="24"/>
          <w:szCs w:val="24"/>
          <w:lang w:val="mk-MK"/>
        </w:rPr>
        <w:t xml:space="preserve"> </w:t>
      </w:r>
      <w:r w:rsidR="002A77C8">
        <w:rPr>
          <w:rFonts w:ascii="Times New Roman" w:hAnsi="Times New Roman" w:cs="Times New Roman"/>
          <w:sz w:val="24"/>
          <w:szCs w:val="24"/>
          <w:lang w:val="mk-MK"/>
        </w:rPr>
        <w:t xml:space="preserve">им </w:t>
      </w:r>
      <w:r w:rsidRPr="00970FFE">
        <w:rPr>
          <w:rFonts w:ascii="Times New Roman" w:hAnsi="Times New Roman" w:cs="Times New Roman"/>
          <w:sz w:val="24"/>
          <w:szCs w:val="24"/>
          <w:lang w:val="mk-MK"/>
        </w:rPr>
        <w:t>помогн</w:t>
      </w:r>
      <w:r w:rsidR="002A77C8">
        <w:rPr>
          <w:rFonts w:ascii="Times New Roman" w:hAnsi="Times New Roman" w:cs="Times New Roman"/>
          <w:sz w:val="24"/>
          <w:szCs w:val="24"/>
          <w:lang w:val="mk-MK"/>
        </w:rPr>
        <w:t>е</w:t>
      </w:r>
      <w:r w:rsidRPr="00970FFE">
        <w:rPr>
          <w:rFonts w:ascii="Times New Roman" w:hAnsi="Times New Roman" w:cs="Times New Roman"/>
          <w:sz w:val="24"/>
          <w:szCs w:val="24"/>
          <w:lang w:val="mk-MK"/>
        </w:rPr>
        <w:t xml:space="preserve"> на бизнисите во општината, на понудените опции одговорите беа следни</w:t>
      </w:r>
      <w:r w:rsidR="002A77C8">
        <w:rPr>
          <w:rFonts w:ascii="Times New Roman" w:hAnsi="Times New Roman" w:cs="Times New Roman"/>
          <w:sz w:val="24"/>
          <w:szCs w:val="24"/>
          <w:lang w:val="mk-MK"/>
        </w:rPr>
        <w:t>ве</w:t>
      </w:r>
      <w:r w:rsidRPr="00970FFE">
        <w:rPr>
          <w:rFonts w:ascii="Times New Roman" w:hAnsi="Times New Roman" w:cs="Times New Roman"/>
          <w:sz w:val="24"/>
          <w:szCs w:val="24"/>
          <w:lang w:val="mk-MK"/>
        </w:rPr>
        <w:t>:</w:t>
      </w:r>
    </w:p>
    <w:p w14:paraId="4644E91C" w14:textId="77777777" w:rsidR="000F2F18" w:rsidRDefault="000F2F18">
      <w:pPr>
        <w:pStyle w:val="ListParagraph"/>
        <w:ind w:left="1080"/>
        <w:jc w:val="both"/>
        <w:rPr>
          <w:rFonts w:ascii="Times New Roman" w:hAnsi="Times New Roman" w:cs="Times New Roman"/>
          <w:sz w:val="24"/>
          <w:szCs w:val="24"/>
          <w:lang w:val="mk-MK"/>
        </w:rPr>
      </w:pPr>
    </w:p>
    <w:p w14:paraId="5CAFA8D8"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За </w:t>
      </w:r>
      <w:r w:rsidR="002A77C8">
        <w:rPr>
          <w:rFonts w:ascii="Times New Roman" w:hAnsi="Times New Roman" w:cs="Times New Roman"/>
          <w:sz w:val="24"/>
          <w:szCs w:val="24"/>
          <w:lang w:val="mk-MK"/>
        </w:rPr>
        <w:t>п</w:t>
      </w:r>
      <w:r w:rsidRPr="00970FFE">
        <w:rPr>
          <w:rFonts w:ascii="Times New Roman" w:hAnsi="Times New Roman" w:cs="Times New Roman"/>
          <w:sz w:val="24"/>
          <w:szCs w:val="24"/>
          <w:lang w:val="mk-MK"/>
        </w:rPr>
        <w:t>ромоција на бизнисите во локалните медиуми на општината, одговориле 58</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испитаниците;</w:t>
      </w:r>
    </w:p>
    <w:p w14:paraId="59ED3FDB"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 подобрување на инфраструктурата 38</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5</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7DB7A925"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 преземање мерки за намалување на н</w:t>
      </w:r>
      <w:r w:rsidR="002A77C8">
        <w:rPr>
          <w:rFonts w:ascii="Times New Roman" w:hAnsi="Times New Roman" w:cs="Times New Roman"/>
          <w:sz w:val="24"/>
          <w:szCs w:val="24"/>
          <w:lang w:val="mk-MK"/>
        </w:rPr>
        <w:t>е</w:t>
      </w:r>
      <w:r w:rsidRPr="00970FFE">
        <w:rPr>
          <w:rFonts w:ascii="Times New Roman" w:hAnsi="Times New Roman" w:cs="Times New Roman"/>
          <w:sz w:val="24"/>
          <w:szCs w:val="24"/>
          <w:lang w:val="mk-MK"/>
        </w:rPr>
        <w:t>лојалната конкуренција 37</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09E0E290"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 вмрежување на компаниите во локално тело на дејствување 33</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13605401"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 давање бесплатни финансиски/правни услуги и совети позитивно одговориле 29</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7</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71836BD9"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 одржување обуки за доквалификација 24</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59CD5A98"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 формирање индустриска зона 20</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8</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од испитаниците.</w:t>
      </w:r>
    </w:p>
    <w:p w14:paraId="36194F50" w14:textId="77777777" w:rsidR="000F2F18" w:rsidRDefault="000F2F18">
      <w:pPr>
        <w:pStyle w:val="ListParagraph"/>
        <w:jc w:val="both"/>
        <w:rPr>
          <w:rFonts w:ascii="Times New Roman" w:hAnsi="Times New Roman" w:cs="Times New Roman"/>
          <w:sz w:val="24"/>
          <w:szCs w:val="24"/>
          <w:lang w:val="mk-MK"/>
        </w:rPr>
      </w:pPr>
    </w:p>
    <w:p w14:paraId="04047E97" w14:textId="77777777" w:rsidR="000F2F18" w:rsidRDefault="00970FFE">
      <w:pPr>
        <w:pStyle w:val="ListParagraph"/>
        <w:ind w:left="0"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85</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од компаниите сметаат дека општината треба да субвенционира стартап</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компании и други фирми за раст и развој. 85</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3</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сметаат дека еден бизнис</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инкубатор или бизнис</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хаб ќе им помогне на оние што започнуваат свој бизнис во Општина Аеродром.</w:t>
      </w:r>
      <w:r w:rsidR="00296B82">
        <w:rPr>
          <w:rFonts w:ascii="Times New Roman" w:hAnsi="Times New Roman" w:cs="Times New Roman"/>
          <w:sz w:val="24"/>
          <w:szCs w:val="24"/>
          <w:lang w:val="mk-MK"/>
        </w:rPr>
        <w:t xml:space="preserve"> </w:t>
      </w:r>
    </w:p>
    <w:p w14:paraId="3B79281E" w14:textId="77777777" w:rsidR="000F2F18" w:rsidRDefault="00970FFE">
      <w:pPr>
        <w:pStyle w:val="ListParagraph"/>
        <w:ind w:left="0"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На прашањата поврзани со заштитата за животната средина,  96</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одговориле дека се општествено одговорна компанија и високи 81</w:t>
      </w:r>
      <w:r w:rsidR="00296B82">
        <w:rPr>
          <w:rFonts w:ascii="Times New Roman" w:hAnsi="Times New Roman" w:cs="Times New Roman"/>
          <w:sz w:val="24"/>
          <w:szCs w:val="24"/>
          <w:lang w:val="mk-MK"/>
        </w:rPr>
        <w:t>,</w:t>
      </w:r>
      <w:r w:rsidRPr="00970FFE">
        <w:rPr>
          <w:rFonts w:ascii="Times New Roman" w:hAnsi="Times New Roman" w:cs="Times New Roman"/>
          <w:sz w:val="24"/>
          <w:szCs w:val="24"/>
          <w:lang w:val="mk-MK"/>
        </w:rPr>
        <w:t>2</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реализирале проект од областа на животната средина. Како проекти што самостојно ги регистрирале беа наведени:</w:t>
      </w:r>
    </w:p>
    <w:p w14:paraId="3204E8C2" w14:textId="77777777" w:rsidR="000F2F18" w:rsidRDefault="000F2F18">
      <w:pPr>
        <w:pStyle w:val="ListParagraph"/>
        <w:jc w:val="both"/>
        <w:rPr>
          <w:rFonts w:ascii="Times New Roman" w:hAnsi="Times New Roman" w:cs="Times New Roman"/>
          <w:sz w:val="24"/>
          <w:szCs w:val="24"/>
          <w:lang w:val="mk-MK"/>
        </w:rPr>
      </w:pPr>
    </w:p>
    <w:p w14:paraId="01621680"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Учество  во едукција на деца и ученици;</w:t>
      </w:r>
    </w:p>
    <w:p w14:paraId="2B05CC92"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Вложување во нови садници и садење дрв</w:t>
      </w:r>
      <w:r w:rsidR="00296B82">
        <w:rPr>
          <w:rFonts w:ascii="Times New Roman" w:hAnsi="Times New Roman" w:cs="Times New Roman"/>
          <w:sz w:val="24"/>
          <w:szCs w:val="24"/>
          <w:lang w:val="mk-MK"/>
        </w:rPr>
        <w:t>ј</w:t>
      </w:r>
      <w:r w:rsidRPr="00970FFE">
        <w:rPr>
          <w:rFonts w:ascii="Times New Roman" w:hAnsi="Times New Roman" w:cs="Times New Roman"/>
          <w:sz w:val="24"/>
          <w:szCs w:val="24"/>
          <w:lang w:val="mk-MK"/>
        </w:rPr>
        <w:t>а;</w:t>
      </w:r>
    </w:p>
    <w:p w14:paraId="1885CCFE"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Користење велосипеди; </w:t>
      </w:r>
    </w:p>
    <w:p w14:paraId="6015E3FB"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Рециклирање и селекција на отпад;</w:t>
      </w:r>
    </w:p>
    <w:p w14:paraId="42D8031D"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Користење панели за соларна енергија и други штедливи технологии;</w:t>
      </w:r>
    </w:p>
    <w:p w14:paraId="73FC597B"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Компаниите од производствени дејности имаат изработено елаборати за животна средина.</w:t>
      </w:r>
    </w:p>
    <w:p w14:paraId="3301BDBE" w14:textId="77777777" w:rsidR="000F2F18" w:rsidRDefault="000F2F18">
      <w:pPr>
        <w:pStyle w:val="ListParagraph"/>
        <w:jc w:val="both"/>
        <w:rPr>
          <w:rFonts w:ascii="Times New Roman" w:hAnsi="Times New Roman" w:cs="Times New Roman"/>
          <w:sz w:val="24"/>
          <w:szCs w:val="24"/>
          <w:lang w:val="mk-MK"/>
        </w:rPr>
      </w:pPr>
    </w:p>
    <w:p w14:paraId="64D8F7D0" w14:textId="77777777" w:rsidR="000F2F18" w:rsidRDefault="00970FFE">
      <w:pPr>
        <w:pStyle w:val="ListParagraph"/>
        <w:ind w:left="142"/>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67 % од испитаните </w:t>
      </w:r>
      <w:r w:rsidR="00296B82" w:rsidRPr="00296B82">
        <w:rPr>
          <w:rFonts w:ascii="Times New Roman" w:hAnsi="Times New Roman" w:cs="Times New Roman"/>
          <w:sz w:val="24"/>
          <w:szCs w:val="24"/>
          <w:lang w:val="mk-MK"/>
        </w:rPr>
        <w:t>компании</w:t>
      </w:r>
      <w:r w:rsidRPr="00970FFE">
        <w:rPr>
          <w:rFonts w:ascii="Times New Roman" w:hAnsi="Times New Roman" w:cs="Times New Roman"/>
          <w:sz w:val="24"/>
          <w:szCs w:val="24"/>
          <w:lang w:val="mk-MK"/>
        </w:rPr>
        <w:t xml:space="preserve"> го селектираат отпадот, додека 55</w:t>
      </w:r>
      <w:r w:rsidR="00296B82">
        <w:rPr>
          <w:rFonts w:ascii="Times New Roman" w:hAnsi="Times New Roman" w:cs="Times New Roman"/>
          <w:sz w:val="24"/>
          <w:szCs w:val="24"/>
          <w:lang w:val="mk-MK"/>
        </w:rPr>
        <w:t>,</w:t>
      </w:r>
      <w:r w:rsidRPr="00970FFE">
        <w:rPr>
          <w:rFonts w:ascii="Times New Roman" w:hAnsi="Times New Roman" w:cs="Times New Roman"/>
          <w:sz w:val="24"/>
          <w:szCs w:val="24"/>
          <w:lang w:val="mk-MK"/>
        </w:rPr>
        <w:t>6 % би сакале да бидат дел од проектот за селекција на цврст отпад ,,Clean Air-Drom</w:t>
      </w:r>
      <w:r w:rsidR="00296B82">
        <w:rPr>
          <w:rFonts w:ascii="Times New Roman" w:hAnsi="Times New Roman" w:cs="Times New Roman"/>
          <w:sz w:val="24"/>
          <w:szCs w:val="24"/>
          <w:lang w:val="mk-MK"/>
        </w:rPr>
        <w:t>“</w:t>
      </w:r>
      <w:r w:rsidRPr="00970FFE">
        <w:rPr>
          <w:rFonts w:ascii="Times New Roman" w:hAnsi="Times New Roman" w:cs="Times New Roman"/>
          <w:sz w:val="24"/>
          <w:szCs w:val="24"/>
          <w:lang w:val="mk-MK"/>
        </w:rPr>
        <w:t>, проект финансиран од Европската комисија</w:t>
      </w:r>
      <w:r w:rsidR="00296B82">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кој опфаќа примарна </w:t>
      </w:r>
      <w:r w:rsidR="00296B82" w:rsidRPr="00296B82">
        <w:rPr>
          <w:rFonts w:ascii="Times New Roman" w:hAnsi="Times New Roman" w:cs="Times New Roman"/>
          <w:sz w:val="24"/>
          <w:szCs w:val="24"/>
          <w:lang w:val="mk-MK"/>
        </w:rPr>
        <w:t>селекција</w:t>
      </w:r>
      <w:r w:rsidRPr="00970FFE">
        <w:rPr>
          <w:rFonts w:ascii="Times New Roman" w:hAnsi="Times New Roman" w:cs="Times New Roman"/>
          <w:sz w:val="24"/>
          <w:szCs w:val="24"/>
          <w:lang w:val="mk-MK"/>
        </w:rPr>
        <w:t xml:space="preserve"> на отпад во </w:t>
      </w:r>
      <w:r w:rsidR="00296B82" w:rsidRPr="00296B82">
        <w:rPr>
          <w:rFonts w:ascii="Times New Roman" w:hAnsi="Times New Roman" w:cs="Times New Roman"/>
          <w:sz w:val="24"/>
          <w:szCs w:val="24"/>
          <w:lang w:val="mk-MK"/>
        </w:rPr>
        <w:t>домаќинствата</w:t>
      </w:r>
      <w:r w:rsidRPr="00970FFE">
        <w:rPr>
          <w:rFonts w:ascii="Times New Roman" w:hAnsi="Times New Roman" w:cs="Times New Roman"/>
          <w:sz w:val="24"/>
          <w:szCs w:val="24"/>
          <w:lang w:val="mk-MK"/>
        </w:rPr>
        <w:t xml:space="preserve"> и компаниите и циркуларен пристап во управувањето со отпад.</w:t>
      </w:r>
    </w:p>
    <w:p w14:paraId="72A7E5F0" w14:textId="77777777" w:rsidR="000F2F18" w:rsidRDefault="00970FFE">
      <w:pPr>
        <w:pStyle w:val="ListParagraph"/>
        <w:ind w:left="0"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Од горенаведеното може да се донесе заклучок дека компаниите во општината се зрели и </w:t>
      </w:r>
      <w:r w:rsidR="00296B82">
        <w:rPr>
          <w:rFonts w:ascii="Times New Roman" w:hAnsi="Times New Roman" w:cs="Times New Roman"/>
          <w:sz w:val="24"/>
          <w:szCs w:val="24"/>
          <w:lang w:val="mk-MK"/>
        </w:rPr>
        <w:t>подготвени</w:t>
      </w:r>
      <w:r w:rsidRPr="00970FFE">
        <w:rPr>
          <w:rFonts w:ascii="Times New Roman" w:hAnsi="Times New Roman" w:cs="Times New Roman"/>
          <w:sz w:val="24"/>
          <w:szCs w:val="24"/>
          <w:lang w:val="mk-MK"/>
        </w:rPr>
        <w:t xml:space="preserve"> да учествуваат во донесувањето одлуки на општинско ниво. Тоа се компании </w:t>
      </w:r>
      <w:r w:rsidR="00296B82">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веќе подолго време егзистираат на територијата на општината и сакаат да бидат вклучени во општинскиот живот. Од друга страна, недовербата кон општинската администрација постои, што може да се види токму на прашањата дали би сакале да се вклучени во конкретни активности за соработка, што е резултат на слабата комуникација со општината. На неа треба да се </w:t>
      </w:r>
      <w:r w:rsidR="00296B82" w:rsidRPr="00296B82">
        <w:rPr>
          <w:rFonts w:ascii="Times New Roman" w:hAnsi="Times New Roman" w:cs="Times New Roman"/>
          <w:sz w:val="24"/>
          <w:szCs w:val="24"/>
          <w:lang w:val="mk-MK"/>
        </w:rPr>
        <w:t>обрне</w:t>
      </w:r>
      <w:r w:rsidRPr="00970FFE">
        <w:rPr>
          <w:rFonts w:ascii="Times New Roman" w:hAnsi="Times New Roman" w:cs="Times New Roman"/>
          <w:sz w:val="24"/>
          <w:szCs w:val="24"/>
          <w:lang w:val="mk-MK"/>
        </w:rPr>
        <w:t xml:space="preserve">  особено внимание во иднина. </w:t>
      </w:r>
    </w:p>
    <w:p w14:paraId="2E2D204D" w14:textId="77777777" w:rsidR="000F2F18" w:rsidRDefault="00970FFE">
      <w:pPr>
        <w:jc w:val="both"/>
        <w:rPr>
          <w:rFonts w:ascii="Times New Roman" w:hAnsi="Times New Roman" w:cs="Times New Roman"/>
          <w:b/>
          <w:sz w:val="24"/>
          <w:szCs w:val="24"/>
          <w:u w:val="single"/>
          <w:lang w:val="mk-MK"/>
        </w:rPr>
      </w:pPr>
      <w:r w:rsidRPr="00970FFE">
        <w:rPr>
          <w:rFonts w:ascii="Times New Roman" w:hAnsi="Times New Roman" w:cs="Times New Roman"/>
          <w:b/>
          <w:sz w:val="24"/>
          <w:szCs w:val="24"/>
          <w:u w:val="single"/>
          <w:lang w:val="mk-MK"/>
        </w:rPr>
        <w:t>Невработеност</w:t>
      </w:r>
    </w:p>
    <w:p w14:paraId="143CE40C" w14:textId="77777777" w:rsidR="000F2F18" w:rsidRPr="001B0A8B" w:rsidRDefault="00296B82">
      <w:pPr>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970FFE" w:rsidRPr="00970FFE">
        <w:rPr>
          <w:rFonts w:ascii="Times New Roman" w:hAnsi="Times New Roman" w:cs="Times New Roman"/>
          <w:sz w:val="24"/>
          <w:szCs w:val="24"/>
          <w:lang w:val="mk-MK"/>
        </w:rPr>
        <w:t xml:space="preserve">Според податоците на Центарот за вработување, во </w:t>
      </w:r>
      <w:r>
        <w:rPr>
          <w:rFonts w:ascii="Times New Roman" w:hAnsi="Times New Roman" w:cs="Times New Roman"/>
          <w:sz w:val="24"/>
          <w:szCs w:val="24"/>
          <w:lang w:val="mk-MK"/>
        </w:rPr>
        <w:t>м</w:t>
      </w:r>
      <w:r w:rsidR="00970FFE" w:rsidRPr="00970FFE">
        <w:rPr>
          <w:rFonts w:ascii="Times New Roman" w:hAnsi="Times New Roman" w:cs="Times New Roman"/>
          <w:sz w:val="24"/>
          <w:szCs w:val="24"/>
          <w:lang w:val="mk-MK"/>
        </w:rPr>
        <w:t>арт 2022 година на ниво на градот се регистрирани 25.289 невработени лица. Од нив</w:t>
      </w:r>
      <w:r>
        <w:rPr>
          <w:rFonts w:ascii="Times New Roman" w:hAnsi="Times New Roman" w:cs="Times New Roman"/>
          <w:sz w:val="24"/>
          <w:szCs w:val="24"/>
          <w:lang w:val="mk-MK"/>
        </w:rPr>
        <w:t>,</w:t>
      </w:r>
      <w:r w:rsidR="00970FFE" w:rsidRPr="00970FFE">
        <w:rPr>
          <w:rFonts w:ascii="Times New Roman" w:hAnsi="Times New Roman" w:cs="Times New Roman"/>
          <w:sz w:val="24"/>
          <w:szCs w:val="24"/>
          <w:lang w:val="mk-MK"/>
        </w:rPr>
        <w:t xml:space="preserve"> 22.800 лица се активни баратели на работа. 984 лица се регистрирани како жители на Аеродром, што е </w:t>
      </w:r>
      <w:r>
        <w:rPr>
          <w:rFonts w:ascii="Times New Roman" w:hAnsi="Times New Roman" w:cs="Times New Roman"/>
          <w:sz w:val="24"/>
          <w:szCs w:val="24"/>
          <w:lang w:val="mk-MK"/>
        </w:rPr>
        <w:t>многу</w:t>
      </w:r>
      <w:r w:rsidR="00970FFE" w:rsidRPr="00970FFE">
        <w:rPr>
          <w:rFonts w:ascii="Times New Roman" w:hAnsi="Times New Roman" w:cs="Times New Roman"/>
          <w:sz w:val="24"/>
          <w:szCs w:val="24"/>
          <w:lang w:val="mk-MK"/>
        </w:rPr>
        <w:t xml:space="preserve"> помал број во однос на другите скопски општини.</w:t>
      </w:r>
    </w:p>
    <w:p w14:paraId="7F054B11" w14:textId="77777777" w:rsidR="003713AF" w:rsidRPr="00C22F81" w:rsidRDefault="00970FFE" w:rsidP="00C22F81">
      <w:pPr>
        <w:pStyle w:val="Heading1"/>
        <w:rPr>
          <w:rFonts w:ascii="Times New Roman" w:hAnsi="Times New Roman" w:cs="Times New Roman"/>
          <w:lang w:val="mk-MK"/>
        </w:rPr>
      </w:pPr>
      <w:bookmarkStart w:id="20" w:name="_Toc104986102"/>
      <w:r w:rsidRPr="00970FFE">
        <w:rPr>
          <w:rFonts w:ascii="Times New Roman" w:hAnsi="Times New Roman" w:cs="Times New Roman"/>
          <w:lang w:val="mk-MK"/>
        </w:rPr>
        <w:t>3.2.5. Засегнати страни во локалната заедница</w:t>
      </w:r>
      <w:bookmarkEnd w:id="20"/>
      <w:r w:rsidRPr="00970FFE">
        <w:rPr>
          <w:rFonts w:ascii="Times New Roman" w:hAnsi="Times New Roman" w:cs="Times New Roman"/>
          <w:lang w:val="mk-MK"/>
        </w:rPr>
        <w:t xml:space="preserve"> </w:t>
      </w:r>
    </w:p>
    <w:p w14:paraId="091DB98D"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Општина Аеродром во делокругот на своето работење има надлежности за давање услуги од различен карактер и поседува широк спектар на можности за задоволување на барањата и интересите за развој на локалната економија. Освен развивањето на основната инфраструктура, општината може да го фасилитира и развојот на претприем</w:t>
      </w:r>
      <w:r w:rsidR="00296B82">
        <w:rPr>
          <w:rFonts w:ascii="Times New Roman" w:hAnsi="Times New Roman" w:cs="Times New Roman"/>
          <w:sz w:val="24"/>
          <w:szCs w:val="24"/>
          <w:lang w:val="mk-MK"/>
        </w:rPr>
        <w:t>а</w:t>
      </w:r>
      <w:r w:rsidRPr="00970FFE">
        <w:rPr>
          <w:rFonts w:ascii="Times New Roman" w:hAnsi="Times New Roman" w:cs="Times New Roman"/>
          <w:sz w:val="24"/>
          <w:szCs w:val="24"/>
          <w:lang w:val="mk-MK"/>
        </w:rPr>
        <w:t>штвото</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преку маркетинг да ги привлекува и задржува локалните</w:t>
      </w:r>
      <w:r w:rsidR="00296B82">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но и глобалните производители, може да нуди стимулирање и поддршка за проширување на бизнисот, да организира едукација и тренинзи и да го поддржува развојот на малите бизниси. Со цел да ја реализира својата стратегија, од значителна важност за општината е да ги идентификува потенцијалните засегнати страни. Потенцијални засегнати страни на Општина Аеродром се: јавниот сектор, приватниот сектор, потенцијални донатори  и интернационални инструменти за локална поддршка и локалната заедница</w:t>
      </w:r>
      <w:r w:rsidRPr="00970FFE">
        <w:rPr>
          <w:rFonts w:ascii="Times New Roman" w:hAnsi="Times New Roman" w:cs="Times New Roman"/>
          <w:sz w:val="24"/>
          <w:szCs w:val="24"/>
          <w:lang w:val="ru-RU"/>
        </w:rPr>
        <w:t>.</w:t>
      </w:r>
    </w:p>
    <w:p w14:paraId="5463F8C4" w14:textId="77777777" w:rsidR="000F2F18" w:rsidRDefault="000F2F18">
      <w:pPr>
        <w:jc w:val="both"/>
        <w:rPr>
          <w:rFonts w:ascii="Times New Roman" w:hAnsi="Times New Roman" w:cs="Times New Roman"/>
          <w:b/>
          <w:sz w:val="24"/>
          <w:szCs w:val="24"/>
          <w:lang w:val="mk-MK"/>
        </w:rPr>
      </w:pPr>
    </w:p>
    <w:p w14:paraId="1A4B46EE" w14:textId="77777777" w:rsidR="000F2F18" w:rsidRDefault="00970FFE">
      <w:pPr>
        <w:jc w:val="both"/>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16</w:t>
      </w:r>
      <w:r w:rsidRPr="00970FFE">
        <w:rPr>
          <w:rFonts w:ascii="Times New Roman" w:hAnsi="Times New Roman" w:cs="Times New Roman"/>
          <w:b/>
          <w:sz w:val="24"/>
          <w:szCs w:val="24"/>
        </w:rPr>
        <w:t xml:space="preserve"> – </w:t>
      </w:r>
      <w:r w:rsidRPr="00970FFE">
        <w:rPr>
          <w:rFonts w:ascii="Times New Roman" w:hAnsi="Times New Roman" w:cs="Times New Roman"/>
          <w:b/>
          <w:sz w:val="24"/>
          <w:szCs w:val="24"/>
          <w:lang w:val="mk-MK"/>
        </w:rPr>
        <w:t>ПОТЕНЦИЈАЛНИ ЗАСЕГНАТИ СТРАНИ</w:t>
      </w:r>
    </w:p>
    <w:tbl>
      <w:tblPr>
        <w:tblStyle w:val="TableGrid"/>
        <w:tblW w:w="9241" w:type="dxa"/>
        <w:jc w:val="center"/>
        <w:tblLook w:val="04A0" w:firstRow="1" w:lastRow="0" w:firstColumn="1" w:lastColumn="0" w:noHBand="0" w:noVBand="1"/>
      </w:tblPr>
      <w:tblGrid>
        <w:gridCol w:w="3669"/>
        <w:gridCol w:w="2940"/>
        <w:gridCol w:w="2632"/>
      </w:tblGrid>
      <w:tr w:rsidR="004534C3" w:rsidRPr="00C22F81" w14:paraId="735C07B0" w14:textId="77777777" w:rsidTr="00296B82">
        <w:trPr>
          <w:trHeight w:val="700"/>
          <w:jc w:val="center"/>
        </w:trPr>
        <w:tc>
          <w:tcPr>
            <w:tcW w:w="3669" w:type="dxa"/>
            <w:shd w:val="pct10" w:color="auto" w:fill="auto"/>
          </w:tcPr>
          <w:p w14:paraId="54ECD620" w14:textId="77777777" w:rsidR="000F2F18" w:rsidRDefault="000F2F18">
            <w:pPr>
              <w:spacing w:line="276" w:lineRule="auto"/>
              <w:rPr>
                <w:rFonts w:ascii="Times New Roman" w:hAnsi="Times New Roman" w:cs="Times New Roman"/>
                <w:b/>
                <w:sz w:val="20"/>
                <w:szCs w:val="20"/>
                <w:lang w:val="mk-MK"/>
              </w:rPr>
            </w:pPr>
          </w:p>
          <w:p w14:paraId="1CDF7646" w14:textId="77777777" w:rsidR="000F2F18" w:rsidRDefault="00970FFE">
            <w:pPr>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ЈАВЕН СЕКТОР </w:t>
            </w:r>
          </w:p>
        </w:tc>
        <w:tc>
          <w:tcPr>
            <w:tcW w:w="2940" w:type="dxa"/>
            <w:shd w:val="pct10" w:color="auto" w:fill="auto"/>
          </w:tcPr>
          <w:p w14:paraId="43C91D71" w14:textId="77777777" w:rsidR="000F2F18" w:rsidRDefault="000F2F18">
            <w:pPr>
              <w:spacing w:line="276" w:lineRule="auto"/>
              <w:rPr>
                <w:rFonts w:ascii="Times New Roman" w:hAnsi="Times New Roman" w:cs="Times New Roman"/>
                <w:b/>
                <w:sz w:val="20"/>
                <w:szCs w:val="20"/>
                <w:lang w:val="mk-MK"/>
              </w:rPr>
            </w:pPr>
          </w:p>
          <w:p w14:paraId="157B52DE" w14:textId="77777777" w:rsidR="000F2F18" w:rsidRDefault="00970FFE">
            <w:pPr>
              <w:spacing w:line="276" w:lineRule="auto"/>
              <w:jc w:val="center"/>
              <w:rPr>
                <w:rFonts w:ascii="Times New Roman" w:hAnsi="Times New Roman" w:cs="Times New Roman"/>
                <w:b/>
                <w:sz w:val="20"/>
                <w:szCs w:val="20"/>
              </w:rPr>
            </w:pPr>
            <w:r w:rsidRPr="00970FFE">
              <w:rPr>
                <w:rFonts w:ascii="Times New Roman" w:hAnsi="Times New Roman" w:cs="Times New Roman"/>
                <w:b/>
                <w:sz w:val="20"/>
                <w:szCs w:val="20"/>
                <w:lang w:val="mk-MK"/>
              </w:rPr>
              <w:t>ПРИВАТЕН СЕКТОР</w:t>
            </w:r>
          </w:p>
        </w:tc>
        <w:tc>
          <w:tcPr>
            <w:tcW w:w="2632" w:type="dxa"/>
            <w:shd w:val="pct10" w:color="auto" w:fill="auto"/>
          </w:tcPr>
          <w:p w14:paraId="3726C7D2" w14:textId="77777777" w:rsidR="000F2F18" w:rsidRDefault="000F2F18">
            <w:pPr>
              <w:spacing w:line="276" w:lineRule="auto"/>
              <w:rPr>
                <w:rFonts w:ascii="Times New Roman" w:hAnsi="Times New Roman" w:cs="Times New Roman"/>
                <w:b/>
                <w:sz w:val="20"/>
                <w:szCs w:val="20"/>
                <w:lang w:val="mk-MK"/>
              </w:rPr>
            </w:pPr>
          </w:p>
          <w:p w14:paraId="65CC8D77" w14:textId="77777777" w:rsidR="000F2F18" w:rsidRDefault="00970FFE">
            <w:pPr>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ЛОКАЛНА ЗЕДНИЦА</w:t>
            </w:r>
          </w:p>
        </w:tc>
      </w:tr>
      <w:tr w:rsidR="004534C3" w:rsidRPr="00525206" w14:paraId="63A43C8C" w14:textId="77777777" w:rsidTr="00296B82">
        <w:trPr>
          <w:trHeight w:val="4025"/>
          <w:jc w:val="center"/>
        </w:trPr>
        <w:tc>
          <w:tcPr>
            <w:tcW w:w="3669" w:type="dxa"/>
            <w:shd w:val="clear" w:color="auto" w:fill="auto"/>
          </w:tcPr>
          <w:p w14:paraId="2C9FD5A3"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w:t>
            </w:r>
            <w:r w:rsidR="00296B82">
              <w:rPr>
                <w:rFonts w:ascii="Times New Roman" w:hAnsi="Times New Roman" w:cs="Times New Roman"/>
                <w:sz w:val="20"/>
                <w:szCs w:val="20"/>
                <w:lang w:val="mk-MK"/>
              </w:rPr>
              <w:t xml:space="preserve"> </w:t>
            </w:r>
            <w:r w:rsidRPr="00970FFE">
              <w:rPr>
                <w:rFonts w:ascii="Times New Roman" w:hAnsi="Times New Roman" w:cs="Times New Roman"/>
                <w:sz w:val="20"/>
                <w:szCs w:val="20"/>
                <w:lang w:val="mk-MK"/>
              </w:rPr>
              <w:t>Општинската управа, општинските сектори и одделенија и советот на општината,</w:t>
            </w:r>
          </w:p>
          <w:p w14:paraId="0AD39ADF" w14:textId="77777777" w:rsidR="000F2F18" w:rsidRDefault="000F2F18">
            <w:pPr>
              <w:spacing w:line="276" w:lineRule="auto"/>
              <w:jc w:val="both"/>
              <w:rPr>
                <w:rFonts w:ascii="Times New Roman" w:hAnsi="Times New Roman" w:cs="Times New Roman"/>
                <w:sz w:val="18"/>
                <w:szCs w:val="18"/>
                <w:lang w:val="mk-MK"/>
              </w:rPr>
            </w:pPr>
          </w:p>
          <w:p w14:paraId="72E90984"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Министерство за локална самоуправа,</w:t>
            </w:r>
          </w:p>
          <w:p w14:paraId="711F091B" w14:textId="77777777" w:rsidR="000F2F18" w:rsidRDefault="000F2F18">
            <w:pPr>
              <w:spacing w:line="276" w:lineRule="auto"/>
              <w:jc w:val="both"/>
              <w:rPr>
                <w:rFonts w:ascii="Times New Roman" w:hAnsi="Times New Roman" w:cs="Times New Roman"/>
                <w:sz w:val="18"/>
                <w:szCs w:val="18"/>
                <w:lang w:val="mk-MK"/>
              </w:rPr>
            </w:pPr>
          </w:p>
          <w:p w14:paraId="4EAD5043"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xml:space="preserve">- Влада на Република </w:t>
            </w:r>
            <w:r w:rsidR="00296B82">
              <w:rPr>
                <w:rFonts w:ascii="Times New Roman" w:hAnsi="Times New Roman" w:cs="Times New Roman"/>
                <w:sz w:val="20"/>
                <w:szCs w:val="20"/>
                <w:lang w:val="mk-MK"/>
              </w:rPr>
              <w:t xml:space="preserve">Северна </w:t>
            </w:r>
            <w:r w:rsidRPr="00970FFE">
              <w:rPr>
                <w:rFonts w:ascii="Times New Roman" w:hAnsi="Times New Roman" w:cs="Times New Roman"/>
                <w:sz w:val="20"/>
                <w:szCs w:val="20"/>
                <w:lang w:val="mk-MK"/>
              </w:rPr>
              <w:t>Македонија,</w:t>
            </w:r>
          </w:p>
          <w:p w14:paraId="69ECF321" w14:textId="77777777" w:rsidR="000F2F18" w:rsidRDefault="000F2F18">
            <w:pPr>
              <w:spacing w:line="276" w:lineRule="auto"/>
              <w:jc w:val="both"/>
              <w:rPr>
                <w:rFonts w:ascii="Times New Roman" w:hAnsi="Times New Roman" w:cs="Times New Roman"/>
                <w:sz w:val="18"/>
                <w:szCs w:val="18"/>
                <w:lang w:val="mk-MK"/>
              </w:rPr>
            </w:pPr>
          </w:p>
          <w:p w14:paraId="42381C32"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ЗЕЛС,</w:t>
            </w:r>
          </w:p>
          <w:p w14:paraId="7D9E7085" w14:textId="77777777" w:rsidR="000F2F18" w:rsidRDefault="000F2F18">
            <w:pPr>
              <w:spacing w:line="276" w:lineRule="auto"/>
              <w:jc w:val="both"/>
              <w:rPr>
                <w:rFonts w:ascii="Times New Roman" w:hAnsi="Times New Roman" w:cs="Times New Roman"/>
                <w:sz w:val="18"/>
                <w:szCs w:val="18"/>
                <w:lang w:val="mk-MK"/>
              </w:rPr>
            </w:pPr>
          </w:p>
          <w:p w14:paraId="424F8DA9"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Скопски плански регион,</w:t>
            </w:r>
          </w:p>
          <w:p w14:paraId="00FA633E" w14:textId="77777777" w:rsidR="000F2F18" w:rsidRDefault="000F2F18">
            <w:pPr>
              <w:spacing w:line="276" w:lineRule="auto"/>
              <w:jc w:val="both"/>
              <w:rPr>
                <w:rFonts w:ascii="Times New Roman" w:hAnsi="Times New Roman" w:cs="Times New Roman"/>
                <w:sz w:val="18"/>
                <w:szCs w:val="18"/>
                <w:lang w:val="mk-MK"/>
              </w:rPr>
            </w:pPr>
          </w:p>
          <w:p w14:paraId="20BDE2A5"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xml:space="preserve">- Центар за развој на </w:t>
            </w:r>
            <w:r w:rsidR="00296B82">
              <w:rPr>
                <w:rFonts w:ascii="Times New Roman" w:hAnsi="Times New Roman" w:cs="Times New Roman"/>
                <w:sz w:val="20"/>
                <w:szCs w:val="20"/>
                <w:lang w:val="mk-MK"/>
              </w:rPr>
              <w:t>С</w:t>
            </w:r>
            <w:r w:rsidRPr="00970FFE">
              <w:rPr>
                <w:rFonts w:ascii="Times New Roman" w:hAnsi="Times New Roman" w:cs="Times New Roman"/>
                <w:sz w:val="20"/>
                <w:szCs w:val="20"/>
                <w:lang w:val="mk-MK"/>
              </w:rPr>
              <w:t>копскиот плански регион,</w:t>
            </w:r>
          </w:p>
          <w:p w14:paraId="2FAC925C" w14:textId="77777777" w:rsidR="000F2F18" w:rsidRDefault="000F2F18">
            <w:pPr>
              <w:spacing w:line="276" w:lineRule="auto"/>
              <w:jc w:val="both"/>
              <w:rPr>
                <w:rFonts w:ascii="Times New Roman" w:hAnsi="Times New Roman" w:cs="Times New Roman"/>
                <w:sz w:val="18"/>
                <w:szCs w:val="18"/>
                <w:lang w:val="mk-MK"/>
              </w:rPr>
            </w:pPr>
          </w:p>
          <w:p w14:paraId="0A779E2B"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Сите плански региони на Република Северна Македонија.</w:t>
            </w:r>
          </w:p>
          <w:p w14:paraId="29FB7F13" w14:textId="77777777" w:rsidR="000F2F18" w:rsidRDefault="000F2F18">
            <w:pPr>
              <w:spacing w:line="276" w:lineRule="auto"/>
              <w:ind w:left="360"/>
              <w:jc w:val="right"/>
              <w:rPr>
                <w:rFonts w:ascii="Times New Roman" w:hAnsi="Times New Roman" w:cs="Times New Roman"/>
                <w:sz w:val="16"/>
                <w:szCs w:val="16"/>
                <w:lang w:val="mk-MK"/>
              </w:rPr>
            </w:pPr>
          </w:p>
        </w:tc>
        <w:tc>
          <w:tcPr>
            <w:tcW w:w="2940" w:type="dxa"/>
            <w:shd w:val="clear" w:color="auto" w:fill="auto"/>
          </w:tcPr>
          <w:p w14:paraId="3046B483"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w:t>
            </w:r>
            <w:r w:rsidR="00296B82">
              <w:rPr>
                <w:rFonts w:ascii="Times New Roman" w:hAnsi="Times New Roman" w:cs="Times New Roman"/>
                <w:sz w:val="20"/>
                <w:szCs w:val="20"/>
                <w:lang w:val="mk-MK"/>
              </w:rPr>
              <w:t xml:space="preserve"> </w:t>
            </w:r>
            <w:r w:rsidRPr="00970FFE">
              <w:rPr>
                <w:rFonts w:ascii="Times New Roman" w:hAnsi="Times New Roman" w:cs="Times New Roman"/>
                <w:sz w:val="20"/>
                <w:szCs w:val="20"/>
                <w:lang w:val="mk-MK"/>
              </w:rPr>
              <w:t>Комерцијални банки и осигурителни компании,</w:t>
            </w:r>
          </w:p>
          <w:p w14:paraId="2387D50E" w14:textId="77777777" w:rsidR="000F2F18" w:rsidRDefault="000F2F18">
            <w:pPr>
              <w:spacing w:line="276" w:lineRule="auto"/>
              <w:jc w:val="both"/>
              <w:rPr>
                <w:rFonts w:ascii="Times New Roman" w:hAnsi="Times New Roman" w:cs="Times New Roman"/>
                <w:sz w:val="20"/>
                <w:szCs w:val="20"/>
                <w:lang w:val="mk-MK"/>
              </w:rPr>
            </w:pPr>
          </w:p>
          <w:p w14:paraId="2D05328C"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Ланци на трговски маркети,</w:t>
            </w:r>
          </w:p>
          <w:p w14:paraId="3B70E663" w14:textId="77777777" w:rsidR="000F2F18" w:rsidRDefault="000F2F18">
            <w:pPr>
              <w:spacing w:line="276" w:lineRule="auto"/>
              <w:jc w:val="both"/>
              <w:rPr>
                <w:rFonts w:ascii="Times New Roman" w:hAnsi="Times New Roman" w:cs="Times New Roman"/>
                <w:sz w:val="20"/>
                <w:szCs w:val="20"/>
                <w:lang w:val="ru-RU"/>
              </w:rPr>
            </w:pPr>
          </w:p>
          <w:p w14:paraId="754324AA"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Хотели,</w:t>
            </w:r>
          </w:p>
          <w:p w14:paraId="2BE274DC" w14:textId="77777777" w:rsidR="000F2F18" w:rsidRDefault="000F2F18">
            <w:pPr>
              <w:spacing w:line="276" w:lineRule="auto"/>
              <w:jc w:val="both"/>
              <w:rPr>
                <w:rFonts w:ascii="Times New Roman" w:hAnsi="Times New Roman" w:cs="Times New Roman"/>
                <w:sz w:val="20"/>
                <w:szCs w:val="20"/>
                <w:lang w:val="ru-RU"/>
              </w:rPr>
            </w:pPr>
          </w:p>
          <w:p w14:paraId="29A9F35D"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Трговски центри,</w:t>
            </w:r>
          </w:p>
          <w:p w14:paraId="77EA0FA6" w14:textId="77777777" w:rsidR="000F2F18" w:rsidRDefault="000F2F18">
            <w:pPr>
              <w:spacing w:line="276" w:lineRule="auto"/>
              <w:jc w:val="both"/>
              <w:rPr>
                <w:rFonts w:ascii="Times New Roman" w:hAnsi="Times New Roman" w:cs="Times New Roman"/>
                <w:sz w:val="20"/>
                <w:szCs w:val="20"/>
                <w:lang w:val="ru-RU"/>
              </w:rPr>
            </w:pPr>
          </w:p>
          <w:p w14:paraId="69673D7A"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Спортски фитнес центри,</w:t>
            </w:r>
          </w:p>
          <w:p w14:paraId="38AE59FF" w14:textId="77777777" w:rsidR="000F2F18" w:rsidRDefault="000F2F18">
            <w:pPr>
              <w:spacing w:line="276" w:lineRule="auto"/>
              <w:jc w:val="both"/>
              <w:rPr>
                <w:rFonts w:ascii="Times New Roman" w:hAnsi="Times New Roman" w:cs="Times New Roman"/>
                <w:sz w:val="20"/>
                <w:szCs w:val="20"/>
                <w:lang w:val="ru-RU"/>
              </w:rPr>
            </w:pPr>
          </w:p>
          <w:p w14:paraId="13BF5BF6"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Бензински станици,</w:t>
            </w:r>
          </w:p>
          <w:p w14:paraId="2F37BB6B" w14:textId="77777777" w:rsidR="000F2F18" w:rsidRDefault="000F2F18">
            <w:pPr>
              <w:spacing w:line="276" w:lineRule="auto"/>
              <w:jc w:val="both"/>
              <w:rPr>
                <w:rFonts w:ascii="Times New Roman" w:hAnsi="Times New Roman" w:cs="Times New Roman"/>
                <w:sz w:val="20"/>
                <w:szCs w:val="20"/>
                <w:lang w:val="ru-RU"/>
              </w:rPr>
            </w:pPr>
          </w:p>
          <w:p w14:paraId="081DC38D"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Ресторани и кафулиња</w:t>
            </w:r>
          </w:p>
          <w:p w14:paraId="78E3BD3A" w14:textId="77777777" w:rsidR="000F2F18" w:rsidRDefault="000F2F18">
            <w:pPr>
              <w:spacing w:line="276" w:lineRule="auto"/>
              <w:jc w:val="both"/>
              <w:rPr>
                <w:rFonts w:ascii="Times New Roman" w:hAnsi="Times New Roman" w:cs="Times New Roman"/>
                <w:sz w:val="20"/>
                <w:szCs w:val="20"/>
                <w:lang w:val="ru-RU"/>
              </w:rPr>
            </w:pPr>
          </w:p>
          <w:p w14:paraId="53DF6570"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Приватни универзитети,</w:t>
            </w:r>
          </w:p>
          <w:p w14:paraId="3C434DD5" w14:textId="77777777" w:rsidR="000F2F18" w:rsidRDefault="000F2F18">
            <w:pPr>
              <w:spacing w:line="276" w:lineRule="auto"/>
              <w:jc w:val="both"/>
              <w:rPr>
                <w:rFonts w:ascii="Times New Roman" w:hAnsi="Times New Roman" w:cs="Times New Roman"/>
                <w:sz w:val="20"/>
                <w:szCs w:val="20"/>
                <w:lang w:val="ru-RU"/>
              </w:rPr>
            </w:pPr>
          </w:p>
          <w:p w14:paraId="7D0DBD8A" w14:textId="77777777" w:rsidR="000F2F18" w:rsidRDefault="00970FFE">
            <w:p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-Приватни здравствени ординации,</w:t>
            </w:r>
          </w:p>
          <w:p w14:paraId="132D5D2F" w14:textId="77777777" w:rsidR="000F2F18" w:rsidRDefault="00970FFE">
            <w:p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 Лесна индустрија.</w:t>
            </w:r>
          </w:p>
          <w:p w14:paraId="4E5C85E7" w14:textId="77777777" w:rsidR="000F2F18" w:rsidRDefault="000F2F18">
            <w:pPr>
              <w:pStyle w:val="ListParagraph"/>
              <w:spacing w:line="276" w:lineRule="auto"/>
              <w:jc w:val="both"/>
              <w:rPr>
                <w:rFonts w:ascii="Times New Roman" w:hAnsi="Times New Roman" w:cs="Times New Roman"/>
                <w:sz w:val="16"/>
                <w:szCs w:val="16"/>
                <w:lang w:val="ru-RU"/>
              </w:rPr>
            </w:pPr>
          </w:p>
        </w:tc>
        <w:tc>
          <w:tcPr>
            <w:tcW w:w="2632" w:type="dxa"/>
            <w:shd w:val="clear" w:color="auto" w:fill="auto"/>
          </w:tcPr>
          <w:p w14:paraId="4E89C0BD"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-Лидери во локалната заедница (професори, лекари, спортисти, уметници и сл.),</w:t>
            </w:r>
          </w:p>
          <w:p w14:paraId="15B3F9FD" w14:textId="77777777" w:rsidR="000F2F18" w:rsidRDefault="000F2F18">
            <w:pPr>
              <w:spacing w:line="276" w:lineRule="auto"/>
              <w:jc w:val="both"/>
              <w:rPr>
                <w:rFonts w:ascii="Times New Roman" w:hAnsi="Times New Roman" w:cs="Times New Roman"/>
                <w:sz w:val="20"/>
                <w:szCs w:val="20"/>
                <w:lang w:val="mk-MK"/>
              </w:rPr>
            </w:pPr>
          </w:p>
          <w:p w14:paraId="348A24E5"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маалски групи,</w:t>
            </w:r>
          </w:p>
          <w:p w14:paraId="32B631B2" w14:textId="77777777" w:rsidR="000F2F18" w:rsidRDefault="000F2F18">
            <w:pPr>
              <w:spacing w:line="276" w:lineRule="auto"/>
              <w:jc w:val="both"/>
              <w:rPr>
                <w:rFonts w:ascii="Times New Roman" w:hAnsi="Times New Roman" w:cs="Times New Roman"/>
                <w:sz w:val="20"/>
                <w:szCs w:val="20"/>
                <w:lang w:val="mk-MK"/>
              </w:rPr>
            </w:pPr>
          </w:p>
          <w:p w14:paraId="129D3E9A"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навивачки здруженија,</w:t>
            </w:r>
          </w:p>
          <w:p w14:paraId="3577519E" w14:textId="77777777" w:rsidR="000F2F18" w:rsidRDefault="000F2F18">
            <w:pPr>
              <w:spacing w:line="276" w:lineRule="auto"/>
              <w:jc w:val="both"/>
              <w:rPr>
                <w:rFonts w:ascii="Times New Roman" w:hAnsi="Times New Roman" w:cs="Times New Roman"/>
                <w:sz w:val="20"/>
                <w:szCs w:val="20"/>
                <w:lang w:val="mk-MK"/>
              </w:rPr>
            </w:pPr>
          </w:p>
          <w:p w14:paraId="3D82F2AA" w14:textId="77777777" w:rsidR="000F2F18" w:rsidRDefault="00970FFE">
            <w:pPr>
              <w:spacing w:line="276" w:lineRule="auto"/>
              <w:jc w:val="both"/>
              <w:rPr>
                <w:rFonts w:ascii="Times New Roman" w:hAnsi="Times New Roman" w:cs="Times New Roman"/>
                <w:sz w:val="16"/>
                <w:szCs w:val="16"/>
                <w:lang w:val="mk-MK"/>
              </w:rPr>
            </w:pPr>
            <w:r w:rsidRPr="00970FFE">
              <w:rPr>
                <w:rFonts w:ascii="Times New Roman" w:hAnsi="Times New Roman" w:cs="Times New Roman"/>
                <w:sz w:val="20"/>
                <w:szCs w:val="20"/>
                <w:lang w:val="mk-MK"/>
              </w:rPr>
              <w:t>- Други невладини организации и групи:  малцинства, инвалиди и друго обесправено население,</w:t>
            </w:r>
            <w:r w:rsidRPr="00970FFE">
              <w:rPr>
                <w:rFonts w:ascii="Times New Roman" w:hAnsi="Times New Roman" w:cs="Times New Roman"/>
                <w:sz w:val="20"/>
                <w:szCs w:val="20"/>
                <w:lang w:val="ru-RU"/>
              </w:rPr>
              <w:t xml:space="preserve"> </w:t>
            </w:r>
            <w:r w:rsidRPr="00970FFE">
              <w:rPr>
                <w:rFonts w:ascii="Times New Roman" w:hAnsi="Times New Roman" w:cs="Times New Roman"/>
                <w:sz w:val="20"/>
                <w:szCs w:val="20"/>
                <w:lang w:val="mk-MK"/>
              </w:rPr>
              <w:t>проблеми од животната средина, културни, уметнички и историски интереси.</w:t>
            </w:r>
            <w:r w:rsidRPr="00970FFE">
              <w:rPr>
                <w:rFonts w:ascii="Times New Roman" w:hAnsi="Times New Roman" w:cs="Times New Roman"/>
                <w:sz w:val="16"/>
                <w:szCs w:val="16"/>
                <w:lang w:val="mk-MK"/>
              </w:rPr>
              <w:t xml:space="preserve"> </w:t>
            </w:r>
          </w:p>
        </w:tc>
      </w:tr>
    </w:tbl>
    <w:p w14:paraId="2EB3AA11" w14:textId="77777777" w:rsidR="000309B9" w:rsidRPr="00C22F81" w:rsidRDefault="00970FFE" w:rsidP="00C22F81">
      <w:pPr>
        <w:pStyle w:val="Heading1"/>
        <w:rPr>
          <w:rFonts w:ascii="Times New Roman" w:hAnsi="Times New Roman" w:cs="Times New Roman"/>
          <w:lang w:val="mk-MK"/>
        </w:rPr>
      </w:pPr>
      <w:bookmarkStart w:id="21" w:name="_Toc104986103"/>
      <w:r w:rsidRPr="00970FFE">
        <w:rPr>
          <w:rFonts w:ascii="Times New Roman" w:hAnsi="Times New Roman" w:cs="Times New Roman"/>
          <w:lang w:val="mk-MK"/>
        </w:rPr>
        <w:t xml:space="preserve">3.2.6. </w:t>
      </w:r>
      <w:r w:rsidR="00296B82">
        <w:rPr>
          <w:rFonts w:ascii="Times New Roman" w:hAnsi="Times New Roman" w:cs="Times New Roman"/>
          <w:lang w:val="mk-MK"/>
        </w:rPr>
        <w:t>СВОТ</w:t>
      </w:r>
      <w:r w:rsidR="00296B82">
        <w:rPr>
          <w:rFonts w:ascii="Times New Roman" w:hAnsi="Times New Roman" w:cs="Times New Roman"/>
          <w:lang w:val="ru-RU"/>
        </w:rPr>
        <w:t>-</w:t>
      </w:r>
      <w:r w:rsidRPr="00970FFE">
        <w:rPr>
          <w:rFonts w:ascii="Times New Roman" w:hAnsi="Times New Roman" w:cs="Times New Roman"/>
          <w:lang w:val="mk-MK"/>
        </w:rPr>
        <w:t>АНАЛИЗА</w:t>
      </w:r>
      <w:bookmarkEnd w:id="21"/>
    </w:p>
    <w:p w14:paraId="3D901489" w14:textId="77777777" w:rsidR="00AB6A7A" w:rsidRPr="00C22F81" w:rsidRDefault="00970FFE" w:rsidP="00C22F81">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Секоја заедница поседува уникатен сет од локални услови </w:t>
      </w:r>
      <w:r w:rsidR="00296B82">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ги подобруваат или </w:t>
      </w:r>
      <w:r w:rsidR="00296B82">
        <w:rPr>
          <w:rFonts w:ascii="Times New Roman" w:hAnsi="Times New Roman" w:cs="Times New Roman"/>
          <w:sz w:val="24"/>
          <w:szCs w:val="24"/>
          <w:lang w:val="mk-MK"/>
        </w:rPr>
        <w:t xml:space="preserve">ги </w:t>
      </w:r>
      <w:r w:rsidRPr="00970FFE">
        <w:rPr>
          <w:rFonts w:ascii="Times New Roman" w:hAnsi="Times New Roman" w:cs="Times New Roman"/>
          <w:sz w:val="24"/>
          <w:szCs w:val="24"/>
          <w:lang w:val="mk-MK"/>
        </w:rPr>
        <w:t>намалуваат потенцијалите на локалниот економски развој одредувајќи ја релативната предност на локалната област и нејзината можност да привлекува, генерира или задржува инвестиции. За да се изгради силна локална економија</w:t>
      </w:r>
      <w:r w:rsidR="00296B82">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секоја заедница треба да ја разбира природата и структурата на локалната економија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и да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изготвува анализи за своите силни страни, за слабостите, можностите и заканите (SWOT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анализа). Ова ќе послужи за вистинско адресирање на главните проблеми и можности со кои се соочува локалната економија.</w:t>
      </w:r>
    </w:p>
    <w:p w14:paraId="5B7094C0" w14:textId="77777777" w:rsidR="00AB6A7A" w:rsidRPr="00C22F81" w:rsidRDefault="00970FFE" w:rsidP="00C22F81">
      <w:pPr>
        <w:jc w:val="both"/>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17</w:t>
      </w:r>
      <w:r w:rsidRPr="00970FFE">
        <w:rPr>
          <w:rFonts w:ascii="Times New Roman" w:hAnsi="Times New Roman" w:cs="Times New Roman"/>
          <w:b/>
          <w:sz w:val="24"/>
          <w:szCs w:val="24"/>
        </w:rPr>
        <w:t xml:space="preserve"> . </w:t>
      </w:r>
      <w:r w:rsidRPr="00970FFE">
        <w:rPr>
          <w:rFonts w:ascii="Times New Roman" w:hAnsi="Times New Roman" w:cs="Times New Roman"/>
          <w:b/>
          <w:sz w:val="24"/>
          <w:szCs w:val="24"/>
          <w:lang w:val="mk-MK"/>
        </w:rPr>
        <w:t xml:space="preserve"> </w:t>
      </w:r>
      <w:r w:rsidR="00296B82">
        <w:rPr>
          <w:rFonts w:ascii="Times New Roman" w:hAnsi="Times New Roman" w:cs="Times New Roman"/>
          <w:b/>
          <w:sz w:val="24"/>
          <w:szCs w:val="24"/>
          <w:lang w:val="mk-MK"/>
        </w:rPr>
        <w:t>СВОТ-</w:t>
      </w:r>
      <w:r w:rsidRPr="00970FFE">
        <w:rPr>
          <w:rFonts w:ascii="Times New Roman" w:hAnsi="Times New Roman" w:cs="Times New Roman"/>
          <w:b/>
          <w:sz w:val="24"/>
          <w:szCs w:val="24"/>
          <w:lang w:val="mk-MK"/>
        </w:rPr>
        <w:t>АНАЛИЗА</w:t>
      </w:r>
    </w:p>
    <w:tbl>
      <w:tblPr>
        <w:tblStyle w:val="TableGrid"/>
        <w:tblW w:w="0" w:type="auto"/>
        <w:jc w:val="center"/>
        <w:tblLook w:val="04A0" w:firstRow="1" w:lastRow="0" w:firstColumn="1" w:lastColumn="0" w:noHBand="0" w:noVBand="1"/>
      </w:tblPr>
      <w:tblGrid>
        <w:gridCol w:w="4505"/>
        <w:gridCol w:w="4511"/>
      </w:tblGrid>
      <w:tr w:rsidR="002B0E91" w:rsidRPr="00C22F81" w14:paraId="0A43DA07" w14:textId="77777777" w:rsidTr="00CA5DA1">
        <w:trPr>
          <w:jc w:val="center"/>
        </w:trPr>
        <w:tc>
          <w:tcPr>
            <w:tcW w:w="4788" w:type="dxa"/>
          </w:tcPr>
          <w:p w14:paraId="09076072" w14:textId="77777777" w:rsidR="000F2F18" w:rsidRDefault="00970FFE">
            <w:pPr>
              <w:spacing w:line="276" w:lineRule="auto"/>
              <w:jc w:val="center"/>
              <w:rPr>
                <w:rFonts w:ascii="Times New Roman" w:hAnsi="Times New Roman" w:cs="Times New Roman"/>
                <w:b/>
                <w:lang w:val="mk-MK"/>
              </w:rPr>
            </w:pPr>
            <w:r w:rsidRPr="00970FFE">
              <w:rPr>
                <w:rFonts w:ascii="Times New Roman" w:hAnsi="Times New Roman" w:cs="Times New Roman"/>
                <w:b/>
                <w:lang w:val="mk-MK"/>
              </w:rPr>
              <w:t>Силни страни</w:t>
            </w:r>
          </w:p>
        </w:tc>
        <w:tc>
          <w:tcPr>
            <w:tcW w:w="4788" w:type="dxa"/>
          </w:tcPr>
          <w:p w14:paraId="7B0BAEF5" w14:textId="77777777" w:rsidR="000F2F18" w:rsidRDefault="00970FFE">
            <w:pPr>
              <w:spacing w:line="276" w:lineRule="auto"/>
              <w:jc w:val="center"/>
              <w:rPr>
                <w:rFonts w:ascii="Times New Roman" w:hAnsi="Times New Roman" w:cs="Times New Roman"/>
                <w:b/>
                <w:lang w:val="mk-MK"/>
              </w:rPr>
            </w:pPr>
            <w:r w:rsidRPr="00970FFE">
              <w:rPr>
                <w:rFonts w:ascii="Times New Roman" w:hAnsi="Times New Roman" w:cs="Times New Roman"/>
                <w:b/>
                <w:lang w:val="mk-MK"/>
              </w:rPr>
              <w:t>Слабости</w:t>
            </w:r>
          </w:p>
        </w:tc>
      </w:tr>
      <w:tr w:rsidR="002B0E91" w:rsidRPr="00525206" w14:paraId="5B1C4003" w14:textId="77777777" w:rsidTr="00CA5DA1">
        <w:trPr>
          <w:jc w:val="center"/>
        </w:trPr>
        <w:tc>
          <w:tcPr>
            <w:tcW w:w="4788" w:type="dxa"/>
          </w:tcPr>
          <w:p w14:paraId="680FFD1B" w14:textId="77777777" w:rsidR="000F2F18" w:rsidRDefault="00970FFE">
            <w:pPr>
              <w:pStyle w:val="ListParagraph"/>
              <w:numPr>
                <w:ilvl w:val="0"/>
                <w:numId w:val="16"/>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Погодна местоположба со поволен тип на природна река со регулирано речно корито,</w:t>
            </w:r>
          </w:p>
          <w:p w14:paraId="486DE859" w14:textId="77777777" w:rsidR="002B0E91" w:rsidRPr="00C22F81" w:rsidRDefault="00970FFE" w:rsidP="00C22F81">
            <w:pPr>
              <w:pStyle w:val="NoSpacing"/>
              <w:numPr>
                <w:ilvl w:val="0"/>
                <w:numId w:val="16"/>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 xml:space="preserve"> близина до централното градско подрачје и до транспортните транши (железница, аеродром),</w:t>
            </w:r>
          </w:p>
          <w:p w14:paraId="3B777B9E" w14:textId="77777777" w:rsidR="002B0E91" w:rsidRPr="00C22F81" w:rsidRDefault="00970FFE" w:rsidP="00C22F81">
            <w:pPr>
              <w:pStyle w:val="NoSpacing"/>
              <w:numPr>
                <w:ilvl w:val="0"/>
                <w:numId w:val="1"/>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соодветна комбинација на урбани и рурални типови на населени места во самата општина,</w:t>
            </w:r>
          </w:p>
          <w:p w14:paraId="71CE3BB4"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xml:space="preserve">релативно развиена патна, комуникациска, водоводна и канализациона инфраструктура, </w:t>
            </w:r>
          </w:p>
          <w:p w14:paraId="0FD56A65"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lastRenderedPageBreak/>
              <w:t>државни училишта и здравствени установи,</w:t>
            </w:r>
          </w:p>
          <w:p w14:paraId="095F5DDE"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висока густина на населеност,</w:t>
            </w:r>
          </w:p>
          <w:p w14:paraId="2AA0B177"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лесен пристап до јавен транспорт,</w:t>
            </w:r>
          </w:p>
          <w:p w14:paraId="71C4F553"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повеќе трговски центри,</w:t>
            </w:r>
          </w:p>
          <w:p w14:paraId="2C045BDA"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застапеност на подружници на комерцијални банки,</w:t>
            </w:r>
          </w:p>
          <w:p w14:paraId="3E4486D9"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едуцирана работна сила – млади лица,</w:t>
            </w:r>
          </w:p>
          <w:p w14:paraId="65F605B3"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приватни универзитети,</w:t>
            </w:r>
          </w:p>
          <w:p w14:paraId="2A45A02F" w14:textId="77777777" w:rsidR="002B0E91" w:rsidRPr="00C22F81" w:rsidRDefault="00970FFE" w:rsidP="00C22F81">
            <w:pPr>
              <w:pStyle w:val="NoSpacing"/>
              <w:numPr>
                <w:ilvl w:val="0"/>
                <w:numId w:val="1"/>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постоење на природни ресурси за развој на земјоделството и сточарството,</w:t>
            </w:r>
          </w:p>
          <w:p w14:paraId="4C1F0417" w14:textId="77777777" w:rsidR="002B0E91" w:rsidRPr="00C22F81" w:rsidRDefault="00970FFE" w:rsidP="00C22F81">
            <w:pPr>
              <w:pStyle w:val="NoSpacing"/>
              <w:numPr>
                <w:ilvl w:val="0"/>
                <w:numId w:val="1"/>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природни ресурси за развој на прехранбената индустрија,</w:t>
            </w:r>
          </w:p>
          <w:p w14:paraId="5CECB81A" w14:textId="77777777" w:rsidR="00BA3533" w:rsidRDefault="00970FFE">
            <w:pPr>
              <w:pStyle w:val="NoSpacing"/>
              <w:numPr>
                <w:ilvl w:val="0"/>
                <w:numId w:val="1"/>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ресурси за развој на соларна енергетика (280 сончеви денови),</w:t>
            </w:r>
          </w:p>
          <w:p w14:paraId="005F9DCF" w14:textId="77777777" w:rsidR="00BA3533" w:rsidRDefault="00970FFE">
            <w:pPr>
              <w:pStyle w:val="NoSpacing"/>
              <w:numPr>
                <w:ilvl w:val="0"/>
                <w:numId w:val="1"/>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можности за развој на градежништвото во случај на појава на инвестиции,</w:t>
            </w:r>
          </w:p>
          <w:p w14:paraId="6F35B1F0" w14:textId="77777777" w:rsidR="00BA3533" w:rsidRDefault="00970FFE">
            <w:pPr>
              <w:pStyle w:val="NoSpacing"/>
              <w:numPr>
                <w:ilvl w:val="0"/>
                <w:numId w:val="1"/>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ресурси за развој на индустриски капацитети,</w:t>
            </w:r>
          </w:p>
          <w:p w14:paraId="79F836AD" w14:textId="77777777" w:rsidR="000F2F18" w:rsidRDefault="00970FFE">
            <w:pPr>
              <w:pStyle w:val="ListParagraph"/>
              <w:numPr>
                <w:ilvl w:val="0"/>
                <w:numId w:val="1"/>
              </w:numPr>
              <w:spacing w:line="276" w:lineRule="auto"/>
              <w:jc w:val="both"/>
              <w:rPr>
                <w:rFonts w:ascii="Times New Roman" w:hAnsi="Times New Roman" w:cs="Times New Roman"/>
                <w:lang w:val="mk-MK"/>
              </w:rPr>
            </w:pPr>
            <w:r w:rsidRPr="00970FFE">
              <w:rPr>
                <w:rFonts w:ascii="Times New Roman" w:hAnsi="Times New Roman" w:cs="Times New Roman"/>
                <w:sz w:val="20"/>
                <w:szCs w:val="20"/>
                <w:lang w:val="mk-MK"/>
              </w:rPr>
              <w:t>неискористено државно земјиште погодно за формирање на мега рурална зона</w:t>
            </w:r>
          </w:p>
        </w:tc>
        <w:tc>
          <w:tcPr>
            <w:tcW w:w="4788" w:type="dxa"/>
          </w:tcPr>
          <w:p w14:paraId="4256880E"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lastRenderedPageBreak/>
              <w:t>ниско ниво на иновации во приватниот сектор,</w:t>
            </w:r>
          </w:p>
          <w:p w14:paraId="0CAE48A5"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неразвиена патна и комуникациска структура во Лисиче, Долно и Горно Лисиче,</w:t>
            </w:r>
          </w:p>
          <w:p w14:paraId="1525A754"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непокриеност на целата територија со урбанистички планови,</w:t>
            </w:r>
          </w:p>
          <w:p w14:paraId="6090FCA2"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немање иницијатива за здружување на населението во руралните подрачја,</w:t>
            </w:r>
          </w:p>
          <w:p w14:paraId="3538B8C1"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застарена енергетска инфраструктура и дистрибутивна мрежа во одредени делови на општината,</w:t>
            </w:r>
          </w:p>
          <w:p w14:paraId="5C149F26"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lastRenderedPageBreak/>
              <w:t>лошо менаџирање на управителите на резидентните згради,</w:t>
            </w:r>
          </w:p>
          <w:p w14:paraId="1E2A693F" w14:textId="77777777" w:rsidR="000F2F18" w:rsidRDefault="00970FFE">
            <w:pPr>
              <w:pStyle w:val="ListParagraph"/>
              <w:numPr>
                <w:ilvl w:val="0"/>
                <w:numId w:val="1"/>
              </w:numPr>
              <w:spacing w:line="276" w:lineRule="auto"/>
              <w:jc w:val="both"/>
              <w:rPr>
                <w:rFonts w:ascii="Times New Roman" w:hAnsi="Times New Roman" w:cs="Times New Roman"/>
                <w:sz w:val="20"/>
                <w:szCs w:val="20"/>
              </w:rPr>
            </w:pPr>
            <w:r w:rsidRPr="00970FFE">
              <w:rPr>
                <w:rFonts w:ascii="Times New Roman" w:hAnsi="Times New Roman" w:cs="Times New Roman"/>
                <w:sz w:val="20"/>
                <w:szCs w:val="20"/>
                <w:lang w:val="mk-MK"/>
              </w:rPr>
              <w:t>немотивирани претприемачки капацитети,</w:t>
            </w:r>
          </w:p>
          <w:p w14:paraId="5C1453B4"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непостоење на соработка меѓу Општина Аеродром и малите и средни претпријатија</w:t>
            </w:r>
          </w:p>
          <w:p w14:paraId="12DBF49D" w14:textId="77777777" w:rsidR="000F2F18" w:rsidRDefault="00970FFE">
            <w:pPr>
              <w:pStyle w:val="ListParagraph"/>
              <w:numPr>
                <w:ilvl w:val="0"/>
                <w:numId w:val="1"/>
              </w:numPr>
              <w:spacing w:line="276" w:lineRule="auto"/>
              <w:jc w:val="both"/>
              <w:rPr>
                <w:rFonts w:ascii="Times New Roman" w:hAnsi="Times New Roman" w:cs="Times New Roman"/>
                <w:sz w:val="20"/>
                <w:szCs w:val="20"/>
              </w:rPr>
            </w:pPr>
            <w:r w:rsidRPr="00970FFE">
              <w:rPr>
                <w:rFonts w:ascii="Times New Roman" w:hAnsi="Times New Roman" w:cs="Times New Roman"/>
                <w:sz w:val="20"/>
                <w:szCs w:val="20"/>
                <w:lang w:val="mk-MK"/>
              </w:rPr>
              <w:t>високо ниво на аерозагаденост,</w:t>
            </w:r>
          </w:p>
          <w:p w14:paraId="1B43E4CF"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немање на поголеми директни инвестициски можности и директни извори на средства,</w:t>
            </w:r>
          </w:p>
          <w:p w14:paraId="16AD8E67"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потешкотии при</w:t>
            </w:r>
            <w:r w:rsidRPr="00970FFE">
              <w:rPr>
                <w:rFonts w:ascii="Times New Roman" w:hAnsi="Times New Roman" w:cs="Times New Roman"/>
                <w:sz w:val="20"/>
                <w:szCs w:val="20"/>
                <w:lang w:val="ru-RU"/>
              </w:rPr>
              <w:t xml:space="preserve"> </w:t>
            </w:r>
            <w:r w:rsidRPr="00970FFE">
              <w:rPr>
                <w:rFonts w:ascii="Times New Roman" w:hAnsi="Times New Roman" w:cs="Times New Roman"/>
                <w:sz w:val="20"/>
                <w:szCs w:val="20"/>
                <w:lang w:val="mk-MK"/>
              </w:rPr>
              <w:t>регрутирање на работна сила,</w:t>
            </w:r>
          </w:p>
          <w:p w14:paraId="1B3CB78C"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 xml:space="preserve">дисбаланс </w:t>
            </w:r>
            <w:r w:rsidR="00D6108D">
              <w:rPr>
                <w:rFonts w:ascii="Times New Roman" w:hAnsi="Times New Roman" w:cs="Times New Roman"/>
                <w:sz w:val="20"/>
                <w:szCs w:val="20"/>
                <w:lang w:val="mk-MK"/>
              </w:rPr>
              <w:t>меѓу</w:t>
            </w:r>
            <w:r w:rsidRPr="00970FFE">
              <w:rPr>
                <w:rFonts w:ascii="Times New Roman" w:hAnsi="Times New Roman" w:cs="Times New Roman"/>
                <w:sz w:val="20"/>
                <w:szCs w:val="20"/>
                <w:lang w:val="mk-MK"/>
              </w:rPr>
              <w:t xml:space="preserve"> понудата и побарувачката на работната сила,</w:t>
            </w:r>
          </w:p>
          <w:p w14:paraId="035A3D32"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неразвиен зелен пазар со мал капацитет и недоволна понуда на производи</w:t>
            </w:r>
          </w:p>
          <w:p w14:paraId="37EA57A5" w14:textId="77777777" w:rsidR="002B0E91" w:rsidRPr="00C22F81" w:rsidRDefault="002B0E91" w:rsidP="00C22F81">
            <w:pPr>
              <w:pStyle w:val="NoSpacing"/>
              <w:spacing w:line="276" w:lineRule="auto"/>
              <w:ind w:left="-76"/>
              <w:rPr>
                <w:rFonts w:ascii="Times New Roman" w:hAnsi="Times New Roman" w:cs="Times New Roman"/>
                <w:lang w:val="mk-MK"/>
              </w:rPr>
            </w:pPr>
          </w:p>
          <w:p w14:paraId="34311C6D" w14:textId="77777777" w:rsidR="000F2F18" w:rsidRDefault="000F2F18">
            <w:pPr>
              <w:pStyle w:val="ListParagraph"/>
              <w:spacing w:line="276" w:lineRule="auto"/>
              <w:jc w:val="both"/>
              <w:rPr>
                <w:rFonts w:ascii="Times New Roman" w:hAnsi="Times New Roman" w:cs="Times New Roman"/>
                <w:sz w:val="20"/>
                <w:szCs w:val="20"/>
                <w:lang w:val="mk-MK"/>
              </w:rPr>
            </w:pPr>
          </w:p>
        </w:tc>
      </w:tr>
      <w:tr w:rsidR="002B0E91" w:rsidRPr="00C22F81" w14:paraId="2B5FDA94" w14:textId="77777777" w:rsidTr="00CA5DA1">
        <w:trPr>
          <w:jc w:val="center"/>
        </w:trPr>
        <w:tc>
          <w:tcPr>
            <w:tcW w:w="4788" w:type="dxa"/>
          </w:tcPr>
          <w:p w14:paraId="65D098B1" w14:textId="77777777" w:rsidR="000F2F18" w:rsidRDefault="00970FFE">
            <w:pPr>
              <w:spacing w:line="276" w:lineRule="auto"/>
              <w:jc w:val="center"/>
              <w:rPr>
                <w:rFonts w:ascii="Times New Roman" w:hAnsi="Times New Roman" w:cs="Times New Roman"/>
                <w:b/>
                <w:lang w:val="mk-MK"/>
              </w:rPr>
            </w:pPr>
            <w:r w:rsidRPr="00970FFE">
              <w:rPr>
                <w:rFonts w:ascii="Times New Roman" w:hAnsi="Times New Roman" w:cs="Times New Roman"/>
                <w:b/>
                <w:lang w:val="mk-MK"/>
              </w:rPr>
              <w:lastRenderedPageBreak/>
              <w:t>Можности</w:t>
            </w:r>
          </w:p>
        </w:tc>
        <w:tc>
          <w:tcPr>
            <w:tcW w:w="4788" w:type="dxa"/>
          </w:tcPr>
          <w:p w14:paraId="0E7EA3D5" w14:textId="77777777" w:rsidR="000F2F18" w:rsidRDefault="00970FFE">
            <w:pPr>
              <w:spacing w:line="276" w:lineRule="auto"/>
              <w:jc w:val="center"/>
              <w:rPr>
                <w:rFonts w:ascii="Times New Roman" w:hAnsi="Times New Roman" w:cs="Times New Roman"/>
                <w:b/>
                <w:lang w:val="mk-MK"/>
              </w:rPr>
            </w:pPr>
            <w:r w:rsidRPr="00970FFE">
              <w:rPr>
                <w:rFonts w:ascii="Times New Roman" w:hAnsi="Times New Roman" w:cs="Times New Roman"/>
                <w:b/>
                <w:lang w:val="mk-MK"/>
              </w:rPr>
              <w:t>Закани</w:t>
            </w:r>
          </w:p>
        </w:tc>
      </w:tr>
      <w:tr w:rsidR="002B0E91" w:rsidRPr="00525206" w14:paraId="19D72B10" w14:textId="77777777" w:rsidTr="00CA5DA1">
        <w:trPr>
          <w:jc w:val="center"/>
        </w:trPr>
        <w:tc>
          <w:tcPr>
            <w:tcW w:w="4788" w:type="dxa"/>
          </w:tcPr>
          <w:p w14:paraId="17511C16"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рекреативни можности и можности за развој од забавен карактер долж реката Вардар,</w:t>
            </w:r>
          </w:p>
          <w:p w14:paraId="1DAF33F0"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кровните конструкции на големиот број згради се подобни за соларни панели,</w:t>
            </w:r>
          </w:p>
          <w:p w14:paraId="65683DA6"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 за формирање на економска зона во послабо урбанизираниот дел на Долно Лисиче,</w:t>
            </w:r>
          </w:p>
          <w:p w14:paraId="6B1203BC"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 за формирање на мега зона за рурален развој,</w:t>
            </w:r>
          </w:p>
          <w:p w14:paraId="2D263BDC"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зголемување на уделот на микро, мали и средни претпријатија,</w:t>
            </w:r>
          </w:p>
          <w:p w14:paraId="2ED32470"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можности за формирање на бизнис инкубатори и  бизнис хаб</w:t>
            </w:r>
          </w:p>
          <w:p w14:paraId="7529BB65"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можности за создавање на јавни-приватни партнерства,</w:t>
            </w:r>
          </w:p>
          <w:p w14:paraId="5D07024F"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 за изградба на хотели заради близината на автопат,</w:t>
            </w:r>
          </w:p>
          <w:p w14:paraId="70F06AD6"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 за  привлекување на здравствени сервиси, домови за стари лица, помали приватни болници,</w:t>
            </w:r>
          </w:p>
          <w:p w14:paraId="523F8149"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можности за развој на рурален туризам,</w:t>
            </w:r>
          </w:p>
          <w:p w14:paraId="694FBCF0"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развивање на соработка меѓу образовниот систем и бизнис заедницата,</w:t>
            </w:r>
          </w:p>
          <w:p w14:paraId="331020D9"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xml:space="preserve">можност за добивање грантови од интернационални фондови и инструменти за локална поддршка и потенцијални донатори </w:t>
            </w:r>
          </w:p>
          <w:p w14:paraId="0CC9009F" w14:textId="77777777" w:rsidR="000F2F18" w:rsidRDefault="000F2F18">
            <w:pPr>
              <w:pStyle w:val="ListParagraph"/>
              <w:spacing w:line="276" w:lineRule="auto"/>
              <w:jc w:val="both"/>
              <w:rPr>
                <w:rFonts w:ascii="Times New Roman" w:hAnsi="Times New Roman" w:cs="Times New Roman"/>
                <w:sz w:val="20"/>
                <w:szCs w:val="20"/>
                <w:lang w:val="mk-MK"/>
              </w:rPr>
            </w:pPr>
          </w:p>
        </w:tc>
        <w:tc>
          <w:tcPr>
            <w:tcW w:w="4788" w:type="dxa"/>
          </w:tcPr>
          <w:p w14:paraId="16299ACC"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комплексни регулативи и административни процедури</w:t>
            </w:r>
          </w:p>
          <w:p w14:paraId="55243F14"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неизбалансиран развој на урбаниот систем, со рапиден раст на некои региони и опаѓање на други региони,</w:t>
            </w:r>
          </w:p>
          <w:p w14:paraId="6A94BA3B"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прекршена социјална структура и преголема централизација на популацијата во одредени делови,</w:t>
            </w:r>
          </w:p>
          <w:p w14:paraId="66B94CB6"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неспроведена целосна децентрализација,</w:t>
            </w:r>
          </w:p>
          <w:p w14:paraId="6DC0D5CE"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недост</w:t>
            </w:r>
            <w:r w:rsidR="00296B82">
              <w:rPr>
                <w:rFonts w:ascii="Times New Roman" w:hAnsi="Times New Roman" w:cs="Times New Roman"/>
                <w:sz w:val="20"/>
                <w:szCs w:val="20"/>
                <w:lang w:val="mk-MK"/>
              </w:rPr>
              <w:t>иг</w:t>
            </w:r>
            <w:r w:rsidRPr="00970FFE">
              <w:rPr>
                <w:rFonts w:ascii="Times New Roman" w:hAnsi="Times New Roman" w:cs="Times New Roman"/>
                <w:sz w:val="20"/>
                <w:szCs w:val="20"/>
                <w:lang w:val="mk-MK"/>
              </w:rPr>
              <w:t xml:space="preserve"> на компетентност во некои сектори</w:t>
            </w:r>
          </w:p>
        </w:tc>
      </w:tr>
    </w:tbl>
    <w:p w14:paraId="6E9BB597" w14:textId="77777777" w:rsidR="00282A33" w:rsidRPr="00C22F81" w:rsidRDefault="00282A33" w:rsidP="00C22F81">
      <w:pPr>
        <w:jc w:val="both"/>
        <w:rPr>
          <w:rFonts w:ascii="Times New Roman" w:hAnsi="Times New Roman" w:cs="Times New Roman"/>
          <w:lang w:val="mk-MK"/>
        </w:rPr>
      </w:pPr>
    </w:p>
    <w:p w14:paraId="66924535" w14:textId="77777777" w:rsidR="00E85F9C" w:rsidRPr="00C22F81" w:rsidRDefault="00970FFE" w:rsidP="00C22F81">
      <w:pPr>
        <w:pStyle w:val="Heading1"/>
        <w:numPr>
          <w:ilvl w:val="0"/>
          <w:numId w:val="29"/>
        </w:numPr>
        <w:rPr>
          <w:rFonts w:ascii="Times New Roman" w:hAnsi="Times New Roman" w:cs="Times New Roman"/>
          <w:lang w:val="mk-MK"/>
        </w:rPr>
      </w:pPr>
      <w:bookmarkStart w:id="22" w:name="_Toc104986104"/>
      <w:r w:rsidRPr="00970FFE">
        <w:rPr>
          <w:rFonts w:ascii="Times New Roman" w:hAnsi="Times New Roman" w:cs="Times New Roman"/>
          <w:lang w:val="mk-MK"/>
        </w:rPr>
        <w:t>ИДНА ПЕРСПЕКТИВА НА ОПШТИНАТА ИЛИ КАДЕ САКАМЕ ДА ОДИМЕ</w:t>
      </w:r>
      <w:bookmarkEnd w:id="22"/>
    </w:p>
    <w:p w14:paraId="1475FD10" w14:textId="77777777" w:rsidR="00BA3533" w:rsidRDefault="00970FFE">
      <w:pPr>
        <w:pStyle w:val="Heading1"/>
        <w:numPr>
          <w:ilvl w:val="1"/>
          <w:numId w:val="29"/>
        </w:numPr>
        <w:rPr>
          <w:rFonts w:ascii="Times New Roman" w:hAnsi="Times New Roman" w:cs="Times New Roman"/>
        </w:rPr>
      </w:pPr>
      <w:bookmarkStart w:id="23" w:name="_Toc104986105"/>
      <w:r w:rsidRPr="00970FFE">
        <w:rPr>
          <w:rFonts w:ascii="Times New Roman" w:hAnsi="Times New Roman" w:cs="Times New Roman"/>
          <w:lang w:val="mk-MK"/>
        </w:rPr>
        <w:t>ВИЗИЈА</w:t>
      </w:r>
      <w:bookmarkEnd w:id="23"/>
      <w:r w:rsidRPr="00970FFE">
        <w:rPr>
          <w:rFonts w:ascii="Times New Roman" w:hAnsi="Times New Roman" w:cs="Times New Roman"/>
          <w:lang w:val="mk-MK"/>
        </w:rPr>
        <w:t xml:space="preserve"> </w:t>
      </w:r>
    </w:p>
    <w:p w14:paraId="0D7A1D7E" w14:textId="77777777" w:rsidR="00BA3533" w:rsidRDefault="00970FFE">
      <w:pPr>
        <w:ind w:firstLine="720"/>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Општина Аеродром, економски просперитетна заедница </w:t>
      </w:r>
      <w:r w:rsidR="00296B82">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ги искористи сите нејзини капацитети и ќе го максимизира  потенцијалот на нејзините добра.</w:t>
      </w:r>
    </w:p>
    <w:p w14:paraId="20CA139D" w14:textId="77777777" w:rsidR="00BA3533" w:rsidRDefault="00970FFE">
      <w:pPr>
        <w:pStyle w:val="Heading1"/>
        <w:numPr>
          <w:ilvl w:val="1"/>
          <w:numId w:val="29"/>
        </w:numPr>
        <w:rPr>
          <w:rFonts w:ascii="Times New Roman" w:hAnsi="Times New Roman" w:cs="Times New Roman"/>
        </w:rPr>
      </w:pPr>
      <w:bookmarkStart w:id="24" w:name="_Toc104986106"/>
      <w:r w:rsidRPr="00970FFE">
        <w:rPr>
          <w:rFonts w:ascii="Times New Roman" w:hAnsi="Times New Roman" w:cs="Times New Roman"/>
          <w:lang w:val="mk-MK"/>
        </w:rPr>
        <w:t>МИСИЈА</w:t>
      </w:r>
      <w:bookmarkEnd w:id="24"/>
    </w:p>
    <w:p w14:paraId="035F214A" w14:textId="77777777" w:rsidR="00BA3533"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Да се обезбеди помош за сите економски </w:t>
      </w:r>
      <w:r w:rsidR="003048D9">
        <w:rPr>
          <w:rFonts w:ascii="Times New Roman" w:hAnsi="Times New Roman" w:cs="Times New Roman"/>
          <w:sz w:val="24"/>
          <w:szCs w:val="24"/>
          <w:lang w:val="mk-MK"/>
        </w:rPr>
        <w:t>фактори</w:t>
      </w:r>
      <w:r w:rsidRPr="00970FFE">
        <w:rPr>
          <w:rFonts w:ascii="Times New Roman" w:hAnsi="Times New Roman" w:cs="Times New Roman"/>
          <w:sz w:val="24"/>
          <w:szCs w:val="24"/>
          <w:lang w:val="mk-MK"/>
        </w:rPr>
        <w:t xml:space="preserve"> </w:t>
      </w:r>
      <w:r w:rsidR="00296B82">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прошируваат или се наоѓаат во </w:t>
      </w:r>
      <w:r w:rsidR="00296B82">
        <w:rPr>
          <w:rFonts w:ascii="Times New Roman" w:hAnsi="Times New Roman" w:cs="Times New Roman"/>
          <w:sz w:val="24"/>
          <w:szCs w:val="24"/>
          <w:lang w:val="mk-MK"/>
        </w:rPr>
        <w:t>О</w:t>
      </w:r>
      <w:r w:rsidRPr="00970FFE">
        <w:rPr>
          <w:rFonts w:ascii="Times New Roman" w:hAnsi="Times New Roman" w:cs="Times New Roman"/>
          <w:sz w:val="24"/>
          <w:szCs w:val="24"/>
          <w:lang w:val="mk-MK"/>
        </w:rPr>
        <w:t xml:space="preserve">пштина Аеродром, вклучувајќи финансирање, решенија за работна сила и техничка помош што ќе поттикне инвестиции во заедницата и ќе обезбеди подобар живот на нашите граѓани. </w:t>
      </w:r>
    </w:p>
    <w:p w14:paraId="738CD0A6" w14:textId="77777777" w:rsidR="00BA3533" w:rsidRDefault="00BA3533">
      <w:pPr>
        <w:rPr>
          <w:rFonts w:ascii="Times New Roman" w:hAnsi="Times New Roman" w:cs="Times New Roman"/>
          <w:lang w:val="mk-MK"/>
        </w:rPr>
      </w:pPr>
    </w:p>
    <w:p w14:paraId="7C2D560E" w14:textId="77777777" w:rsidR="00BA3533" w:rsidRDefault="00970FFE">
      <w:pPr>
        <w:pStyle w:val="Heading1"/>
        <w:numPr>
          <w:ilvl w:val="1"/>
          <w:numId w:val="29"/>
        </w:numPr>
        <w:rPr>
          <w:rFonts w:ascii="Times New Roman" w:hAnsi="Times New Roman" w:cs="Times New Roman"/>
          <w:lang w:val="mk-MK"/>
        </w:rPr>
      </w:pPr>
      <w:bookmarkStart w:id="25" w:name="_Toc104986107"/>
      <w:r w:rsidRPr="00970FFE">
        <w:rPr>
          <w:rFonts w:ascii="Times New Roman" w:hAnsi="Times New Roman" w:cs="Times New Roman"/>
          <w:lang w:val="mk-MK"/>
        </w:rPr>
        <w:t xml:space="preserve">ЦЕЛИ И НАСОКИ ЗА ПОТТИКНУВАЊЕ НА ЕКОНОМСКИОТ РАЗВОЈ - </w:t>
      </w:r>
      <w:r w:rsidR="00BA3533">
        <w:rPr>
          <w:rFonts w:ascii="Times New Roman" w:hAnsi="Times New Roman" w:cs="Times New Roman"/>
          <w:lang w:val="mk-MK"/>
        </w:rPr>
        <w:t>СТРАТЕГИСКИ</w:t>
      </w:r>
      <w:r w:rsidRPr="00970FFE">
        <w:rPr>
          <w:rFonts w:ascii="Times New Roman" w:hAnsi="Times New Roman" w:cs="Times New Roman"/>
          <w:lang w:val="mk-MK"/>
        </w:rPr>
        <w:t xml:space="preserve"> НАСОКИ</w:t>
      </w:r>
      <w:bookmarkEnd w:id="25"/>
    </w:p>
    <w:p w14:paraId="724B4AB3"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Приоритетните области во Стратегијата се одредени врз основа на моменталните состојби и можности на Општина Аеродром, мислењата и предлозите на сите инволвирани ентитети и  реалните услови во кои целите би можеле да се остварат. </w:t>
      </w:r>
      <w:r w:rsidRPr="00970FFE">
        <w:rPr>
          <w:rFonts w:ascii="Times New Roman" w:hAnsi="Times New Roman" w:cs="Times New Roman"/>
          <w:sz w:val="24"/>
          <w:szCs w:val="24"/>
          <w:lang w:val="ru-RU"/>
        </w:rPr>
        <w:t xml:space="preserve">Сите тие се директно поврзани и влијаат </w:t>
      </w:r>
      <w:r w:rsidR="00296B82">
        <w:rPr>
          <w:rFonts w:ascii="Times New Roman" w:hAnsi="Times New Roman" w:cs="Times New Roman"/>
          <w:sz w:val="24"/>
          <w:szCs w:val="24"/>
          <w:lang w:val="ru-RU"/>
        </w:rPr>
        <w:t>врз</w:t>
      </w:r>
      <w:r w:rsidRPr="00970FFE">
        <w:rPr>
          <w:rFonts w:ascii="Times New Roman" w:hAnsi="Times New Roman" w:cs="Times New Roman"/>
          <w:sz w:val="24"/>
          <w:szCs w:val="24"/>
          <w:lang w:val="ru-RU"/>
        </w:rPr>
        <w:t xml:space="preserve"> локалниот економски развој. Приоритетните области се дефинирани по следниот редослед и водат до главната цел - Општина Аеродром да стане општина во која граѓаните ќе уживаат во високиот квалитет и стандард на урбаното живеење. </w:t>
      </w:r>
    </w:p>
    <w:p w14:paraId="4D7D995B" w14:textId="77777777" w:rsidR="00BC4E8D" w:rsidRPr="00C22F81" w:rsidRDefault="00970FFE" w:rsidP="00C22F81">
      <w:pPr>
        <w:rPr>
          <w:rFonts w:ascii="Times New Roman" w:hAnsi="Times New Roman" w:cs="Times New Roman"/>
          <w:sz w:val="24"/>
          <w:szCs w:val="24"/>
          <w:lang w:val="ru-RU"/>
        </w:rPr>
      </w:pPr>
      <w:r w:rsidRPr="00970FFE">
        <w:rPr>
          <w:rFonts w:ascii="Times New Roman" w:hAnsi="Times New Roman" w:cs="Times New Roman"/>
          <w:sz w:val="24"/>
          <w:szCs w:val="24"/>
          <w:lang w:val="ru-RU"/>
        </w:rPr>
        <w:t>Приоритетни области:</w:t>
      </w:r>
    </w:p>
    <w:p w14:paraId="66711A4A"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1.</w:t>
      </w:r>
      <w:r w:rsidRPr="00970FFE">
        <w:rPr>
          <w:rFonts w:ascii="Times New Roman" w:hAnsi="Times New Roman" w:cs="Times New Roman"/>
          <w:sz w:val="24"/>
          <w:szCs w:val="24"/>
          <w:lang w:val="ru-RU"/>
        </w:rPr>
        <w:tab/>
        <w:t>Инфраструктура;</w:t>
      </w:r>
    </w:p>
    <w:p w14:paraId="1C0A67BF"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2.</w:t>
      </w:r>
      <w:r w:rsidRPr="00970FFE">
        <w:rPr>
          <w:rFonts w:ascii="Times New Roman" w:hAnsi="Times New Roman" w:cs="Times New Roman"/>
          <w:sz w:val="24"/>
          <w:szCs w:val="24"/>
          <w:lang w:val="ru-RU"/>
        </w:rPr>
        <w:tab/>
        <w:t>Локална економија;</w:t>
      </w:r>
    </w:p>
    <w:p w14:paraId="563ABC37"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3.</w:t>
      </w:r>
      <w:r w:rsidRPr="00970FFE">
        <w:rPr>
          <w:rFonts w:ascii="Times New Roman" w:hAnsi="Times New Roman" w:cs="Times New Roman"/>
          <w:sz w:val="24"/>
          <w:szCs w:val="24"/>
          <w:lang w:val="ru-RU"/>
        </w:rPr>
        <w:tab/>
        <w:t>Рурален развој;</w:t>
      </w:r>
    </w:p>
    <w:p w14:paraId="26535BCE"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4.</w:t>
      </w:r>
      <w:r w:rsidRPr="00970FFE">
        <w:rPr>
          <w:rFonts w:ascii="Times New Roman" w:hAnsi="Times New Roman" w:cs="Times New Roman"/>
          <w:sz w:val="24"/>
          <w:szCs w:val="24"/>
          <w:lang w:val="ru-RU"/>
        </w:rPr>
        <w:tab/>
        <w:t>Енергетска ефикасност</w:t>
      </w:r>
      <w:r w:rsidRPr="00970FFE">
        <w:rPr>
          <w:rFonts w:ascii="Times New Roman" w:hAnsi="Times New Roman" w:cs="Times New Roman"/>
          <w:sz w:val="24"/>
          <w:szCs w:val="24"/>
          <w:lang w:val="mk-MK"/>
        </w:rPr>
        <w:t>;</w:t>
      </w:r>
    </w:p>
    <w:p w14:paraId="66F5AECC"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5.</w:t>
      </w:r>
      <w:r w:rsidRPr="00970FFE">
        <w:rPr>
          <w:rFonts w:ascii="Times New Roman" w:hAnsi="Times New Roman" w:cs="Times New Roman"/>
          <w:sz w:val="24"/>
          <w:szCs w:val="24"/>
          <w:lang w:val="ru-RU"/>
        </w:rPr>
        <w:tab/>
        <w:t>Заштита на животната средина;</w:t>
      </w:r>
    </w:p>
    <w:p w14:paraId="7A3FB474"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6.</w:t>
      </w:r>
      <w:r w:rsidRPr="00970FFE">
        <w:rPr>
          <w:rFonts w:ascii="Times New Roman" w:hAnsi="Times New Roman" w:cs="Times New Roman"/>
          <w:sz w:val="24"/>
          <w:szCs w:val="24"/>
          <w:lang w:val="ru-RU"/>
        </w:rPr>
        <w:tab/>
        <w:t>Здравство и социјална политика;</w:t>
      </w:r>
    </w:p>
    <w:p w14:paraId="78FAB901"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7.</w:t>
      </w:r>
      <w:r w:rsidRPr="00970FFE">
        <w:rPr>
          <w:rFonts w:ascii="Times New Roman" w:hAnsi="Times New Roman" w:cs="Times New Roman"/>
          <w:sz w:val="24"/>
          <w:szCs w:val="24"/>
          <w:lang w:val="ru-RU"/>
        </w:rPr>
        <w:tab/>
        <w:t>Образование, култура и спорт</w:t>
      </w:r>
      <w:r w:rsidRPr="00970FFE">
        <w:rPr>
          <w:rFonts w:ascii="Times New Roman" w:hAnsi="Times New Roman" w:cs="Times New Roman"/>
          <w:sz w:val="24"/>
          <w:szCs w:val="24"/>
          <w:lang w:val="mk-MK"/>
        </w:rPr>
        <w:t>;</w:t>
      </w:r>
    </w:p>
    <w:p w14:paraId="459846BC"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8.</w:t>
      </w:r>
      <w:r w:rsidRPr="00970FFE">
        <w:rPr>
          <w:rFonts w:ascii="Times New Roman" w:hAnsi="Times New Roman" w:cs="Times New Roman"/>
          <w:sz w:val="24"/>
          <w:szCs w:val="24"/>
          <w:lang w:val="ru-RU"/>
        </w:rPr>
        <w:tab/>
        <w:t>Туризам и рекреација</w:t>
      </w:r>
      <w:r w:rsidRPr="00970FFE">
        <w:rPr>
          <w:rFonts w:ascii="Times New Roman" w:hAnsi="Times New Roman" w:cs="Times New Roman"/>
          <w:sz w:val="24"/>
          <w:szCs w:val="24"/>
          <w:lang w:val="mk-MK"/>
        </w:rPr>
        <w:t xml:space="preserve">; </w:t>
      </w:r>
    </w:p>
    <w:p w14:paraId="7DDE7F5F" w14:textId="77777777" w:rsidR="000F2F18" w:rsidRDefault="00970FFE">
      <w:pPr>
        <w:pStyle w:val="Heading1"/>
        <w:spacing w:after="240"/>
        <w:jc w:val="both"/>
        <w:rPr>
          <w:rFonts w:ascii="Times New Roman" w:hAnsi="Times New Roman" w:cs="Times New Roman"/>
          <w:lang w:val="mk-MK"/>
        </w:rPr>
      </w:pPr>
      <w:bookmarkStart w:id="26" w:name="_Toc104986108"/>
      <w:r w:rsidRPr="00970FFE">
        <w:rPr>
          <w:rFonts w:ascii="Times New Roman" w:hAnsi="Times New Roman" w:cs="Times New Roman"/>
          <w:lang w:val="ru-RU"/>
        </w:rPr>
        <w:lastRenderedPageBreak/>
        <w:t>4.</w:t>
      </w:r>
      <w:r w:rsidRPr="00970FFE">
        <w:rPr>
          <w:rFonts w:ascii="Times New Roman" w:hAnsi="Times New Roman" w:cs="Times New Roman"/>
          <w:lang w:val="mk-MK"/>
        </w:rPr>
        <w:t>4</w:t>
      </w:r>
      <w:r w:rsidRPr="00970FFE">
        <w:rPr>
          <w:rFonts w:ascii="Times New Roman" w:hAnsi="Times New Roman" w:cs="Times New Roman"/>
          <w:lang w:val="ru-RU"/>
        </w:rPr>
        <w:t xml:space="preserve">. СИСТЕМ НА </w:t>
      </w:r>
      <w:r w:rsidR="00BA3533">
        <w:rPr>
          <w:rFonts w:ascii="Times New Roman" w:hAnsi="Times New Roman" w:cs="Times New Roman"/>
          <w:lang w:val="ru-RU"/>
        </w:rPr>
        <w:t>СТРАТЕГИСКИ</w:t>
      </w:r>
      <w:r w:rsidRPr="00970FFE">
        <w:rPr>
          <w:rFonts w:ascii="Times New Roman" w:hAnsi="Times New Roman" w:cs="Times New Roman"/>
          <w:lang w:val="ru-RU"/>
        </w:rPr>
        <w:t xml:space="preserve"> ЦЕЛИ</w:t>
      </w:r>
      <w:bookmarkEnd w:id="26"/>
    </w:p>
    <w:p w14:paraId="5BC960FD" w14:textId="77777777" w:rsidR="000F2F18" w:rsidRDefault="00970FFE">
      <w:pPr>
        <w:spacing w:after="240"/>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ab/>
      </w:r>
      <w:r w:rsidR="00BA3533">
        <w:rPr>
          <w:rFonts w:ascii="Times New Roman" w:hAnsi="Times New Roman" w:cs="Times New Roman"/>
          <w:sz w:val="24"/>
          <w:szCs w:val="24"/>
          <w:lang w:val="ru-RU"/>
        </w:rPr>
        <w:t>Стратегиски</w:t>
      </w:r>
      <w:r w:rsidRPr="00970FFE">
        <w:rPr>
          <w:rFonts w:ascii="Times New Roman" w:hAnsi="Times New Roman" w:cs="Times New Roman"/>
          <w:sz w:val="24"/>
          <w:szCs w:val="24"/>
          <w:lang w:val="ru-RU"/>
        </w:rPr>
        <w:t xml:space="preserve">те цели се насочени кон соодветните области и ги дефинираат сегментите на визијата, односно што треба да се направи со цел да се оствари придонес кон постигнувањето на визијата во соодветната приоритетна област. </w:t>
      </w:r>
      <w:r w:rsidR="00BA3533">
        <w:rPr>
          <w:rFonts w:ascii="Times New Roman" w:hAnsi="Times New Roman" w:cs="Times New Roman"/>
          <w:sz w:val="24"/>
          <w:szCs w:val="24"/>
          <w:lang w:val="ru-RU"/>
        </w:rPr>
        <w:t>Стратегиски</w:t>
      </w:r>
      <w:r w:rsidRPr="00970FFE">
        <w:rPr>
          <w:rFonts w:ascii="Times New Roman" w:hAnsi="Times New Roman" w:cs="Times New Roman"/>
          <w:sz w:val="24"/>
          <w:szCs w:val="24"/>
          <w:lang w:val="ru-RU"/>
        </w:rPr>
        <w:t xml:space="preserve">те цели имаат мерки </w:t>
      </w:r>
      <w:r w:rsidR="00296B82">
        <w:rPr>
          <w:rFonts w:ascii="Times New Roman" w:hAnsi="Times New Roman" w:cs="Times New Roman"/>
          <w:sz w:val="24"/>
          <w:szCs w:val="24"/>
          <w:lang w:val="ru-RU"/>
        </w:rPr>
        <w:t>што</w:t>
      </w:r>
      <w:r w:rsidRPr="00970FFE">
        <w:rPr>
          <w:rFonts w:ascii="Times New Roman" w:hAnsi="Times New Roman" w:cs="Times New Roman"/>
          <w:sz w:val="24"/>
          <w:szCs w:val="24"/>
          <w:lang w:val="ru-RU"/>
        </w:rPr>
        <w:t xml:space="preserve"> ќе се преземат</w:t>
      </w:r>
      <w:r w:rsidRPr="00970FFE">
        <w:rPr>
          <w:rFonts w:ascii="Times New Roman" w:hAnsi="Times New Roman" w:cs="Times New Roman"/>
          <w:sz w:val="24"/>
          <w:szCs w:val="24"/>
          <w:lang w:val="mk-MK"/>
        </w:rPr>
        <w:t>, а се</w:t>
      </w:r>
      <w:r w:rsidRPr="00970FFE">
        <w:rPr>
          <w:rFonts w:ascii="Times New Roman" w:hAnsi="Times New Roman" w:cs="Times New Roman"/>
          <w:sz w:val="24"/>
          <w:szCs w:val="24"/>
          <w:lang w:val="ru-RU"/>
        </w:rPr>
        <w:t xml:space="preserve"> неопходни за реализација на стратегиската цел.</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Врз основа на наведените фактори и извори на информации, а во согласност со дефинираните приоритетни области, дефинирана е следна</w:t>
      </w:r>
      <w:r w:rsidR="00D0141E">
        <w:rPr>
          <w:rFonts w:ascii="Times New Roman" w:hAnsi="Times New Roman" w:cs="Times New Roman"/>
          <w:sz w:val="24"/>
          <w:szCs w:val="24"/>
          <w:lang w:val="ru-RU"/>
        </w:rPr>
        <w:t>в</w:t>
      </w:r>
      <w:r w:rsidRPr="00970FFE">
        <w:rPr>
          <w:rFonts w:ascii="Times New Roman" w:hAnsi="Times New Roman" w:cs="Times New Roman"/>
          <w:sz w:val="24"/>
          <w:szCs w:val="24"/>
          <w:lang w:val="ru-RU"/>
        </w:rPr>
        <w:t xml:space="preserve">а листа на </w:t>
      </w:r>
      <w:r w:rsidR="00BA3533">
        <w:rPr>
          <w:rFonts w:ascii="Times New Roman" w:hAnsi="Times New Roman" w:cs="Times New Roman"/>
          <w:sz w:val="24"/>
          <w:szCs w:val="24"/>
          <w:lang w:val="ru-RU"/>
        </w:rPr>
        <w:t>стратегиски</w:t>
      </w:r>
      <w:r w:rsidRPr="00970FFE">
        <w:rPr>
          <w:rFonts w:ascii="Times New Roman" w:hAnsi="Times New Roman" w:cs="Times New Roman"/>
          <w:sz w:val="24"/>
          <w:szCs w:val="24"/>
          <w:lang w:val="ru-RU"/>
        </w:rPr>
        <w:t xml:space="preserve"> цели:</w:t>
      </w:r>
    </w:p>
    <w:p w14:paraId="579A9EF4"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Подобрување на постојната инфраструктура и инфраструктурата во руралниот дел на</w:t>
      </w:r>
      <w:r w:rsidRPr="00970FFE">
        <w:rPr>
          <w:rFonts w:ascii="Times New Roman" w:hAnsi="Times New Roman" w:cs="Times New Roman"/>
          <w:sz w:val="24"/>
          <w:szCs w:val="24"/>
          <w:lang w:val="mk-MK"/>
        </w:rPr>
        <w:t xml:space="preserve"> Општина Аеродром;</w:t>
      </w:r>
    </w:p>
    <w:p w14:paraId="61D0D6B2"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Поддршка на локалните бизниси (старт апи и МСП) и развој на претприем</w:t>
      </w:r>
      <w:r w:rsidR="00D0141E">
        <w:rPr>
          <w:rFonts w:ascii="Times New Roman" w:hAnsi="Times New Roman" w:cs="Times New Roman"/>
          <w:sz w:val="24"/>
          <w:szCs w:val="24"/>
          <w:lang w:val="mk-MK"/>
        </w:rPr>
        <w:t>а</w:t>
      </w:r>
      <w:r w:rsidRPr="00970FFE">
        <w:rPr>
          <w:rFonts w:ascii="Times New Roman" w:hAnsi="Times New Roman" w:cs="Times New Roman"/>
          <w:sz w:val="24"/>
          <w:szCs w:val="24"/>
          <w:lang w:val="mk-MK"/>
        </w:rPr>
        <w:t>штвото;</w:t>
      </w:r>
    </w:p>
    <w:p w14:paraId="23C965A0"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Зголемување на вработеноста;</w:t>
      </w:r>
    </w:p>
    <w:p w14:paraId="004C6161"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Воспоставување лесна и незагадувачка индустрија (економска зона);</w:t>
      </w:r>
    </w:p>
    <w:p w14:paraId="0D4066D6"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Искористување на обновливи извори на енергија;</w:t>
      </w:r>
    </w:p>
    <w:p w14:paraId="7AB5D3BE"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Намалување на загадувањето и продолжување на стратегијата на почитување на    моменталните еколошки вредности и континуирано подобрување на свесноста на населението;</w:t>
      </w:r>
    </w:p>
    <w:p w14:paraId="2C890A7D"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Развој на земјоделските процеси преку здружување на индивидуалните производители и интеграција на современи процеси;</w:t>
      </w:r>
    </w:p>
    <w:p w14:paraId="20642C50"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Модернизирање на здравствените капацитети и подобрување на условите за користење на услугите од областа на социјална политика и зголемување на стандардот на живот;</w:t>
      </w:r>
    </w:p>
    <w:p w14:paraId="3E04B6CE"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Одржување на моменталните услови и поддршка на образованието, културата и спортот;   </w:t>
      </w:r>
    </w:p>
    <w:p w14:paraId="55E5CA16" w14:textId="77777777" w:rsidR="000F2F18" w:rsidRDefault="00970FFE">
      <w:pPr>
        <w:pStyle w:val="ListParagraph"/>
        <w:numPr>
          <w:ilvl w:val="0"/>
          <w:numId w:val="44"/>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Збогатување на туристичката понуда;</w:t>
      </w:r>
    </w:p>
    <w:p w14:paraId="6B86923E" w14:textId="77777777" w:rsidR="00BC4E8D" w:rsidRPr="00C22F81" w:rsidRDefault="00970FFE" w:rsidP="00C22F81">
      <w:pPr>
        <w:pStyle w:val="Heading1"/>
        <w:rPr>
          <w:rFonts w:ascii="Times New Roman" w:hAnsi="Times New Roman" w:cs="Times New Roman"/>
          <w:lang w:val="mk-MK"/>
        </w:rPr>
      </w:pPr>
      <w:bookmarkStart w:id="27" w:name="_Toc104986109"/>
      <w:r w:rsidRPr="00970FFE">
        <w:rPr>
          <w:rFonts w:ascii="Times New Roman" w:hAnsi="Times New Roman" w:cs="Times New Roman"/>
          <w:lang w:val="mk-MK"/>
        </w:rPr>
        <w:t>4.5. АКЦИ</w:t>
      </w:r>
      <w:r w:rsidR="00D0141E">
        <w:rPr>
          <w:rFonts w:ascii="Times New Roman" w:hAnsi="Times New Roman" w:cs="Times New Roman"/>
          <w:lang w:val="mk-MK"/>
        </w:rPr>
        <w:t>СКИ</w:t>
      </w:r>
      <w:r w:rsidRPr="00970FFE">
        <w:rPr>
          <w:rFonts w:ascii="Times New Roman" w:hAnsi="Times New Roman" w:cs="Times New Roman"/>
          <w:lang w:val="mk-MK"/>
        </w:rPr>
        <w:t xml:space="preserve"> ПЛАН НА ЦЕЛИ И ПРОЕКТИ</w:t>
      </w:r>
      <w:bookmarkEnd w:id="27"/>
    </w:p>
    <w:p w14:paraId="24A55614" w14:textId="77777777" w:rsidR="000F2F18" w:rsidRDefault="00970FFE">
      <w:pPr>
        <w:ind w:firstLine="720"/>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Имплементацијата на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те цели треба да биде планирана врз основа на детални планови за имплементација. Овие планови ќе бидат поддржани со претходни анализи во форма на физибилити</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студии, буџет, контролни и резултантни индикатори. </w:t>
      </w:r>
      <w:r w:rsidRPr="00970FFE">
        <w:rPr>
          <w:rFonts w:ascii="Times New Roman" w:hAnsi="Times New Roman" w:cs="Times New Roman"/>
          <w:sz w:val="24"/>
          <w:szCs w:val="24"/>
          <w:lang w:val="ru-RU"/>
        </w:rPr>
        <w:t xml:space="preserve">Овој дел од Стратегијата ќе ги обработи стратегиските цели и ќе даде предлози за начинот на спроведување и резултати </w:t>
      </w:r>
      <w:r w:rsidR="00D0141E">
        <w:rPr>
          <w:rFonts w:ascii="Times New Roman" w:hAnsi="Times New Roman" w:cs="Times New Roman"/>
          <w:sz w:val="24"/>
          <w:szCs w:val="24"/>
          <w:lang w:val="ru-RU"/>
        </w:rPr>
        <w:t>што</w:t>
      </w:r>
      <w:r w:rsidRPr="00970FFE">
        <w:rPr>
          <w:rFonts w:ascii="Times New Roman" w:hAnsi="Times New Roman" w:cs="Times New Roman"/>
          <w:sz w:val="24"/>
          <w:szCs w:val="24"/>
          <w:lang w:val="ru-RU"/>
        </w:rPr>
        <w:t xml:space="preserve"> треба да се постигнат. </w:t>
      </w:r>
    </w:p>
    <w:p w14:paraId="75E3F2FC" w14:textId="77777777" w:rsidR="00BC4E8D" w:rsidRPr="00C22F81" w:rsidRDefault="00970FFE" w:rsidP="00C22F81">
      <w:pPr>
        <w:pStyle w:val="Heading1"/>
        <w:jc w:val="both"/>
        <w:rPr>
          <w:rFonts w:ascii="Times New Roman" w:hAnsi="Times New Roman" w:cs="Times New Roman"/>
          <w:lang w:val="ru-RU"/>
        </w:rPr>
      </w:pPr>
      <w:bookmarkStart w:id="28" w:name="_Toc104986110"/>
      <w:r w:rsidRPr="00970FFE">
        <w:rPr>
          <w:rFonts w:ascii="Times New Roman" w:hAnsi="Times New Roman" w:cs="Times New Roman"/>
          <w:lang w:val="mk-MK"/>
        </w:rPr>
        <w:t>4.5.</w:t>
      </w:r>
      <w:r w:rsidRPr="00970FFE">
        <w:rPr>
          <w:rFonts w:ascii="Times New Roman" w:hAnsi="Times New Roman" w:cs="Times New Roman"/>
          <w:lang w:val="ru-RU"/>
        </w:rPr>
        <w:t xml:space="preserve">1. </w:t>
      </w:r>
      <w:bookmarkStart w:id="29" w:name="_Hlk101948951"/>
      <w:r w:rsidRPr="00970FFE">
        <w:rPr>
          <w:rFonts w:ascii="Times New Roman" w:hAnsi="Times New Roman" w:cs="Times New Roman"/>
          <w:lang w:val="ru-RU"/>
        </w:rPr>
        <w:t xml:space="preserve">СТРАТЕГИСКА ЦЕЛ </w:t>
      </w:r>
      <w:bookmarkEnd w:id="29"/>
      <w:r w:rsidRPr="00970FFE">
        <w:rPr>
          <w:rFonts w:ascii="Times New Roman" w:hAnsi="Times New Roman" w:cs="Times New Roman"/>
          <w:lang w:val="ru-RU"/>
        </w:rPr>
        <w:t xml:space="preserve">1 – Подобрување на </w:t>
      </w:r>
      <w:r w:rsidR="008B3DCB">
        <w:rPr>
          <w:rFonts w:ascii="Times New Roman" w:hAnsi="Times New Roman" w:cs="Times New Roman"/>
          <w:lang w:val="ru-RU"/>
        </w:rPr>
        <w:t>постојн</w:t>
      </w:r>
      <w:r w:rsidRPr="00970FFE">
        <w:rPr>
          <w:rFonts w:ascii="Times New Roman" w:hAnsi="Times New Roman" w:cs="Times New Roman"/>
          <w:lang w:val="ru-RU"/>
        </w:rPr>
        <w:t>ата инфраструктура и инфраструктурата во руралниот дел на Општина Аеродром</w:t>
      </w:r>
      <w:bookmarkEnd w:id="28"/>
    </w:p>
    <w:p w14:paraId="44EDB6D1" w14:textId="77777777" w:rsidR="000F2F18" w:rsidRDefault="00970FFE">
      <w:pPr>
        <w:ind w:firstLine="720"/>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Иако Општина Аеродром инвестираше многу во инфраструктурата</w:t>
      </w:r>
      <w:r w:rsidR="00D0141E">
        <w:rPr>
          <w:rFonts w:ascii="Times New Roman" w:hAnsi="Times New Roman" w:cs="Times New Roman"/>
          <w:sz w:val="24"/>
          <w:szCs w:val="24"/>
          <w:lang w:val="ru-RU"/>
        </w:rPr>
        <w:t>,</w:t>
      </w:r>
      <w:r w:rsidRPr="00970FFE">
        <w:rPr>
          <w:rFonts w:ascii="Times New Roman" w:hAnsi="Times New Roman" w:cs="Times New Roman"/>
          <w:sz w:val="24"/>
          <w:szCs w:val="24"/>
          <w:lang w:val="ru-RU"/>
        </w:rPr>
        <w:t xml:space="preserve"> сепак</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таа сѐ</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уште е приоритетна потреба поради изградбата на нови станбени единици во Стар Аеродром, Ново Лисиче и Реонски </w:t>
      </w:r>
      <w:r w:rsidR="00D0141E">
        <w:rPr>
          <w:rFonts w:ascii="Times New Roman" w:hAnsi="Times New Roman" w:cs="Times New Roman"/>
          <w:sz w:val="24"/>
          <w:szCs w:val="24"/>
          <w:lang w:val="ru-RU"/>
        </w:rPr>
        <w:t>Ц</w:t>
      </w:r>
      <w:r w:rsidRPr="00970FFE">
        <w:rPr>
          <w:rFonts w:ascii="Times New Roman" w:hAnsi="Times New Roman" w:cs="Times New Roman"/>
          <w:sz w:val="24"/>
          <w:szCs w:val="24"/>
          <w:lang w:val="ru-RU"/>
        </w:rPr>
        <w:t>ентар. Инфраструктурата има најголем ефект, односно фактор на препрека во бизнис</w:t>
      </w:r>
      <w:r w:rsidR="00D0141E">
        <w:rPr>
          <w:rFonts w:ascii="Times New Roman" w:hAnsi="Times New Roman" w:cs="Times New Roman"/>
          <w:sz w:val="24"/>
          <w:szCs w:val="24"/>
          <w:lang w:val="ru-RU"/>
        </w:rPr>
        <w:t>-</w:t>
      </w:r>
      <w:r w:rsidRPr="00970FFE">
        <w:rPr>
          <w:rFonts w:ascii="Times New Roman" w:hAnsi="Times New Roman" w:cs="Times New Roman"/>
          <w:sz w:val="24"/>
          <w:szCs w:val="24"/>
          <w:lang w:val="ru-RU"/>
        </w:rPr>
        <w:t xml:space="preserve">средината поради директната зависност на </w:t>
      </w:r>
      <w:r w:rsidRPr="00970FFE">
        <w:rPr>
          <w:rFonts w:ascii="Times New Roman" w:hAnsi="Times New Roman" w:cs="Times New Roman"/>
          <w:sz w:val="24"/>
          <w:szCs w:val="24"/>
          <w:lang w:val="ru-RU"/>
        </w:rPr>
        <w:lastRenderedPageBreak/>
        <w:t>бизнис процесите од инфраструктурните можности, посебно патната и енергетската инфраструктура. Енергетската и патна инфраструктура сѐ</w:t>
      </w:r>
      <w:r w:rsidRPr="00970FFE">
        <w:rPr>
          <w:rFonts w:ascii="Times New Roman" w:hAnsi="Times New Roman" w:cs="Times New Roman"/>
          <w:sz w:val="24"/>
          <w:szCs w:val="24"/>
          <w:lang w:val="mk-MK"/>
        </w:rPr>
        <w:t xml:space="preserve"> у</w:t>
      </w:r>
      <w:r w:rsidRPr="00970FFE">
        <w:rPr>
          <w:rFonts w:ascii="Times New Roman" w:hAnsi="Times New Roman" w:cs="Times New Roman"/>
          <w:sz w:val="24"/>
          <w:szCs w:val="24"/>
          <w:lang w:val="ru-RU"/>
        </w:rPr>
        <w:t>ште не е целосно решена во руралниот дел, село Долно Лисиче.</w:t>
      </w:r>
    </w:p>
    <w:p w14:paraId="6E8B40C5" w14:textId="77777777" w:rsidR="00BC4E8D" w:rsidRPr="00C22F81" w:rsidRDefault="00970FFE" w:rsidP="00C22F81">
      <w:pPr>
        <w:rPr>
          <w:rFonts w:ascii="Times New Roman" w:hAnsi="Times New Roman" w:cs="Times New Roman"/>
          <w:b/>
          <w:sz w:val="24"/>
          <w:szCs w:val="24"/>
        </w:rPr>
      </w:pPr>
      <w:r w:rsidRPr="00970FFE">
        <w:rPr>
          <w:rFonts w:ascii="Times New Roman" w:hAnsi="Times New Roman" w:cs="Times New Roman"/>
          <w:b/>
          <w:sz w:val="24"/>
          <w:szCs w:val="24"/>
        </w:rPr>
        <w:t>Mерки:</w:t>
      </w:r>
    </w:p>
    <w:p w14:paraId="6F40C564" w14:textId="77777777" w:rsidR="000F2F18" w:rsidRDefault="00970FFE">
      <w:pPr>
        <w:pStyle w:val="ListParagraph"/>
        <w:numPr>
          <w:ilvl w:val="0"/>
          <w:numId w:val="18"/>
        </w:numPr>
        <w:spacing w:after="0"/>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Намалување на сообраќајниот метеж во урбаниот дел на Аеродром преку</w:t>
      </w:r>
      <w:r w:rsidRPr="00970FFE">
        <w:rPr>
          <w:rFonts w:ascii="Times New Roman" w:hAnsi="Times New Roman" w:cs="Times New Roman"/>
          <w:sz w:val="24"/>
          <w:szCs w:val="24"/>
          <w:lang w:val="mk-MK"/>
        </w:rPr>
        <w:t xml:space="preserve"> реконструкција на нови кружни текови</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и тоа:</w:t>
      </w:r>
    </w:p>
    <w:p w14:paraId="22E18909" w14:textId="77777777" w:rsidR="000F2F18" w:rsidRDefault="00970FFE">
      <w:pPr>
        <w:spacing w:after="0"/>
        <w:ind w:left="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во Острово, во близина на ООУ „Блаже Конески“, кај ЈУДГ „Буба Мара“ и на булевар </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Србија</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и кружен тек кај улиците „Симеон Кавракиров“, „Фрањо Клуз“, „Методија Шаторов Шарло“ и бул. „</w:t>
      </w:r>
      <w:r w:rsidRPr="00970FFE">
        <w:rPr>
          <w:rFonts w:ascii="Times New Roman" w:hAnsi="Times New Roman" w:cs="Times New Roman"/>
          <w:sz w:val="24"/>
          <w:szCs w:val="24"/>
          <w:lang w:val="ru-RU"/>
        </w:rPr>
        <w:t>Кузман Јосифовски Питу</w:t>
      </w:r>
      <w:r w:rsidRPr="00970FFE">
        <w:rPr>
          <w:rFonts w:ascii="Times New Roman" w:hAnsi="Times New Roman" w:cs="Times New Roman"/>
          <w:sz w:val="24"/>
          <w:szCs w:val="24"/>
          <w:lang w:val="mk-MK"/>
        </w:rPr>
        <w:t>“ и кружен тек на бул. „Февруарски поход“ со ул. „Тодор Чангов“ (влез во Лисиче);</w:t>
      </w:r>
    </w:p>
    <w:p w14:paraId="4152F3EA" w14:textId="77777777" w:rsidR="000F2F18" w:rsidRDefault="000F2F18">
      <w:pPr>
        <w:spacing w:after="0"/>
        <w:jc w:val="both"/>
        <w:rPr>
          <w:rFonts w:ascii="Times New Roman" w:hAnsi="Times New Roman" w:cs="Times New Roman"/>
          <w:sz w:val="24"/>
          <w:szCs w:val="24"/>
          <w:lang w:val="mk-MK"/>
        </w:rPr>
      </w:pPr>
    </w:p>
    <w:p w14:paraId="26642316" w14:textId="77777777" w:rsidR="000F2F18" w:rsidRDefault="00D0141E">
      <w:pPr>
        <w:pStyle w:val="ListParagraph"/>
        <w:numPr>
          <w:ilvl w:val="0"/>
          <w:numId w:val="18"/>
        </w:numPr>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П</w:t>
      </w:r>
      <w:r w:rsidR="00970FFE" w:rsidRPr="00970FFE">
        <w:rPr>
          <w:rFonts w:ascii="Times New Roman" w:hAnsi="Times New Roman" w:cs="Times New Roman"/>
          <w:sz w:val="24"/>
          <w:szCs w:val="24"/>
          <w:lang w:val="mk-MK"/>
        </w:rPr>
        <w:t>роширувања и пробивања на улици</w:t>
      </w:r>
      <w:r>
        <w:rPr>
          <w:rFonts w:ascii="Times New Roman" w:hAnsi="Times New Roman" w:cs="Times New Roman"/>
          <w:sz w:val="24"/>
          <w:szCs w:val="24"/>
          <w:lang w:val="mk-MK"/>
        </w:rPr>
        <w:t>,</w:t>
      </w:r>
      <w:r w:rsidR="00970FFE" w:rsidRPr="00970FFE">
        <w:rPr>
          <w:rFonts w:ascii="Times New Roman" w:hAnsi="Times New Roman" w:cs="Times New Roman"/>
          <w:sz w:val="24"/>
          <w:szCs w:val="24"/>
          <w:lang w:val="mk-MK"/>
        </w:rPr>
        <w:t xml:space="preserve"> и тоа: </w:t>
      </w:r>
    </w:p>
    <w:p w14:paraId="6AA2DCFB" w14:textId="77777777" w:rsidR="000F2F18" w:rsidRDefault="00970FFE">
      <w:pPr>
        <w:pStyle w:val="ListParagraph"/>
        <w:spacing w:after="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w:t>
      </w:r>
      <w:r w:rsidR="00D0141E">
        <w:rPr>
          <w:rFonts w:ascii="Times New Roman" w:hAnsi="Times New Roman" w:cs="Times New Roman"/>
          <w:sz w:val="24"/>
          <w:szCs w:val="24"/>
          <w:lang w:val="mk-MK"/>
        </w:rPr>
        <w:t>п</w:t>
      </w:r>
      <w:r w:rsidRPr="00970FFE">
        <w:rPr>
          <w:rFonts w:ascii="Times New Roman" w:hAnsi="Times New Roman" w:cs="Times New Roman"/>
          <w:sz w:val="24"/>
          <w:szCs w:val="24"/>
          <w:lang w:val="mk-MK"/>
        </w:rPr>
        <w:t>робивање на ул. „</w:t>
      </w:r>
      <w:r w:rsidRPr="00970FFE">
        <w:rPr>
          <w:rFonts w:ascii="Times New Roman" w:hAnsi="Times New Roman" w:cs="Times New Roman"/>
          <w:sz w:val="24"/>
          <w:szCs w:val="24"/>
          <w:lang w:val="ru-RU"/>
        </w:rPr>
        <w:t>Васко Карангелески</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кон бул.</w:t>
      </w:r>
      <w:r w:rsidRPr="00970FFE">
        <w:rPr>
          <w:rFonts w:ascii="Times New Roman" w:hAnsi="Times New Roman" w:cs="Times New Roman"/>
          <w:sz w:val="24"/>
          <w:szCs w:val="24"/>
          <w:lang w:val="mk-MK"/>
        </w:rPr>
        <w:t xml:space="preserve"> „Тре</w:t>
      </w:r>
      <w:r w:rsidRPr="00970FFE">
        <w:rPr>
          <w:rFonts w:ascii="Times New Roman" w:hAnsi="Times New Roman" w:cs="Times New Roman"/>
          <w:sz w:val="24"/>
          <w:szCs w:val="24"/>
          <w:lang w:val="ru-RU"/>
        </w:rPr>
        <w:t>та македонска бригада</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и поставување кружен тек пред ООУ „Љубен Лапе“;</w:t>
      </w:r>
    </w:p>
    <w:p w14:paraId="050468CC" w14:textId="77777777" w:rsidR="000F2F18" w:rsidRDefault="00970FFE">
      <w:pPr>
        <w:pStyle w:val="ListParagraph"/>
        <w:spacing w:after="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w:t>
      </w:r>
      <w:r w:rsidR="00D0141E">
        <w:rPr>
          <w:rFonts w:ascii="Times New Roman" w:hAnsi="Times New Roman" w:cs="Times New Roman"/>
          <w:sz w:val="24"/>
          <w:szCs w:val="24"/>
          <w:lang w:val="ru-RU"/>
        </w:rPr>
        <w:t>ц</w:t>
      </w:r>
      <w:r w:rsidRPr="00970FFE">
        <w:rPr>
          <w:rFonts w:ascii="Times New Roman" w:hAnsi="Times New Roman" w:cs="Times New Roman"/>
          <w:sz w:val="24"/>
          <w:szCs w:val="24"/>
          <w:lang w:val="ru-RU"/>
        </w:rPr>
        <w:t xml:space="preserve">елосна реконструкција на двата крака на улицата </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Фрањо Клуз</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низ цела должина во должина од 600 метри;</w:t>
      </w:r>
    </w:p>
    <w:p w14:paraId="153504E5" w14:textId="77777777" w:rsidR="000F2F18" w:rsidRDefault="00970FFE">
      <w:pPr>
        <w:pStyle w:val="ListParagraph"/>
        <w:spacing w:after="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w:t>
      </w:r>
      <w:r w:rsidR="00D0141E">
        <w:rPr>
          <w:rFonts w:ascii="Times New Roman" w:hAnsi="Times New Roman" w:cs="Times New Roman"/>
          <w:sz w:val="24"/>
          <w:szCs w:val="24"/>
          <w:lang w:val="ru-RU"/>
        </w:rPr>
        <w:t>п</w:t>
      </w:r>
      <w:r w:rsidRPr="00970FFE">
        <w:rPr>
          <w:rFonts w:ascii="Times New Roman" w:hAnsi="Times New Roman" w:cs="Times New Roman"/>
          <w:sz w:val="24"/>
          <w:szCs w:val="24"/>
          <w:lang w:val="ru-RU"/>
        </w:rPr>
        <w:t xml:space="preserve">робивање на ул. </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Васко Карангелески</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кон бул.</w:t>
      </w:r>
      <w:r w:rsidRPr="00970FFE">
        <w:rPr>
          <w:rFonts w:ascii="Times New Roman" w:hAnsi="Times New Roman" w:cs="Times New Roman"/>
          <w:sz w:val="24"/>
          <w:szCs w:val="24"/>
          <w:lang w:val="mk-MK"/>
        </w:rPr>
        <w:t xml:space="preserve"> „Тре</w:t>
      </w:r>
      <w:r w:rsidRPr="00970FFE">
        <w:rPr>
          <w:rFonts w:ascii="Times New Roman" w:hAnsi="Times New Roman" w:cs="Times New Roman"/>
          <w:sz w:val="24"/>
          <w:szCs w:val="24"/>
          <w:lang w:val="ru-RU"/>
        </w:rPr>
        <w:t>та македонска бригада</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и поставување кружен тек пред ООУ „Љубен Лапе“;</w:t>
      </w:r>
    </w:p>
    <w:p w14:paraId="2E09942B" w14:textId="77777777" w:rsidR="000F2F18" w:rsidRDefault="00970FFE">
      <w:pPr>
        <w:pStyle w:val="ListParagraph"/>
        <w:spacing w:after="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w:t>
      </w:r>
      <w:r w:rsidR="00D0141E">
        <w:rPr>
          <w:rFonts w:ascii="Times New Roman" w:hAnsi="Times New Roman" w:cs="Times New Roman"/>
          <w:sz w:val="24"/>
          <w:szCs w:val="24"/>
          <w:lang w:val="mk-MK"/>
        </w:rPr>
        <w:t>ц</w:t>
      </w:r>
      <w:r w:rsidRPr="00970FFE">
        <w:rPr>
          <w:rFonts w:ascii="Times New Roman" w:hAnsi="Times New Roman" w:cs="Times New Roman"/>
          <w:sz w:val="24"/>
          <w:szCs w:val="24"/>
          <w:lang w:val="mk-MK"/>
        </w:rPr>
        <w:t>елосна реконструкција на двата крака на улицата „Фрањо Клуз“ низ цела должина во должина од 600 метри;</w:t>
      </w:r>
    </w:p>
    <w:p w14:paraId="4085FA55" w14:textId="77777777" w:rsidR="000F2F18" w:rsidRDefault="00970FFE">
      <w:pPr>
        <w:pStyle w:val="ListParagraph"/>
        <w:spacing w:after="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w:t>
      </w:r>
      <w:r w:rsidR="00D0141E">
        <w:rPr>
          <w:rFonts w:ascii="Times New Roman" w:hAnsi="Times New Roman" w:cs="Times New Roman"/>
          <w:sz w:val="24"/>
          <w:szCs w:val="24"/>
          <w:lang w:val="mk-MK"/>
        </w:rPr>
        <w:t>с</w:t>
      </w:r>
      <w:r w:rsidRPr="00970FFE">
        <w:rPr>
          <w:rFonts w:ascii="Times New Roman" w:hAnsi="Times New Roman" w:cs="Times New Roman"/>
          <w:sz w:val="24"/>
          <w:szCs w:val="24"/>
          <w:lang w:val="mk-MK"/>
        </w:rPr>
        <w:t>ообраќајно поврзување на бул. „Трета македонска бригада“ со улиците „Анастас Митрев“, „Венјамин Мачуковски“ и „Петар Ацев“;</w:t>
      </w:r>
    </w:p>
    <w:p w14:paraId="6EE15802" w14:textId="77777777" w:rsidR="001B0A8B" w:rsidRDefault="001B0A8B">
      <w:pPr>
        <w:pStyle w:val="ListParagraph"/>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 асфалтирање и осветлување на крак од ул:20;</w:t>
      </w:r>
    </w:p>
    <w:p w14:paraId="55FA295B" w14:textId="77777777" w:rsidR="001B0A8B" w:rsidRDefault="001B0A8B">
      <w:pPr>
        <w:pStyle w:val="ListParagraph"/>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 проширување на патот Горно- Долно Лисиче;</w:t>
      </w:r>
    </w:p>
    <w:p w14:paraId="79115FCC" w14:textId="77777777" w:rsidR="001B0A8B" w:rsidRDefault="001B0A8B">
      <w:pPr>
        <w:pStyle w:val="ListParagraph"/>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 изградба на велосипедска паетка Долно Лисиче- Драчево;</w:t>
      </w:r>
    </w:p>
    <w:p w14:paraId="2A9509D9" w14:textId="77777777" w:rsidR="000F2F18" w:rsidRDefault="001B0A8B" w:rsidP="001B0A8B">
      <w:pPr>
        <w:pStyle w:val="ListParagraph"/>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 во соработка со Општина Кисела Вода, асфалтирање на ул.10 до железничката проуга во населено место Драчево со должина од 600 метри;</w:t>
      </w:r>
    </w:p>
    <w:p w14:paraId="32A7A3AC" w14:textId="77777777" w:rsidR="000F2F18" w:rsidRDefault="00D0141E">
      <w:pPr>
        <w:pStyle w:val="ListParagraph"/>
        <w:numPr>
          <w:ilvl w:val="0"/>
          <w:numId w:val="18"/>
        </w:numPr>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О</w:t>
      </w:r>
      <w:r w:rsidR="00970FFE" w:rsidRPr="00970FFE">
        <w:rPr>
          <w:rFonts w:ascii="Times New Roman" w:hAnsi="Times New Roman" w:cs="Times New Roman"/>
          <w:sz w:val="24"/>
          <w:szCs w:val="24"/>
          <w:lang w:val="mk-MK"/>
        </w:rPr>
        <w:t>безбедување нови 3</w:t>
      </w:r>
      <w:r>
        <w:rPr>
          <w:rFonts w:ascii="Times New Roman" w:hAnsi="Times New Roman" w:cs="Times New Roman"/>
          <w:sz w:val="24"/>
          <w:szCs w:val="24"/>
          <w:lang w:val="mk-MK"/>
        </w:rPr>
        <w:t xml:space="preserve"> </w:t>
      </w:r>
      <w:r w:rsidR="00970FFE" w:rsidRPr="00970FFE">
        <w:rPr>
          <w:rFonts w:ascii="Times New Roman" w:hAnsi="Times New Roman" w:cs="Times New Roman"/>
          <w:sz w:val="24"/>
          <w:szCs w:val="24"/>
          <w:lang w:val="mk-MK"/>
        </w:rPr>
        <w:t>000 паркинг</w:t>
      </w:r>
      <w:r>
        <w:rPr>
          <w:rFonts w:ascii="Times New Roman" w:hAnsi="Times New Roman" w:cs="Times New Roman"/>
          <w:sz w:val="24"/>
          <w:szCs w:val="24"/>
          <w:lang w:val="mk-MK"/>
        </w:rPr>
        <w:t>-</w:t>
      </w:r>
      <w:r w:rsidR="00970FFE" w:rsidRPr="00970FFE">
        <w:rPr>
          <w:rFonts w:ascii="Times New Roman" w:hAnsi="Times New Roman" w:cs="Times New Roman"/>
          <w:sz w:val="24"/>
          <w:szCs w:val="24"/>
          <w:lang w:val="mk-MK"/>
        </w:rPr>
        <w:t>места на територија на општината</w:t>
      </w:r>
      <w:r w:rsidR="001B0A8B">
        <w:rPr>
          <w:rFonts w:ascii="Times New Roman" w:hAnsi="Times New Roman" w:cs="Times New Roman"/>
          <w:sz w:val="24"/>
          <w:szCs w:val="24"/>
          <w:lang w:val="mk-MK"/>
        </w:rPr>
        <w:t xml:space="preserve"> како и средување на постоечките</w:t>
      </w:r>
      <w:r w:rsidR="00970FFE" w:rsidRPr="00970FFE">
        <w:rPr>
          <w:rFonts w:ascii="Times New Roman" w:hAnsi="Times New Roman" w:cs="Times New Roman"/>
          <w:sz w:val="24"/>
          <w:szCs w:val="24"/>
          <w:lang w:val="mk-MK"/>
        </w:rPr>
        <w:t>;</w:t>
      </w:r>
    </w:p>
    <w:p w14:paraId="643ECF28" w14:textId="77777777" w:rsidR="001B0A8B" w:rsidRDefault="001B0A8B">
      <w:pPr>
        <w:pStyle w:val="ListParagraph"/>
        <w:numPr>
          <w:ilvl w:val="0"/>
          <w:numId w:val="18"/>
        </w:numPr>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Поставување на легнати полицајци заради поголема безбедност;</w:t>
      </w:r>
    </w:p>
    <w:p w14:paraId="589E0AEB" w14:textId="77777777" w:rsidR="000F2F18" w:rsidRDefault="00D0141E">
      <w:pPr>
        <w:pStyle w:val="ListParagraph"/>
        <w:numPr>
          <w:ilvl w:val="0"/>
          <w:numId w:val="18"/>
        </w:numPr>
        <w:jc w:val="both"/>
        <w:rPr>
          <w:rFonts w:ascii="Times New Roman" w:hAnsi="Times New Roman" w:cs="Times New Roman"/>
          <w:sz w:val="24"/>
          <w:szCs w:val="24"/>
          <w:lang w:val="mk-MK"/>
        </w:rPr>
      </w:pPr>
      <w:r>
        <w:rPr>
          <w:rFonts w:ascii="Times New Roman" w:hAnsi="Times New Roman" w:cs="Times New Roman"/>
          <w:sz w:val="24"/>
          <w:szCs w:val="24"/>
          <w:lang w:val="mk-MK"/>
        </w:rPr>
        <w:t>У</w:t>
      </w:r>
      <w:r w:rsidR="00970FFE" w:rsidRPr="00970FFE">
        <w:rPr>
          <w:rFonts w:ascii="Times New Roman" w:hAnsi="Times New Roman" w:cs="Times New Roman"/>
          <w:sz w:val="24"/>
          <w:szCs w:val="24"/>
          <w:lang w:val="mk-MK"/>
        </w:rPr>
        <w:t xml:space="preserve">рбанизација на </w:t>
      </w:r>
      <w:r>
        <w:rPr>
          <w:rFonts w:ascii="Times New Roman" w:hAnsi="Times New Roman" w:cs="Times New Roman"/>
          <w:sz w:val="24"/>
          <w:szCs w:val="24"/>
          <w:lang w:val="mk-MK"/>
        </w:rPr>
        <w:t>У</w:t>
      </w:r>
      <w:r w:rsidR="00970FFE" w:rsidRPr="00970FFE">
        <w:rPr>
          <w:rFonts w:ascii="Times New Roman" w:hAnsi="Times New Roman" w:cs="Times New Roman"/>
          <w:sz w:val="24"/>
          <w:szCs w:val="24"/>
          <w:lang w:val="mk-MK"/>
        </w:rPr>
        <w:t>сјанскиот канал, негово затворање и изградба на велосипедска, пешачка и тартан</w:t>
      </w:r>
      <w:r>
        <w:rPr>
          <w:rFonts w:ascii="Times New Roman" w:hAnsi="Times New Roman" w:cs="Times New Roman"/>
          <w:sz w:val="24"/>
          <w:szCs w:val="24"/>
          <w:lang w:val="mk-MK"/>
        </w:rPr>
        <w:t>-</w:t>
      </w:r>
      <w:r w:rsidR="00970FFE" w:rsidRPr="00970FFE">
        <w:rPr>
          <w:rFonts w:ascii="Times New Roman" w:hAnsi="Times New Roman" w:cs="Times New Roman"/>
          <w:sz w:val="24"/>
          <w:szCs w:val="24"/>
          <w:lang w:val="mk-MK"/>
        </w:rPr>
        <w:t>патека;</w:t>
      </w:r>
    </w:p>
    <w:p w14:paraId="4215CDF6" w14:textId="77777777" w:rsidR="000F2F18" w:rsidRDefault="00970FFE">
      <w:pPr>
        <w:pStyle w:val="ListParagraph"/>
        <w:numPr>
          <w:ilvl w:val="0"/>
          <w:numId w:val="18"/>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Финализирање на урбанистичките планови за Горно и Долно Лисиче -  дел од територијата на село Долно Лисиче сѐ уште е непокриена со ДУП и не е дел од ГУП на Град Скопје.</w:t>
      </w:r>
    </w:p>
    <w:p w14:paraId="598B221E" w14:textId="77777777" w:rsidR="00BC4E8D" w:rsidRPr="00C22F81" w:rsidRDefault="00970FFE" w:rsidP="00C22F81">
      <w:pPr>
        <w:pStyle w:val="ListParagraph"/>
        <w:numPr>
          <w:ilvl w:val="0"/>
          <w:numId w:val="18"/>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Изградба и замена на водоводна мрежа во Горно и Долно Лисиче</w:t>
      </w:r>
      <w:r w:rsidR="001B0A8B">
        <w:rPr>
          <w:rFonts w:ascii="Times New Roman" w:hAnsi="Times New Roman" w:cs="Times New Roman"/>
          <w:sz w:val="24"/>
          <w:szCs w:val="24"/>
          <w:lang w:val="mk-MK"/>
        </w:rPr>
        <w:t xml:space="preserve"> и во потегот меѓу нив кој е индустриска зона</w:t>
      </w:r>
      <w:r w:rsidRPr="00970FFE">
        <w:rPr>
          <w:rFonts w:ascii="Times New Roman" w:hAnsi="Times New Roman" w:cs="Times New Roman"/>
          <w:sz w:val="24"/>
          <w:szCs w:val="24"/>
          <w:lang w:val="mk-MK"/>
        </w:rPr>
        <w:t>;</w:t>
      </w:r>
    </w:p>
    <w:p w14:paraId="49A8CB3D" w14:textId="77777777" w:rsidR="00BC4E8D" w:rsidRPr="00C22F81" w:rsidRDefault="00970FFE" w:rsidP="00C22F81">
      <w:pPr>
        <w:pStyle w:val="ListParagraph"/>
        <w:numPr>
          <w:ilvl w:val="0"/>
          <w:numId w:val="18"/>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Замена на водоводна мрежа на улица 1 и 2 со краци Долно Лисиче;</w:t>
      </w:r>
    </w:p>
    <w:p w14:paraId="6B89C40A" w14:textId="77777777" w:rsidR="00BA3533" w:rsidRDefault="00970FFE">
      <w:pPr>
        <w:pStyle w:val="ListParagraph"/>
        <w:numPr>
          <w:ilvl w:val="0"/>
          <w:numId w:val="18"/>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Поставување и доизградба на атмосферска канализација на улица „Тодор Чангов“</w:t>
      </w:r>
      <w:r w:rsidR="001B0A8B">
        <w:rPr>
          <w:rFonts w:ascii="Times New Roman" w:hAnsi="Times New Roman" w:cs="Times New Roman"/>
          <w:sz w:val="24"/>
          <w:szCs w:val="24"/>
          <w:lang w:val="mk-MK"/>
        </w:rPr>
        <w:t>;</w:t>
      </w:r>
    </w:p>
    <w:p w14:paraId="1F32AE84" w14:textId="77777777" w:rsidR="001B0A8B" w:rsidRDefault="001B0A8B">
      <w:pPr>
        <w:pStyle w:val="ListParagraph"/>
        <w:numPr>
          <w:ilvl w:val="0"/>
          <w:numId w:val="18"/>
        </w:numPr>
        <w:jc w:val="both"/>
        <w:rPr>
          <w:rFonts w:ascii="Times New Roman" w:hAnsi="Times New Roman" w:cs="Times New Roman"/>
          <w:sz w:val="24"/>
          <w:szCs w:val="24"/>
          <w:lang w:val="mk-MK"/>
        </w:rPr>
      </w:pPr>
      <w:r>
        <w:rPr>
          <w:rFonts w:ascii="Times New Roman" w:hAnsi="Times New Roman" w:cs="Times New Roman"/>
          <w:sz w:val="24"/>
          <w:szCs w:val="24"/>
          <w:lang w:val="mk-MK"/>
        </w:rPr>
        <w:t>Проширување и реконструкција на мостот на Маркова Река.</w:t>
      </w:r>
    </w:p>
    <w:p w14:paraId="765DD398" w14:textId="77777777" w:rsidR="000F2F18" w:rsidRDefault="00970FFE">
      <w:pPr>
        <w:pStyle w:val="Heading1"/>
        <w:jc w:val="both"/>
        <w:rPr>
          <w:rFonts w:ascii="Times New Roman" w:hAnsi="Times New Roman" w:cs="Times New Roman"/>
          <w:lang w:val="ru-RU"/>
        </w:rPr>
      </w:pPr>
      <w:bookmarkStart w:id="30" w:name="_Toc104986111"/>
      <w:r w:rsidRPr="00970FFE">
        <w:rPr>
          <w:rFonts w:ascii="Times New Roman" w:hAnsi="Times New Roman" w:cs="Times New Roman"/>
          <w:lang w:val="mk-MK"/>
        </w:rPr>
        <w:lastRenderedPageBreak/>
        <w:t>4.5.</w:t>
      </w:r>
      <w:r w:rsidRPr="00970FFE">
        <w:rPr>
          <w:rFonts w:ascii="Times New Roman" w:hAnsi="Times New Roman" w:cs="Times New Roman"/>
          <w:lang w:val="ru-RU"/>
        </w:rPr>
        <w:t>2. СТРАТЕГИСКА ЦЕЛ 2 - Поддршка на локалните старапи, МСП претпријатија и претприем</w:t>
      </w:r>
      <w:r w:rsidR="00D0141E">
        <w:rPr>
          <w:rFonts w:ascii="Times New Roman" w:hAnsi="Times New Roman" w:cs="Times New Roman"/>
          <w:lang w:val="ru-RU"/>
        </w:rPr>
        <w:t>а</w:t>
      </w:r>
      <w:r w:rsidRPr="00970FFE">
        <w:rPr>
          <w:rFonts w:ascii="Times New Roman" w:hAnsi="Times New Roman" w:cs="Times New Roman"/>
          <w:lang w:val="ru-RU"/>
        </w:rPr>
        <w:t>штвото во Општина Аеродром</w:t>
      </w:r>
      <w:bookmarkEnd w:id="30"/>
      <w:r w:rsidRPr="00970FFE">
        <w:rPr>
          <w:rFonts w:ascii="Times New Roman" w:hAnsi="Times New Roman" w:cs="Times New Roman"/>
          <w:lang w:val="ru-RU"/>
        </w:rPr>
        <w:t xml:space="preserve"> </w:t>
      </w:r>
    </w:p>
    <w:p w14:paraId="088B5FAA" w14:textId="77777777" w:rsidR="00BC4E8D" w:rsidRPr="00C22F81" w:rsidRDefault="00970FFE" w:rsidP="00C22F81">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 xml:space="preserve">Да им се помогне на МСП во Аеродром да станат попродуктивни и поконкурентни учесници на македонскиот и </w:t>
      </w:r>
      <w:r w:rsidR="00D0141E">
        <w:rPr>
          <w:rFonts w:ascii="Times New Roman" w:hAnsi="Times New Roman" w:cs="Times New Roman"/>
          <w:sz w:val="24"/>
          <w:szCs w:val="24"/>
          <w:lang w:val="ru-RU"/>
        </w:rPr>
        <w:t xml:space="preserve">на </w:t>
      </w:r>
      <w:r w:rsidRPr="00970FFE">
        <w:rPr>
          <w:rFonts w:ascii="Times New Roman" w:hAnsi="Times New Roman" w:cs="Times New Roman"/>
          <w:sz w:val="24"/>
          <w:szCs w:val="24"/>
          <w:lang w:val="ru-RU"/>
        </w:rPr>
        <w:t>други европски пазари. Да се помогне во создавање на еден локален динамичен екосистем на претприем</w:t>
      </w:r>
      <w:r w:rsidR="00D0141E">
        <w:rPr>
          <w:rFonts w:ascii="Times New Roman" w:hAnsi="Times New Roman" w:cs="Times New Roman"/>
          <w:sz w:val="24"/>
          <w:szCs w:val="24"/>
          <w:lang w:val="ru-RU"/>
        </w:rPr>
        <w:t>а</w:t>
      </w:r>
      <w:r w:rsidRPr="00970FFE">
        <w:rPr>
          <w:rFonts w:ascii="Times New Roman" w:hAnsi="Times New Roman" w:cs="Times New Roman"/>
          <w:sz w:val="24"/>
          <w:szCs w:val="24"/>
          <w:lang w:val="ru-RU"/>
        </w:rPr>
        <w:t>штво и иновации.</w:t>
      </w:r>
    </w:p>
    <w:p w14:paraId="65E1B088" w14:textId="77777777" w:rsidR="00B55F3E" w:rsidRPr="00C22F81" w:rsidRDefault="00B55F3E" w:rsidP="00C22F81">
      <w:pPr>
        <w:rPr>
          <w:rFonts w:ascii="Times New Roman" w:hAnsi="Times New Roman" w:cs="Times New Roman"/>
          <w:b/>
          <w:sz w:val="24"/>
          <w:szCs w:val="24"/>
          <w:lang w:val="mk-MK"/>
        </w:rPr>
      </w:pPr>
    </w:p>
    <w:p w14:paraId="1E3E3EF4" w14:textId="77777777" w:rsidR="00BA3533" w:rsidRDefault="00970FFE">
      <w:pPr>
        <w:rPr>
          <w:rFonts w:ascii="Times New Roman" w:hAnsi="Times New Roman" w:cs="Times New Roman"/>
          <w:b/>
          <w:sz w:val="24"/>
          <w:szCs w:val="24"/>
          <w:lang w:val="mk-MK"/>
        </w:rPr>
      </w:pPr>
      <w:r w:rsidRPr="00970FFE">
        <w:rPr>
          <w:rFonts w:ascii="Times New Roman" w:hAnsi="Times New Roman" w:cs="Times New Roman"/>
          <w:b/>
          <w:sz w:val="24"/>
          <w:szCs w:val="24"/>
          <w:lang w:val="mk-MK"/>
        </w:rPr>
        <w:t>М</w:t>
      </w:r>
      <w:r w:rsidRPr="00970FFE">
        <w:rPr>
          <w:rFonts w:ascii="Times New Roman" w:hAnsi="Times New Roman" w:cs="Times New Roman"/>
          <w:b/>
          <w:sz w:val="24"/>
          <w:szCs w:val="24"/>
        </w:rPr>
        <w:t>ерки:</w:t>
      </w:r>
    </w:p>
    <w:p w14:paraId="5501DF8B" w14:textId="77777777" w:rsidR="00BA3533" w:rsidRDefault="00970FFE">
      <w:pPr>
        <w:pStyle w:val="ListParagraph"/>
        <w:numPr>
          <w:ilvl w:val="0"/>
          <w:numId w:val="19"/>
        </w:numPr>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 xml:space="preserve">Формирање </w:t>
      </w:r>
      <w:r w:rsidRPr="00970FFE">
        <w:rPr>
          <w:rFonts w:ascii="Times New Roman" w:hAnsi="Times New Roman" w:cs="Times New Roman"/>
          <w:sz w:val="24"/>
          <w:szCs w:val="24"/>
          <w:lang w:val="mk-MK"/>
        </w:rPr>
        <w:t>„COWORKING</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SPACE“</w:t>
      </w:r>
      <w:r w:rsidRPr="00970FFE">
        <w:rPr>
          <w:rFonts w:ascii="Times New Roman" w:hAnsi="Times New Roman" w:cs="Times New Roman"/>
          <w:sz w:val="24"/>
          <w:szCs w:val="24"/>
          <w:lang w:val="ru-RU"/>
        </w:rPr>
        <w:t xml:space="preserve"> – Со развојот на ИКТ</w:t>
      </w:r>
      <w:r w:rsidR="00D0141E">
        <w:rPr>
          <w:rFonts w:ascii="Times New Roman" w:hAnsi="Times New Roman" w:cs="Times New Roman"/>
          <w:sz w:val="24"/>
          <w:szCs w:val="24"/>
          <w:lang w:val="ru-RU"/>
        </w:rPr>
        <w:t>-</w:t>
      </w:r>
      <w:r w:rsidRPr="00970FFE">
        <w:rPr>
          <w:rFonts w:ascii="Times New Roman" w:hAnsi="Times New Roman" w:cs="Times New Roman"/>
          <w:sz w:val="24"/>
          <w:szCs w:val="24"/>
          <w:lang w:val="ru-RU"/>
        </w:rPr>
        <w:t>технологијата сѐ повеќе граѓани работат на проекти низ целиот свет.  Многу од нив посочуваат дека еден од проблемите со кои се соочуваат е недостат</w:t>
      </w:r>
      <w:r w:rsidR="00D0141E">
        <w:rPr>
          <w:rFonts w:ascii="Times New Roman" w:hAnsi="Times New Roman" w:cs="Times New Roman"/>
          <w:sz w:val="24"/>
          <w:szCs w:val="24"/>
          <w:lang w:val="ru-RU"/>
        </w:rPr>
        <w:t>игот</w:t>
      </w:r>
      <w:r w:rsidRPr="00970FFE">
        <w:rPr>
          <w:rFonts w:ascii="Times New Roman" w:hAnsi="Times New Roman" w:cs="Times New Roman"/>
          <w:sz w:val="24"/>
          <w:szCs w:val="24"/>
          <w:lang w:val="ru-RU"/>
        </w:rPr>
        <w:t xml:space="preserve"> на соодветен простор од каде </w:t>
      </w:r>
      <w:r w:rsidR="00D0141E">
        <w:rPr>
          <w:rFonts w:ascii="Times New Roman" w:hAnsi="Times New Roman" w:cs="Times New Roman"/>
          <w:sz w:val="24"/>
          <w:szCs w:val="24"/>
          <w:lang w:val="ru-RU"/>
        </w:rPr>
        <w:t xml:space="preserve">што </w:t>
      </w:r>
      <w:r w:rsidRPr="00970FFE">
        <w:rPr>
          <w:rFonts w:ascii="Times New Roman" w:hAnsi="Times New Roman" w:cs="Times New Roman"/>
          <w:sz w:val="24"/>
          <w:szCs w:val="24"/>
          <w:lang w:val="ru-RU"/>
        </w:rPr>
        <w:t>би работеле</w:t>
      </w:r>
      <w:r w:rsidRPr="00970FFE">
        <w:rPr>
          <w:rFonts w:ascii="Times New Roman" w:hAnsi="Times New Roman" w:cs="Times New Roman"/>
          <w:sz w:val="24"/>
          <w:szCs w:val="24"/>
          <w:lang w:val="mk-MK"/>
        </w:rPr>
        <w:t>;</w:t>
      </w:r>
    </w:p>
    <w:p w14:paraId="43E9CD95" w14:textId="77777777" w:rsidR="000F2F18" w:rsidRDefault="00970FFE">
      <w:pPr>
        <w:pStyle w:val="ListParagraph"/>
        <w:numPr>
          <w:ilvl w:val="0"/>
          <w:numId w:val="19"/>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Формирање СТАРТАП</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ЗОНА - Општина Аеродром ќе даде финансиска и институционална поддршка на млади луѓе за основање ИКТ стартап</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компании;</w:t>
      </w:r>
    </w:p>
    <w:p w14:paraId="7B80B128" w14:textId="77777777" w:rsidR="000F2F18" w:rsidRDefault="00970FFE">
      <w:pPr>
        <w:pStyle w:val="ListParagraph"/>
        <w:numPr>
          <w:ilvl w:val="0"/>
          <w:numId w:val="19"/>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Грантова програма на општината за субвенционирање на локалните бизниси;</w:t>
      </w:r>
    </w:p>
    <w:p w14:paraId="1319382E" w14:textId="77777777" w:rsidR="000F2F18" w:rsidRDefault="00970FFE">
      <w:pPr>
        <w:pStyle w:val="ListParagraph"/>
        <w:numPr>
          <w:ilvl w:val="0"/>
          <w:numId w:val="19"/>
        </w:numPr>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Промоција на локалните бизниси преку општинските гласила</w:t>
      </w:r>
      <w:r w:rsidRPr="00970FFE">
        <w:rPr>
          <w:rFonts w:ascii="Times New Roman" w:hAnsi="Times New Roman" w:cs="Times New Roman"/>
          <w:sz w:val="24"/>
          <w:szCs w:val="24"/>
          <w:lang w:val="mk-MK"/>
        </w:rPr>
        <w:t>;</w:t>
      </w:r>
    </w:p>
    <w:p w14:paraId="498CFEDF" w14:textId="77777777" w:rsidR="000F2F18" w:rsidRDefault="00970FFE">
      <w:pPr>
        <w:pStyle w:val="ListParagraph"/>
        <w:numPr>
          <w:ilvl w:val="0"/>
          <w:numId w:val="19"/>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Партиципативна вклученост на локалните бизниси во донесувањето одлуки во општината и нивно вмрежување - формирање </w:t>
      </w:r>
      <w:r w:rsidR="00D0141E">
        <w:rPr>
          <w:rFonts w:ascii="Times New Roman" w:hAnsi="Times New Roman" w:cs="Times New Roman"/>
          <w:sz w:val="24"/>
          <w:szCs w:val="24"/>
          <w:lang w:val="mk-MK"/>
        </w:rPr>
        <w:t>б</w:t>
      </w:r>
      <w:r w:rsidRPr="00970FFE">
        <w:rPr>
          <w:rFonts w:ascii="Times New Roman" w:hAnsi="Times New Roman" w:cs="Times New Roman"/>
          <w:sz w:val="24"/>
          <w:szCs w:val="24"/>
          <w:lang w:val="mk-MK"/>
        </w:rPr>
        <w:t>изнис</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клуб;</w:t>
      </w:r>
    </w:p>
    <w:p w14:paraId="411A99C3" w14:textId="77777777" w:rsidR="001B0A8B" w:rsidRDefault="001B0A8B">
      <w:pPr>
        <w:pStyle w:val="ListParagraph"/>
        <w:numPr>
          <w:ilvl w:val="0"/>
          <w:numId w:val="19"/>
        </w:numPr>
        <w:jc w:val="both"/>
        <w:rPr>
          <w:rFonts w:ascii="Times New Roman" w:hAnsi="Times New Roman" w:cs="Times New Roman"/>
          <w:sz w:val="24"/>
          <w:szCs w:val="24"/>
          <w:lang w:val="mk-MK"/>
        </w:rPr>
      </w:pPr>
      <w:r>
        <w:rPr>
          <w:rFonts w:ascii="Times New Roman" w:hAnsi="Times New Roman" w:cs="Times New Roman"/>
          <w:sz w:val="24"/>
          <w:szCs w:val="24"/>
          <w:lang w:val="mk-MK"/>
        </w:rPr>
        <w:t>Обезбедување на паркинг места за локалните бизниси кои работат на територијата на Општина Аеродром.</w:t>
      </w:r>
    </w:p>
    <w:p w14:paraId="3489A522" w14:textId="77777777" w:rsidR="00BC4E8D" w:rsidRPr="00C22F81" w:rsidRDefault="00970FFE" w:rsidP="00C22F81">
      <w:pPr>
        <w:pStyle w:val="Heading1"/>
        <w:jc w:val="both"/>
        <w:rPr>
          <w:rFonts w:ascii="Times New Roman" w:hAnsi="Times New Roman" w:cs="Times New Roman"/>
          <w:lang w:val="mk-MK"/>
        </w:rPr>
      </w:pPr>
      <w:bookmarkStart w:id="31" w:name="_Toc104986112"/>
      <w:r w:rsidRPr="00970FFE">
        <w:rPr>
          <w:rFonts w:ascii="Times New Roman" w:hAnsi="Times New Roman" w:cs="Times New Roman"/>
          <w:lang w:val="mk-MK"/>
        </w:rPr>
        <w:t xml:space="preserve">4.5.3.  </w:t>
      </w:r>
      <w:r w:rsidRPr="00970FFE">
        <w:rPr>
          <w:rFonts w:ascii="Times New Roman" w:hAnsi="Times New Roman" w:cs="Times New Roman"/>
          <w:lang w:val="ru-RU"/>
        </w:rPr>
        <w:t>СТРАТЕГИСКА ЦЕЛ</w:t>
      </w:r>
      <w:r w:rsidRPr="00970FFE">
        <w:rPr>
          <w:rFonts w:ascii="Times New Roman" w:hAnsi="Times New Roman" w:cs="Times New Roman"/>
          <w:lang w:val="mk-MK"/>
        </w:rPr>
        <w:t xml:space="preserve"> 3 - Поддршка на вработувањето</w:t>
      </w:r>
      <w:bookmarkEnd w:id="31"/>
      <w:r w:rsidRPr="00970FFE">
        <w:rPr>
          <w:rFonts w:ascii="Times New Roman" w:hAnsi="Times New Roman" w:cs="Times New Roman"/>
          <w:lang w:val="mk-MK"/>
        </w:rPr>
        <w:t xml:space="preserve"> </w:t>
      </w:r>
    </w:p>
    <w:p w14:paraId="1F90D448"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За поддршка на активните мерки во државата и вработеноста во општината, како и мотивирање на младите да останат, Општина Аеродром ќе ги преземе следни</w:t>
      </w:r>
      <w:r w:rsidR="00D0141E">
        <w:rPr>
          <w:rFonts w:ascii="Times New Roman" w:hAnsi="Times New Roman" w:cs="Times New Roman"/>
          <w:sz w:val="24"/>
          <w:szCs w:val="24"/>
          <w:lang w:val="mk-MK"/>
        </w:rPr>
        <w:t>в</w:t>
      </w:r>
      <w:r w:rsidRPr="00970FFE">
        <w:rPr>
          <w:rFonts w:ascii="Times New Roman" w:hAnsi="Times New Roman" w:cs="Times New Roman"/>
          <w:sz w:val="24"/>
          <w:szCs w:val="24"/>
          <w:lang w:val="mk-MK"/>
        </w:rPr>
        <w:t>е мерки:</w:t>
      </w:r>
    </w:p>
    <w:p w14:paraId="122C9A36" w14:textId="77777777" w:rsidR="000F2F18" w:rsidRDefault="00970FFE">
      <w:pPr>
        <w:rPr>
          <w:rFonts w:ascii="Times New Roman" w:hAnsi="Times New Roman" w:cs="Times New Roman"/>
          <w:b/>
          <w:sz w:val="24"/>
          <w:szCs w:val="24"/>
          <w:lang w:val="mk-MK"/>
        </w:rPr>
      </w:pPr>
      <w:r w:rsidRPr="00970FFE">
        <w:rPr>
          <w:rFonts w:ascii="Times New Roman" w:hAnsi="Times New Roman" w:cs="Times New Roman"/>
          <w:b/>
          <w:sz w:val="24"/>
          <w:szCs w:val="24"/>
          <w:lang w:val="mk-MK"/>
        </w:rPr>
        <w:t>Mерки:</w:t>
      </w:r>
    </w:p>
    <w:p w14:paraId="5424CB1B" w14:textId="77777777" w:rsidR="000F2F18" w:rsidRDefault="00970FFE">
      <w:pPr>
        <w:pStyle w:val="ListParagraph"/>
        <w:numPr>
          <w:ilvl w:val="0"/>
          <w:numId w:val="20"/>
        </w:numPr>
        <w:jc w:val="both"/>
        <w:rPr>
          <w:rFonts w:ascii="Times New Roman" w:hAnsi="Times New Roman" w:cs="Times New Roman"/>
          <w:b/>
          <w:sz w:val="24"/>
          <w:szCs w:val="24"/>
          <w:lang w:val="mk-MK"/>
        </w:rPr>
      </w:pPr>
      <w:r w:rsidRPr="00970FFE">
        <w:rPr>
          <w:rFonts w:ascii="Times New Roman" w:hAnsi="Times New Roman" w:cs="Times New Roman"/>
          <w:sz w:val="24"/>
          <w:szCs w:val="24"/>
          <w:lang w:val="mk-MK"/>
        </w:rPr>
        <w:t>Формирање бизнис</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инкубатор и бизнис</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хаб - во соработка со високообразовни институции, консултантски куќи, граѓански организации и други сте</w:t>
      </w:r>
      <w:r w:rsidR="00D0141E">
        <w:rPr>
          <w:rFonts w:ascii="Times New Roman" w:hAnsi="Times New Roman" w:cs="Times New Roman"/>
          <w:sz w:val="24"/>
          <w:szCs w:val="24"/>
          <w:lang w:val="mk-MK"/>
        </w:rPr>
        <w:t>ј</w:t>
      </w:r>
      <w:r w:rsidRPr="00970FFE">
        <w:rPr>
          <w:rFonts w:ascii="Times New Roman" w:hAnsi="Times New Roman" w:cs="Times New Roman"/>
          <w:sz w:val="24"/>
          <w:szCs w:val="24"/>
          <w:lang w:val="mk-MK"/>
        </w:rPr>
        <w:t>кхолдери со цел на младите сопственици на бизниси да им се даваат финансиски и консултантски услуги како и да организираат обуки;</w:t>
      </w:r>
    </w:p>
    <w:p w14:paraId="22909B35" w14:textId="77777777" w:rsidR="000F2F18" w:rsidRDefault="00970FFE">
      <w:pPr>
        <w:pStyle w:val="ListParagraph"/>
        <w:numPr>
          <w:ilvl w:val="0"/>
          <w:numId w:val="20"/>
        </w:numPr>
        <w:jc w:val="both"/>
        <w:rPr>
          <w:rFonts w:ascii="Times New Roman" w:hAnsi="Times New Roman" w:cs="Times New Roman"/>
          <w:b/>
          <w:sz w:val="24"/>
          <w:szCs w:val="24"/>
          <w:lang w:val="mk-MK"/>
        </w:rPr>
      </w:pPr>
      <w:r w:rsidRPr="00970FFE">
        <w:rPr>
          <w:rFonts w:ascii="Times New Roman" w:hAnsi="Times New Roman" w:cs="Times New Roman"/>
          <w:sz w:val="24"/>
          <w:szCs w:val="24"/>
          <w:lang w:val="mk-MK"/>
        </w:rPr>
        <w:t>Обуки за квалификација и доквалификација на млади;</w:t>
      </w:r>
    </w:p>
    <w:p w14:paraId="209F1646" w14:textId="77777777" w:rsidR="000F2F18" w:rsidRDefault="00970FFE">
      <w:pPr>
        <w:pStyle w:val="ListParagraph"/>
        <w:numPr>
          <w:ilvl w:val="0"/>
          <w:numId w:val="20"/>
        </w:numPr>
        <w:jc w:val="both"/>
        <w:rPr>
          <w:rFonts w:ascii="Times New Roman" w:hAnsi="Times New Roman" w:cs="Times New Roman"/>
          <w:b/>
          <w:sz w:val="24"/>
          <w:szCs w:val="24"/>
          <w:lang w:val="mk-MK"/>
        </w:rPr>
      </w:pPr>
      <w:r w:rsidRPr="00970FFE">
        <w:rPr>
          <w:rFonts w:ascii="Times New Roman" w:hAnsi="Times New Roman" w:cs="Times New Roman"/>
          <w:sz w:val="24"/>
          <w:szCs w:val="24"/>
          <w:lang w:val="mk-MK"/>
        </w:rPr>
        <w:t xml:space="preserve">Обуки за </w:t>
      </w:r>
      <w:r w:rsidR="00D0141E">
        <w:rPr>
          <w:rFonts w:ascii="Times New Roman" w:hAnsi="Times New Roman" w:cs="Times New Roman"/>
          <w:sz w:val="24"/>
          <w:szCs w:val="24"/>
          <w:lang w:val="mk-MK"/>
        </w:rPr>
        <w:t>претприемаштво</w:t>
      </w:r>
      <w:r w:rsidRPr="00970FFE">
        <w:rPr>
          <w:rFonts w:ascii="Times New Roman" w:hAnsi="Times New Roman" w:cs="Times New Roman"/>
          <w:sz w:val="24"/>
          <w:szCs w:val="24"/>
          <w:lang w:val="mk-MK"/>
        </w:rPr>
        <w:t xml:space="preserve"> и самовработување;</w:t>
      </w:r>
    </w:p>
    <w:p w14:paraId="122642FD" w14:textId="77777777" w:rsidR="000F2F18" w:rsidRDefault="00970FFE">
      <w:pPr>
        <w:pStyle w:val="ListParagraph"/>
        <w:numPr>
          <w:ilvl w:val="0"/>
          <w:numId w:val="20"/>
        </w:numPr>
        <w:jc w:val="both"/>
        <w:rPr>
          <w:rFonts w:ascii="Times New Roman" w:hAnsi="Times New Roman" w:cs="Times New Roman"/>
          <w:b/>
          <w:sz w:val="24"/>
          <w:szCs w:val="24"/>
          <w:lang w:val="mk-MK"/>
        </w:rPr>
      </w:pPr>
      <w:r w:rsidRPr="00970FFE">
        <w:rPr>
          <w:rFonts w:ascii="Times New Roman" w:hAnsi="Times New Roman" w:cs="Times New Roman"/>
          <w:sz w:val="24"/>
          <w:szCs w:val="24"/>
          <w:lang w:val="mk-MK"/>
        </w:rPr>
        <w:t>Промоција на годишни програми за вработување на ниво на држава;</w:t>
      </w:r>
    </w:p>
    <w:p w14:paraId="60E4A94B" w14:textId="77777777" w:rsidR="000F2F18" w:rsidRDefault="00970FFE">
      <w:pPr>
        <w:pStyle w:val="ListParagraph"/>
        <w:numPr>
          <w:ilvl w:val="0"/>
          <w:numId w:val="20"/>
        </w:numPr>
        <w:jc w:val="both"/>
        <w:rPr>
          <w:rFonts w:ascii="Times New Roman" w:hAnsi="Times New Roman" w:cs="Times New Roman"/>
          <w:b/>
          <w:sz w:val="24"/>
          <w:szCs w:val="24"/>
          <w:lang w:val="mk-MK"/>
        </w:rPr>
      </w:pPr>
      <w:r w:rsidRPr="00970FFE">
        <w:rPr>
          <w:rFonts w:ascii="Times New Roman" w:hAnsi="Times New Roman" w:cs="Times New Roman"/>
          <w:sz w:val="24"/>
          <w:szCs w:val="24"/>
          <w:lang w:val="mk-MK"/>
        </w:rPr>
        <w:t>Промоција на волонтерството во соработка со компаниите, праќање практиканти од Општина Аеродром во локални бизниси во Општина Аеродром.</w:t>
      </w:r>
    </w:p>
    <w:p w14:paraId="3F3F83BA" w14:textId="77777777" w:rsidR="00BC4E8D" w:rsidRPr="00C22F81" w:rsidRDefault="00970FFE" w:rsidP="00C22F81">
      <w:pPr>
        <w:pStyle w:val="Heading1"/>
        <w:jc w:val="both"/>
        <w:rPr>
          <w:rFonts w:ascii="Times New Roman" w:hAnsi="Times New Roman" w:cs="Times New Roman"/>
          <w:lang w:val="mk-MK"/>
        </w:rPr>
      </w:pPr>
      <w:bookmarkStart w:id="32" w:name="_Toc104986113"/>
      <w:r w:rsidRPr="00970FFE">
        <w:rPr>
          <w:rFonts w:ascii="Times New Roman" w:hAnsi="Times New Roman" w:cs="Times New Roman"/>
          <w:lang w:val="mk-MK"/>
        </w:rPr>
        <w:t xml:space="preserve">4.5.4. </w:t>
      </w:r>
      <w:r w:rsidRPr="00970FFE">
        <w:rPr>
          <w:rFonts w:ascii="Times New Roman" w:hAnsi="Times New Roman" w:cs="Times New Roman"/>
          <w:lang w:val="ru-RU"/>
        </w:rPr>
        <w:t xml:space="preserve">СТРАТЕГИСКА ЦЕЛ </w:t>
      </w:r>
      <w:r w:rsidRPr="00970FFE">
        <w:rPr>
          <w:rFonts w:ascii="Times New Roman" w:hAnsi="Times New Roman" w:cs="Times New Roman"/>
          <w:lang w:val="mk-MK"/>
        </w:rPr>
        <w:t>4 – Воспоставување лесна и незагадувачка индустрија (економска зона)</w:t>
      </w:r>
      <w:bookmarkEnd w:id="32"/>
      <w:r w:rsidRPr="00970FFE">
        <w:rPr>
          <w:rFonts w:ascii="Times New Roman" w:hAnsi="Times New Roman" w:cs="Times New Roman"/>
          <w:lang w:val="mk-MK"/>
        </w:rPr>
        <w:t xml:space="preserve"> </w:t>
      </w:r>
    </w:p>
    <w:p w14:paraId="02AD5C7A"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Со донесувањето на ДУП-от за Долно Лисиче, Општина Аеродром ќе овозможи локации за инвестирање и ќе го поддржи економскиот развој на село Долно Лисиче.</w:t>
      </w:r>
    </w:p>
    <w:p w14:paraId="4FC168FF" w14:textId="77777777" w:rsidR="00BC4E8D" w:rsidRPr="00C22F81" w:rsidRDefault="00970FFE" w:rsidP="00C22F81">
      <w:pPr>
        <w:pStyle w:val="Heading1"/>
        <w:jc w:val="both"/>
        <w:rPr>
          <w:rFonts w:ascii="Times New Roman" w:hAnsi="Times New Roman" w:cs="Times New Roman"/>
          <w:lang w:val="mk-MK"/>
        </w:rPr>
      </w:pPr>
      <w:bookmarkStart w:id="33" w:name="_Toc104986114"/>
      <w:r w:rsidRPr="00970FFE">
        <w:rPr>
          <w:rFonts w:ascii="Times New Roman" w:hAnsi="Times New Roman" w:cs="Times New Roman"/>
          <w:lang w:val="mk-MK"/>
        </w:rPr>
        <w:lastRenderedPageBreak/>
        <w:t xml:space="preserve">4.5.5. </w:t>
      </w:r>
      <w:r w:rsidRPr="00970FFE">
        <w:rPr>
          <w:rFonts w:ascii="Times New Roman" w:hAnsi="Times New Roman" w:cs="Times New Roman"/>
          <w:lang w:val="ru-RU"/>
        </w:rPr>
        <w:t xml:space="preserve">СТРАТЕГИСКА ЦЕЛ </w:t>
      </w:r>
      <w:r w:rsidRPr="00970FFE">
        <w:rPr>
          <w:rFonts w:ascii="Times New Roman" w:hAnsi="Times New Roman" w:cs="Times New Roman"/>
          <w:lang w:val="mk-MK"/>
        </w:rPr>
        <w:t>5 - Искористување на обновливи извори на енергија</w:t>
      </w:r>
      <w:bookmarkEnd w:id="33"/>
    </w:p>
    <w:p w14:paraId="49E5CCB7"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Глобалната заложба за заштита на човековата околина, како и потребата </w:t>
      </w:r>
      <w:r w:rsidR="00D0141E">
        <w:rPr>
          <w:rFonts w:ascii="Times New Roman" w:hAnsi="Times New Roman" w:cs="Times New Roman"/>
          <w:sz w:val="24"/>
          <w:szCs w:val="24"/>
          <w:lang w:val="mk-MK"/>
        </w:rPr>
        <w:t>од</w:t>
      </w:r>
      <w:r w:rsidRPr="00970FFE">
        <w:rPr>
          <w:rFonts w:ascii="Times New Roman" w:hAnsi="Times New Roman" w:cs="Times New Roman"/>
          <w:sz w:val="24"/>
          <w:szCs w:val="24"/>
          <w:lang w:val="mk-MK"/>
        </w:rPr>
        <w:t xml:space="preserve"> обезбедување поголема разнообразност и со тоа и сигурност во снабдувањето со енергија, неминовно наметнуваат зголемено учество на обновливите извори во финалната потрошувачка на енергија. На тој начин ќе се подобри конкурентноста на економијата </w:t>
      </w:r>
      <w:r w:rsidR="00D0141E">
        <w:rPr>
          <w:rFonts w:ascii="Times New Roman" w:hAnsi="Times New Roman" w:cs="Times New Roman"/>
          <w:sz w:val="24"/>
          <w:szCs w:val="24"/>
          <w:lang w:val="mk-MK"/>
        </w:rPr>
        <w:t>по</w:t>
      </w:r>
      <w:r w:rsidRPr="00970FFE">
        <w:rPr>
          <w:rFonts w:ascii="Times New Roman" w:hAnsi="Times New Roman" w:cs="Times New Roman"/>
          <w:sz w:val="24"/>
          <w:szCs w:val="24"/>
          <w:lang w:val="mk-MK"/>
        </w:rPr>
        <w:t>ради намалените трошоци за енергија.</w:t>
      </w:r>
    </w:p>
    <w:p w14:paraId="0FEB5D4D"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Mерки:</w:t>
      </w:r>
    </w:p>
    <w:p w14:paraId="53671E20" w14:textId="77777777" w:rsidR="000F2F18" w:rsidRDefault="00970FFE">
      <w:pPr>
        <w:pStyle w:val="ListParagraph"/>
        <w:numPr>
          <w:ilvl w:val="0"/>
          <w:numId w:val="21"/>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Енергетско ефикасна реконструкција на зградите во Општина Аеродром; </w:t>
      </w:r>
    </w:p>
    <w:p w14:paraId="35FB9295" w14:textId="77777777" w:rsidR="000F2F18" w:rsidRDefault="00970FFE">
      <w:pPr>
        <w:pStyle w:val="ListParagraph"/>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Тоа подразбира формирање </w:t>
      </w:r>
      <w:r w:rsidR="00D0141E">
        <w:rPr>
          <w:rFonts w:ascii="Times New Roman" w:hAnsi="Times New Roman" w:cs="Times New Roman"/>
          <w:sz w:val="24"/>
          <w:szCs w:val="24"/>
          <w:lang w:val="mk-MK"/>
        </w:rPr>
        <w:t>е</w:t>
      </w:r>
      <w:r w:rsidRPr="00970FFE">
        <w:rPr>
          <w:rFonts w:ascii="Times New Roman" w:hAnsi="Times New Roman" w:cs="Times New Roman"/>
          <w:sz w:val="24"/>
          <w:szCs w:val="24"/>
          <w:lang w:val="mk-MK"/>
        </w:rPr>
        <w:t>нергетски фонд преку кој ќе се овозможи финансиска поддршка за реконструкција на зградите во Општина Аеродром.  Покрај новата фасада, со овој проект се предвидува зградите да добијат и ЛЕД</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светилки во ходниците, замена на прозорците, поставување фотоволтаични панели на кровот и други инвестиции во енергетска ефикасност.</w:t>
      </w:r>
    </w:p>
    <w:p w14:paraId="0F33399F" w14:textId="77777777" w:rsidR="000F2F18" w:rsidRDefault="00970FFE">
      <w:pPr>
        <w:pStyle w:val="ListParagraph"/>
        <w:numPr>
          <w:ilvl w:val="0"/>
          <w:numId w:val="21"/>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Енергетско ефикасни </w:t>
      </w:r>
      <w:r w:rsidR="00D0141E">
        <w:rPr>
          <w:rFonts w:ascii="Times New Roman" w:hAnsi="Times New Roman" w:cs="Times New Roman"/>
          <w:sz w:val="24"/>
          <w:szCs w:val="24"/>
          <w:lang w:val="mk-MK"/>
        </w:rPr>
        <w:t>светилки</w:t>
      </w:r>
      <w:r w:rsidRPr="00970FFE">
        <w:rPr>
          <w:rFonts w:ascii="Times New Roman" w:hAnsi="Times New Roman" w:cs="Times New Roman"/>
          <w:sz w:val="24"/>
          <w:szCs w:val="24"/>
          <w:lang w:val="mk-MK"/>
        </w:rPr>
        <w:t xml:space="preserve"> за подолг работен век и помали месечни трошо</w:t>
      </w:r>
      <w:r w:rsidR="00D0141E">
        <w:rPr>
          <w:rFonts w:ascii="Times New Roman" w:hAnsi="Times New Roman" w:cs="Times New Roman"/>
          <w:sz w:val="24"/>
          <w:szCs w:val="24"/>
          <w:lang w:val="mk-MK"/>
        </w:rPr>
        <w:t>ц</w:t>
      </w:r>
      <w:r w:rsidRPr="00970FFE">
        <w:rPr>
          <w:rFonts w:ascii="Times New Roman" w:hAnsi="Times New Roman" w:cs="Times New Roman"/>
          <w:sz w:val="24"/>
          <w:szCs w:val="24"/>
          <w:lang w:val="mk-MK"/>
        </w:rPr>
        <w:t>и за струја на општината;</w:t>
      </w:r>
    </w:p>
    <w:p w14:paraId="3B3633EC" w14:textId="77777777" w:rsidR="000F2F18" w:rsidRDefault="00970FFE">
      <w:pPr>
        <w:pStyle w:val="ListParagraph"/>
        <w:numPr>
          <w:ilvl w:val="0"/>
          <w:numId w:val="21"/>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Смарт</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паркови со модерни клупи на соларна енерги</w:t>
      </w:r>
      <w:r w:rsidR="001B0A8B">
        <w:rPr>
          <w:rFonts w:ascii="Times New Roman" w:hAnsi="Times New Roman" w:cs="Times New Roman"/>
          <w:sz w:val="24"/>
          <w:szCs w:val="24"/>
          <w:lang w:val="mk-MK"/>
        </w:rPr>
        <w:t>ја и зони со бесплатен интернет;</w:t>
      </w:r>
    </w:p>
    <w:p w14:paraId="2972B030" w14:textId="77777777" w:rsidR="001B0A8B" w:rsidRDefault="001B0A8B">
      <w:pPr>
        <w:pStyle w:val="ListParagraph"/>
        <w:numPr>
          <w:ilvl w:val="0"/>
          <w:numId w:val="21"/>
        </w:numPr>
        <w:jc w:val="both"/>
        <w:rPr>
          <w:rFonts w:ascii="Times New Roman" w:hAnsi="Times New Roman" w:cs="Times New Roman"/>
          <w:sz w:val="24"/>
          <w:szCs w:val="24"/>
          <w:lang w:val="mk-MK"/>
        </w:rPr>
      </w:pPr>
      <w:r>
        <w:rPr>
          <w:rFonts w:ascii="Times New Roman" w:hAnsi="Times New Roman" w:cs="Times New Roman"/>
          <w:sz w:val="24"/>
          <w:szCs w:val="24"/>
          <w:lang w:val="mk-MK"/>
        </w:rPr>
        <w:t>Нови трафостаници и мрежа за пренос на електрична енергија во Долно Лисиче.</w:t>
      </w:r>
    </w:p>
    <w:p w14:paraId="2FDDF7E8" w14:textId="77777777" w:rsidR="000F2F18" w:rsidRDefault="00970FFE">
      <w:pPr>
        <w:pStyle w:val="Heading1"/>
        <w:spacing w:after="240"/>
        <w:jc w:val="both"/>
        <w:rPr>
          <w:rFonts w:ascii="Times New Roman" w:hAnsi="Times New Roman" w:cs="Times New Roman"/>
          <w:lang w:val="mk-MK"/>
        </w:rPr>
      </w:pPr>
      <w:bookmarkStart w:id="34" w:name="_Toc104986115"/>
      <w:r w:rsidRPr="00970FFE">
        <w:rPr>
          <w:rFonts w:ascii="Times New Roman" w:hAnsi="Times New Roman" w:cs="Times New Roman"/>
          <w:lang w:val="mk-MK"/>
        </w:rPr>
        <w:t xml:space="preserve">4.5.6. </w:t>
      </w:r>
      <w:r w:rsidRPr="00970FFE">
        <w:rPr>
          <w:rFonts w:ascii="Times New Roman" w:hAnsi="Times New Roman" w:cs="Times New Roman"/>
          <w:lang w:val="ru-RU"/>
        </w:rPr>
        <w:t>СТРАТЕГИСКА ЦЕЛ</w:t>
      </w:r>
      <w:r w:rsidRPr="00970FFE">
        <w:rPr>
          <w:rFonts w:ascii="Times New Roman" w:hAnsi="Times New Roman" w:cs="Times New Roman"/>
          <w:lang w:val="mk-MK"/>
        </w:rPr>
        <w:t xml:space="preserve"> 6 - Намалување на загадувањето и продолжување на стратегијата на почитување на моменталните еколошки вредности и континуирано подобрување на свесноста на населението</w:t>
      </w:r>
      <w:bookmarkEnd w:id="34"/>
    </w:p>
    <w:p w14:paraId="717C4A48" w14:textId="77777777" w:rsidR="000F2F18" w:rsidRDefault="00970FFE">
      <w:pPr>
        <w:spacing w:after="240"/>
        <w:rPr>
          <w:rFonts w:ascii="Times New Roman" w:hAnsi="Times New Roman" w:cs="Times New Roman"/>
          <w:sz w:val="24"/>
          <w:szCs w:val="24"/>
          <w:lang w:val="mk-MK"/>
        </w:rPr>
      </w:pPr>
      <w:r w:rsidRPr="00970FFE">
        <w:rPr>
          <w:rFonts w:ascii="Times New Roman" w:hAnsi="Times New Roman" w:cs="Times New Roman"/>
          <w:sz w:val="24"/>
          <w:szCs w:val="24"/>
        </w:rPr>
        <w:t>Mерки:</w:t>
      </w:r>
    </w:p>
    <w:p w14:paraId="483AA58A" w14:textId="77777777" w:rsidR="000F2F18" w:rsidRDefault="00970FFE">
      <w:pPr>
        <w:pStyle w:val="ListParagraph"/>
        <w:numPr>
          <w:ilvl w:val="0"/>
          <w:numId w:val="23"/>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Нула диви депонии – на територија на Аеродром има неколку диви депонии</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како </w:t>
      </w:r>
      <w:r w:rsidR="00D0141E">
        <w:rPr>
          <w:rFonts w:ascii="Times New Roman" w:hAnsi="Times New Roman" w:cs="Times New Roman"/>
          <w:sz w:val="24"/>
          <w:szCs w:val="24"/>
          <w:lang w:val="mk-MK"/>
        </w:rPr>
        <w:t xml:space="preserve">што е </w:t>
      </w:r>
      <w:r w:rsidRPr="00970FFE">
        <w:rPr>
          <w:rFonts w:ascii="Times New Roman" w:hAnsi="Times New Roman" w:cs="Times New Roman"/>
          <w:sz w:val="24"/>
          <w:szCs w:val="24"/>
          <w:lang w:val="mk-MK"/>
        </w:rPr>
        <w:t xml:space="preserve">таа во Долно Лисиче во делот кај реката Вардар. Општина Аеродром  ќе ги исчисти и </w:t>
      </w:r>
      <w:r w:rsidR="00D0141E">
        <w:rPr>
          <w:rFonts w:ascii="Times New Roman" w:hAnsi="Times New Roman" w:cs="Times New Roman"/>
          <w:sz w:val="24"/>
          <w:szCs w:val="24"/>
          <w:lang w:val="mk-MK"/>
        </w:rPr>
        <w:t xml:space="preserve">ќе ги </w:t>
      </w:r>
      <w:r w:rsidRPr="00970FFE">
        <w:rPr>
          <w:rFonts w:ascii="Times New Roman" w:hAnsi="Times New Roman" w:cs="Times New Roman"/>
          <w:sz w:val="24"/>
          <w:szCs w:val="24"/>
          <w:lang w:val="mk-MK"/>
        </w:rPr>
        <w:t>урбанизира, а секој иден обид за создавање дива депонија ќе биде најстрого санкциониран;</w:t>
      </w:r>
    </w:p>
    <w:p w14:paraId="0CED82DE" w14:textId="77777777" w:rsidR="000F2F18" w:rsidRDefault="00970FFE">
      <w:pPr>
        <w:pStyle w:val="ListParagraph"/>
        <w:numPr>
          <w:ilvl w:val="0"/>
          <w:numId w:val="23"/>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Вертикално зеленило и зелени столбови. Во соработка со граѓаните на Аеродром, при реконструкциите на фасадите се предвидуваат нови простори за вертикално зеленило </w:t>
      </w:r>
      <w:r w:rsidR="00D0141E">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гарантира помалку ПМ</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честички. Се предвидуваат и зелени кули за нула смог, вертикални структури - комбинација од специфични култури на мовови со васкуларни растенија </w:t>
      </w:r>
      <w:r w:rsidR="00D0141E">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„јадат“ сит</w:t>
      </w:r>
      <w:r w:rsidR="00D0141E">
        <w:rPr>
          <w:rFonts w:ascii="Times New Roman" w:hAnsi="Times New Roman" w:cs="Times New Roman"/>
          <w:sz w:val="24"/>
          <w:szCs w:val="24"/>
          <w:lang w:val="mk-MK"/>
        </w:rPr>
        <w:t>ен</w:t>
      </w:r>
      <w:r w:rsidRPr="00970FFE">
        <w:rPr>
          <w:rFonts w:ascii="Times New Roman" w:hAnsi="Times New Roman" w:cs="Times New Roman"/>
          <w:sz w:val="24"/>
          <w:szCs w:val="24"/>
          <w:lang w:val="mk-MK"/>
        </w:rPr>
        <w:t xml:space="preserve"> пра</w:t>
      </w:r>
      <w:r w:rsidR="00D0141E">
        <w:rPr>
          <w:rFonts w:ascii="Times New Roman" w:hAnsi="Times New Roman" w:cs="Times New Roman"/>
          <w:sz w:val="24"/>
          <w:szCs w:val="24"/>
          <w:lang w:val="mk-MK"/>
        </w:rPr>
        <w:t>в</w:t>
      </w:r>
      <w:r w:rsidRPr="00970FFE">
        <w:rPr>
          <w:rFonts w:ascii="Times New Roman" w:hAnsi="Times New Roman" w:cs="Times New Roman"/>
          <w:sz w:val="24"/>
          <w:szCs w:val="24"/>
          <w:lang w:val="mk-MK"/>
        </w:rPr>
        <w:t xml:space="preserve"> (ПМ), азотни оксиди и озон, а имаат способност да неутрализираат стотици тони јаглерод диоксид годишно;</w:t>
      </w:r>
    </w:p>
    <w:p w14:paraId="0EC22910"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Rent-a-bike – општината ќе почне системски проект за изнајмување велосипеди, со паметен систем на изнајмување и враќање на велосипедите. На тој начин ќе поттикнеме зголемена употреба на велосипедите во општината;</w:t>
      </w:r>
    </w:p>
    <w:p w14:paraId="49ADF6F2"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lastRenderedPageBreak/>
        <w:t>Зголемување на субвенции</w:t>
      </w:r>
      <w:r w:rsidR="00D0141E">
        <w:rPr>
          <w:rFonts w:ascii="Times New Roman" w:hAnsi="Times New Roman" w:cs="Times New Roman"/>
          <w:sz w:val="24"/>
          <w:szCs w:val="24"/>
          <w:lang w:val="mk-MK"/>
        </w:rPr>
        <w:t>те</w:t>
      </w:r>
      <w:r w:rsidRPr="00970FFE">
        <w:rPr>
          <w:rFonts w:ascii="Times New Roman" w:hAnsi="Times New Roman" w:cs="Times New Roman"/>
          <w:sz w:val="24"/>
          <w:szCs w:val="24"/>
          <w:lang w:val="mk-MK"/>
        </w:rPr>
        <w:t xml:space="preserve"> за велосипеди; </w:t>
      </w:r>
    </w:p>
    <w:p w14:paraId="31E77B3B"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Субвенционирање </w:t>
      </w:r>
      <w:r w:rsidR="00D0141E">
        <w:rPr>
          <w:rFonts w:ascii="Times New Roman" w:hAnsi="Times New Roman" w:cs="Times New Roman"/>
          <w:sz w:val="24"/>
          <w:szCs w:val="24"/>
          <w:lang w:val="mk-MK"/>
        </w:rPr>
        <w:t>на</w:t>
      </w:r>
      <w:r w:rsidRPr="00970FFE">
        <w:rPr>
          <w:rFonts w:ascii="Times New Roman" w:hAnsi="Times New Roman" w:cs="Times New Roman"/>
          <w:sz w:val="24"/>
          <w:szCs w:val="24"/>
          <w:lang w:val="mk-MK"/>
        </w:rPr>
        <w:t xml:space="preserve"> електрични велосипеди и тротинети за секојдневна употреба и намалување на загадувањето;</w:t>
      </w:r>
    </w:p>
    <w:p w14:paraId="186F4DB1"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Паркинг за велосипеди пред сите градинки, училишта, спортски центри и сите други објекти под надлежност на </w:t>
      </w:r>
      <w:r w:rsidR="00D0141E">
        <w:rPr>
          <w:rFonts w:ascii="Times New Roman" w:hAnsi="Times New Roman" w:cs="Times New Roman"/>
          <w:sz w:val="24"/>
          <w:szCs w:val="24"/>
          <w:lang w:val="mk-MK"/>
        </w:rPr>
        <w:t>О</w:t>
      </w:r>
      <w:r w:rsidRPr="00970FFE">
        <w:rPr>
          <w:rFonts w:ascii="Times New Roman" w:hAnsi="Times New Roman" w:cs="Times New Roman"/>
          <w:sz w:val="24"/>
          <w:szCs w:val="24"/>
          <w:lang w:val="mk-MK"/>
        </w:rPr>
        <w:t>пштина Аеродром;</w:t>
      </w:r>
    </w:p>
    <w:p w14:paraId="01044F2E"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Засадување нови 15.000 дрвја на територија на </w:t>
      </w:r>
      <w:r w:rsidR="00D0141E">
        <w:rPr>
          <w:rFonts w:ascii="Times New Roman" w:hAnsi="Times New Roman" w:cs="Times New Roman"/>
          <w:sz w:val="24"/>
          <w:szCs w:val="24"/>
          <w:lang w:val="mk-MK"/>
        </w:rPr>
        <w:t>О</w:t>
      </w:r>
      <w:r w:rsidRPr="00970FFE">
        <w:rPr>
          <w:rFonts w:ascii="Times New Roman" w:hAnsi="Times New Roman" w:cs="Times New Roman"/>
          <w:sz w:val="24"/>
          <w:szCs w:val="24"/>
          <w:lang w:val="mk-MK"/>
        </w:rPr>
        <w:t>пштина Аеродром. Во рамките на овој проект предвидуваме секој ученик да има можност да си засади свое дрво. Грижата за животната средина се учи уште од најрана возраст;</w:t>
      </w:r>
    </w:p>
    <w:p w14:paraId="1D5E3CF4" w14:textId="77777777" w:rsidR="000F2F18" w:rsidRDefault="00970FFE">
      <w:pPr>
        <w:pStyle w:val="ListParagraph"/>
        <w:numPr>
          <w:ilvl w:val="0"/>
          <w:numId w:val="22"/>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Паметен систем за наводнување тревници;</w:t>
      </w:r>
    </w:p>
    <w:p w14:paraId="43551AAF" w14:textId="77777777" w:rsidR="000F2F18" w:rsidRDefault="00970FFE">
      <w:pPr>
        <w:pStyle w:val="ListParagraph"/>
        <w:numPr>
          <w:ilvl w:val="0"/>
          <w:numId w:val="22"/>
        </w:numPr>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 xml:space="preserve"> Поставување функционални мерни станици</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за согледување на </w:t>
      </w:r>
      <w:r w:rsidRPr="00970FFE">
        <w:rPr>
          <w:rFonts w:ascii="Times New Roman" w:hAnsi="Times New Roman" w:cs="Times New Roman"/>
          <w:sz w:val="24"/>
          <w:szCs w:val="24"/>
          <w:lang w:val="mk-MK"/>
        </w:rPr>
        <w:t xml:space="preserve">реалните </w:t>
      </w:r>
      <w:r w:rsidRPr="00970FFE">
        <w:rPr>
          <w:rFonts w:ascii="Times New Roman" w:hAnsi="Times New Roman" w:cs="Times New Roman"/>
          <w:sz w:val="24"/>
          <w:szCs w:val="24"/>
          <w:lang w:val="ru-RU"/>
        </w:rPr>
        <w:t xml:space="preserve">состојби и </w:t>
      </w:r>
      <w:r w:rsidR="00D0141E">
        <w:rPr>
          <w:rFonts w:ascii="Times New Roman" w:hAnsi="Times New Roman" w:cs="Times New Roman"/>
          <w:sz w:val="24"/>
          <w:szCs w:val="24"/>
          <w:lang w:val="ru-RU"/>
        </w:rPr>
        <w:t xml:space="preserve">нивно </w:t>
      </w:r>
      <w:r w:rsidRPr="00970FFE">
        <w:rPr>
          <w:rFonts w:ascii="Times New Roman" w:hAnsi="Times New Roman" w:cs="Times New Roman"/>
          <w:sz w:val="24"/>
          <w:szCs w:val="24"/>
          <w:lang w:val="ru-RU"/>
        </w:rPr>
        <w:t>подобрување</w:t>
      </w:r>
      <w:r w:rsidRPr="00970FFE">
        <w:rPr>
          <w:rFonts w:ascii="Times New Roman" w:hAnsi="Times New Roman" w:cs="Times New Roman"/>
          <w:sz w:val="24"/>
          <w:szCs w:val="24"/>
          <w:lang w:val="mk-MK"/>
        </w:rPr>
        <w:t>;</w:t>
      </w:r>
    </w:p>
    <w:p w14:paraId="32ED79D7"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Со гасификација до почист воздух – Општина Аеродром мора да направи сѐ што е во нејзина можност за што побрзо да се спроведе долгоочекуваната гасификација, како</w:t>
      </w:r>
      <w:r w:rsidR="00895D3B">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на пример, субвенционирање - финансиска поддршка на домаќинствата во социјален ризик за греењето со загадувачки материјали да биде минато; </w:t>
      </w:r>
    </w:p>
    <w:p w14:paraId="5B67E932"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Дислокација на претоварната депонија Вардариште, во соработка со Гази Баба, Град Скопје и ЈП „Комунална хигиена“.</w:t>
      </w:r>
    </w:p>
    <w:p w14:paraId="3C6A16EE"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ЕКО</w:t>
      </w:r>
      <w:r w:rsidR="00895D3B" w:rsidRPr="007B03D5">
        <w:rPr>
          <w:rFonts w:ascii="Times New Roman" w:hAnsi="Times New Roman" w:cs="Times New Roman"/>
          <w:sz w:val="24"/>
          <w:szCs w:val="24"/>
          <w:lang w:val="mk-MK"/>
        </w:rPr>
        <w:t xml:space="preserve"> ПОЛИЦИЈА</w:t>
      </w:r>
      <w:r w:rsidRPr="00970FFE">
        <w:rPr>
          <w:rFonts w:ascii="Times New Roman" w:hAnsi="Times New Roman" w:cs="Times New Roman"/>
          <w:sz w:val="24"/>
          <w:szCs w:val="24"/>
          <w:lang w:val="mk-MK"/>
        </w:rPr>
        <w:t xml:space="preserve">. Воведување </w:t>
      </w:r>
      <w:r w:rsidR="00895D3B">
        <w:rPr>
          <w:rFonts w:ascii="Times New Roman" w:hAnsi="Times New Roman" w:cs="Times New Roman"/>
          <w:sz w:val="24"/>
          <w:szCs w:val="24"/>
          <w:lang w:val="mk-MK"/>
        </w:rPr>
        <w:t>еко</w:t>
      </w:r>
      <w:r w:rsidRPr="00970FFE">
        <w:rPr>
          <w:rFonts w:ascii="Times New Roman" w:hAnsi="Times New Roman" w:cs="Times New Roman"/>
          <w:sz w:val="24"/>
          <w:szCs w:val="24"/>
          <w:lang w:val="mk-MK"/>
        </w:rPr>
        <w:t xml:space="preserve">полиција </w:t>
      </w:r>
      <w:r w:rsidR="00895D3B">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има цел да води грижа за зеленилото, квалитетот на воздухот и користењето на урбаната опрема низ општината.</w:t>
      </w:r>
    </w:p>
    <w:p w14:paraId="4CFE744A" w14:textId="77777777" w:rsidR="000F2F18" w:rsidRDefault="00895D3B">
      <w:pPr>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970FFE" w:rsidRPr="00970FFE">
        <w:rPr>
          <w:rFonts w:ascii="Times New Roman" w:hAnsi="Times New Roman" w:cs="Times New Roman"/>
          <w:sz w:val="24"/>
          <w:szCs w:val="24"/>
          <w:lang w:val="mk-MK"/>
        </w:rPr>
        <w:t xml:space="preserve">Во насока кон остварување на оваа стратегиска цел, од голема важност е да се напомене дека од 2022 година, во Општина Аеродром се имплементира проектот за </w:t>
      </w:r>
      <w:r>
        <w:rPr>
          <w:rFonts w:ascii="Times New Roman" w:hAnsi="Times New Roman" w:cs="Times New Roman"/>
          <w:sz w:val="24"/>
          <w:szCs w:val="24"/>
          <w:lang w:val="mk-MK"/>
        </w:rPr>
        <w:t>„</w:t>
      </w:r>
      <w:r w:rsidR="00970FFE" w:rsidRPr="00970FFE">
        <w:rPr>
          <w:rFonts w:ascii="Times New Roman" w:hAnsi="Times New Roman" w:cs="Times New Roman"/>
          <w:sz w:val="24"/>
          <w:szCs w:val="24"/>
          <w:lang w:val="mk-MK"/>
        </w:rPr>
        <w:t xml:space="preserve">Чист Аеродром – Нула </w:t>
      </w:r>
      <w:r>
        <w:rPr>
          <w:rFonts w:ascii="Times New Roman" w:hAnsi="Times New Roman" w:cs="Times New Roman"/>
          <w:sz w:val="24"/>
          <w:szCs w:val="24"/>
          <w:lang w:val="mk-MK"/>
        </w:rPr>
        <w:t>о</w:t>
      </w:r>
      <w:r w:rsidR="00970FFE" w:rsidRPr="00970FFE">
        <w:rPr>
          <w:rFonts w:ascii="Times New Roman" w:hAnsi="Times New Roman" w:cs="Times New Roman"/>
          <w:sz w:val="24"/>
          <w:szCs w:val="24"/>
          <w:lang w:val="mk-MK"/>
        </w:rPr>
        <w:t>тпад</w:t>
      </w:r>
      <w:r w:rsidRPr="007B03D5">
        <w:rPr>
          <w:rFonts w:ascii="Times New Roman" w:hAnsi="Times New Roman" w:cs="Times New Roman"/>
          <w:sz w:val="24"/>
          <w:szCs w:val="24"/>
          <w:lang w:val="mk-MK"/>
        </w:rPr>
        <w:t>“</w:t>
      </w:r>
      <w:r w:rsidR="00970FFE" w:rsidRPr="00970FFE">
        <w:rPr>
          <w:rFonts w:ascii="Times New Roman" w:hAnsi="Times New Roman" w:cs="Times New Roman"/>
          <w:sz w:val="24"/>
          <w:szCs w:val="24"/>
          <w:lang w:val="mk-MK"/>
        </w:rPr>
        <w:t xml:space="preserve">  финансиран од Европската комисија. Целта на проектот е да се поддржи урбаното живеење во општината преку нов иновативен модел за управување со отпадот,  копија на моделот за менаџмент за отпад на градот Љубљана. Овој проект опфаќа:</w:t>
      </w:r>
    </w:p>
    <w:p w14:paraId="58C00DD4"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Набавка на кантички во различни бои за селектирање отпад (хартија, пластика и друго)  поделени на 10.000 домаќинства во општината. Целта е да се поттикне примарна селекција на отпад во самите домаќинства по зградите;</w:t>
      </w:r>
    </w:p>
    <w:p w14:paraId="5ADF5AC7"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Набавка на машини за компресирање пластични шишиња </w:t>
      </w:r>
      <w:r w:rsidR="00845B5F">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бидат поделени на домаќинствата;</w:t>
      </w:r>
    </w:p>
    <w:p w14:paraId="45AA5930"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Поставување машини за рециклирање со </w:t>
      </w:r>
      <w:r w:rsidR="00845B5F" w:rsidRPr="007B03D5">
        <w:rPr>
          <w:rFonts w:ascii="Times New Roman" w:hAnsi="Times New Roman" w:cs="Times New Roman"/>
          <w:sz w:val="24"/>
          <w:szCs w:val="24"/>
          <w:lang w:val="mk-MK"/>
        </w:rPr>
        <w:t>ИКТ</w:t>
      </w:r>
      <w:r w:rsidRPr="00970FFE">
        <w:rPr>
          <w:rFonts w:ascii="Times New Roman" w:hAnsi="Times New Roman" w:cs="Times New Roman"/>
          <w:sz w:val="24"/>
          <w:szCs w:val="24"/>
          <w:lang w:val="mk-MK"/>
        </w:rPr>
        <w:t xml:space="preserve"> кешбек софтвери како и набавка на картички </w:t>
      </w:r>
      <w:r w:rsidR="00845B5F">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регистрираат поени во зависност од рециклираната тежина, коишто ќе бидат користени од </w:t>
      </w:r>
      <w:r w:rsidR="00845B5F" w:rsidRPr="007B03D5">
        <w:rPr>
          <w:rFonts w:ascii="Times New Roman" w:hAnsi="Times New Roman" w:cs="Times New Roman"/>
          <w:sz w:val="24"/>
          <w:szCs w:val="24"/>
          <w:lang w:val="mk-MK"/>
        </w:rPr>
        <w:t>жителите</w:t>
      </w:r>
      <w:r w:rsidRPr="00970FFE">
        <w:rPr>
          <w:rFonts w:ascii="Times New Roman" w:hAnsi="Times New Roman" w:cs="Times New Roman"/>
          <w:sz w:val="24"/>
          <w:szCs w:val="24"/>
          <w:lang w:val="mk-MK"/>
        </w:rPr>
        <w:t xml:space="preserve"> во локалните продавници;</w:t>
      </w:r>
    </w:p>
    <w:p w14:paraId="332C588F"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Набавка на електрично возило за собирање на селектираниот </w:t>
      </w:r>
      <w:r w:rsidR="00845B5F" w:rsidRPr="007B03D5">
        <w:rPr>
          <w:rFonts w:ascii="Times New Roman" w:hAnsi="Times New Roman" w:cs="Times New Roman"/>
          <w:sz w:val="24"/>
          <w:szCs w:val="24"/>
          <w:lang w:val="mk-MK"/>
        </w:rPr>
        <w:t>цврст</w:t>
      </w:r>
      <w:r w:rsidRPr="00970FFE">
        <w:rPr>
          <w:rFonts w:ascii="Times New Roman" w:hAnsi="Times New Roman" w:cs="Times New Roman"/>
          <w:sz w:val="24"/>
          <w:szCs w:val="24"/>
          <w:lang w:val="mk-MK"/>
        </w:rPr>
        <w:t xml:space="preserve"> отпад;</w:t>
      </w:r>
    </w:p>
    <w:p w14:paraId="474E42C9"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Организирање на јавно-приватни партнерства со компании и социјални претпријатија за собирање, транспорт и рециклажа;</w:t>
      </w:r>
    </w:p>
    <w:p w14:paraId="2064F4E2"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Градење капацитети и давање насоки за инсталирање нов паметен систем за управување со цврст отпад; ќе се дефинира комплетно нова процедура за менаџмент на отпад, а за нејзино имплементирање ќе биде задолжено Јавното претпријатие на Општина Аеродром;</w:t>
      </w:r>
    </w:p>
    <w:p w14:paraId="5C13501A"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lastRenderedPageBreak/>
        <w:t>Подигање на свеста и вештините кај граѓаните и приватните ентитети преку организирање информативни кампањи за тоа како функционира кеш</w:t>
      </w:r>
      <w:r w:rsidR="003C2FE7">
        <w:rPr>
          <w:rFonts w:ascii="Times New Roman" w:hAnsi="Times New Roman" w:cs="Times New Roman"/>
          <w:sz w:val="24"/>
          <w:szCs w:val="24"/>
          <w:lang w:val="mk-MK"/>
        </w:rPr>
        <w:t>-</w:t>
      </w:r>
      <w:r w:rsidRPr="00970FFE">
        <w:rPr>
          <w:rFonts w:ascii="Times New Roman" w:hAnsi="Times New Roman" w:cs="Times New Roman"/>
          <w:sz w:val="24"/>
          <w:szCs w:val="24"/>
          <w:lang w:val="mk-MK"/>
        </w:rPr>
        <w:t>бек системот за селекција и класификација на отпад;</w:t>
      </w:r>
    </w:p>
    <w:p w14:paraId="6BF4D2A7"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Организирање </w:t>
      </w:r>
      <w:r w:rsidR="003C2FE7">
        <w:rPr>
          <w:rFonts w:ascii="Times New Roman" w:hAnsi="Times New Roman" w:cs="Times New Roman"/>
          <w:sz w:val="24"/>
          <w:szCs w:val="24"/>
          <w:lang w:val="mk-MK"/>
        </w:rPr>
        <w:t>медиумски</w:t>
      </w:r>
      <w:r w:rsidRPr="00970FFE">
        <w:rPr>
          <w:rFonts w:ascii="Times New Roman" w:hAnsi="Times New Roman" w:cs="Times New Roman"/>
          <w:sz w:val="24"/>
          <w:szCs w:val="24"/>
          <w:lang w:val="mk-MK"/>
        </w:rPr>
        <w:t xml:space="preserve"> кампањи за рециклажа, реупотреба и намалување на отпад;</w:t>
      </w:r>
    </w:p>
    <w:p w14:paraId="2A424F60"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Организирање помала грантова шема за граѓаните, организациите и социјалните претпријатија;</w:t>
      </w:r>
    </w:p>
    <w:p w14:paraId="4CEBCF58"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Дизајнирање и пуштање во употреба на сајтот за еколошки иницијативи </w:t>
      </w:r>
      <w:hyperlink r:id="rId19" w:history="1">
        <w:r w:rsidRPr="00970FFE">
          <w:rPr>
            <w:rStyle w:val="Hyperlink"/>
            <w:rFonts w:ascii="Times New Roman" w:hAnsi="Times New Roman" w:cs="Times New Roman"/>
            <w:sz w:val="24"/>
            <w:szCs w:val="24"/>
            <w:lang w:val="mk-MK"/>
          </w:rPr>
          <w:t>www.cleanairdrom.org</w:t>
        </w:r>
      </w:hyperlink>
    </w:p>
    <w:p w14:paraId="0D7E4906" w14:textId="77777777" w:rsidR="000F2F18" w:rsidRDefault="000F2F18">
      <w:pPr>
        <w:pStyle w:val="ListParagraph"/>
        <w:jc w:val="both"/>
        <w:rPr>
          <w:rFonts w:ascii="Times New Roman" w:hAnsi="Times New Roman" w:cs="Times New Roman"/>
          <w:sz w:val="24"/>
          <w:szCs w:val="24"/>
          <w:lang w:val="mk-MK"/>
        </w:rPr>
      </w:pPr>
    </w:p>
    <w:p w14:paraId="40C42DCB" w14:textId="77777777" w:rsidR="000F2F18" w:rsidRDefault="000F2F18">
      <w:pPr>
        <w:pStyle w:val="ListParagraph"/>
        <w:jc w:val="both"/>
        <w:rPr>
          <w:rFonts w:ascii="Times New Roman" w:hAnsi="Times New Roman" w:cs="Times New Roman"/>
          <w:sz w:val="24"/>
          <w:szCs w:val="24"/>
          <w:lang w:val="mk-MK"/>
        </w:rPr>
      </w:pPr>
    </w:p>
    <w:p w14:paraId="411D8A94" w14:textId="77777777" w:rsidR="000F2F18" w:rsidRDefault="00970FFE">
      <w:pPr>
        <w:pStyle w:val="ListParagraph"/>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Во Аеродром живее млада популација, еколошки освестена, </w:t>
      </w:r>
      <w:r w:rsidR="003C2FE7">
        <w:rPr>
          <w:rFonts w:ascii="Times New Roman" w:hAnsi="Times New Roman" w:cs="Times New Roman"/>
          <w:sz w:val="24"/>
          <w:szCs w:val="24"/>
          <w:lang w:val="mk-MK"/>
        </w:rPr>
        <w:t>подготвена</w:t>
      </w:r>
      <w:r w:rsidRPr="00970FFE">
        <w:rPr>
          <w:rFonts w:ascii="Times New Roman" w:hAnsi="Times New Roman" w:cs="Times New Roman"/>
          <w:sz w:val="24"/>
          <w:szCs w:val="24"/>
          <w:lang w:val="mk-MK"/>
        </w:rPr>
        <w:t xml:space="preserve"> и отворена за комплетно нов пристап со отпадот. Истото важи и за бизнис</w:t>
      </w:r>
      <w:r w:rsidR="003C2FE7">
        <w:rPr>
          <w:rFonts w:ascii="Times New Roman" w:hAnsi="Times New Roman" w:cs="Times New Roman"/>
          <w:sz w:val="24"/>
          <w:szCs w:val="24"/>
          <w:lang w:val="mk-MK"/>
        </w:rPr>
        <w:t>-</w:t>
      </w:r>
      <w:r w:rsidRPr="00970FFE">
        <w:rPr>
          <w:rFonts w:ascii="Times New Roman" w:hAnsi="Times New Roman" w:cs="Times New Roman"/>
          <w:sz w:val="24"/>
          <w:szCs w:val="24"/>
          <w:lang w:val="mk-MK"/>
        </w:rPr>
        <w:t>секторот. Овој проект ќе трае 36 месеци, исто колку што ќе трае и Стратегијата за локален економски развој.</w:t>
      </w:r>
    </w:p>
    <w:p w14:paraId="255A34B2" w14:textId="77777777" w:rsidR="000F2F18" w:rsidRDefault="00970FFE">
      <w:pPr>
        <w:pStyle w:val="Heading1"/>
        <w:jc w:val="both"/>
        <w:rPr>
          <w:rFonts w:ascii="Times New Roman" w:hAnsi="Times New Roman" w:cs="Times New Roman"/>
          <w:lang w:val="ru-RU"/>
        </w:rPr>
      </w:pPr>
      <w:bookmarkStart w:id="35" w:name="_Toc104986116"/>
      <w:r w:rsidRPr="00970FFE">
        <w:rPr>
          <w:rFonts w:ascii="Times New Roman" w:hAnsi="Times New Roman" w:cs="Times New Roman"/>
          <w:lang w:val="mk-MK"/>
        </w:rPr>
        <w:t xml:space="preserve">4.5.7. </w:t>
      </w:r>
      <w:r w:rsidRPr="00970FFE">
        <w:rPr>
          <w:rFonts w:ascii="Times New Roman" w:hAnsi="Times New Roman" w:cs="Times New Roman"/>
          <w:lang w:val="ru-RU"/>
        </w:rPr>
        <w:t>СТРАТЕГИСКА ЦЕЛ 7 - Развој на земјоделските процеси преку здружување на индивидуалните производители и интеграција на современи процеси</w:t>
      </w:r>
      <w:bookmarkEnd w:id="35"/>
    </w:p>
    <w:p w14:paraId="10A45DD8" w14:textId="77777777" w:rsidR="000F2F18" w:rsidRDefault="00970FFE">
      <w:pPr>
        <w:ind w:firstLine="720"/>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Поради веќе дефинираната диверзификација на населението и производствените капацитети</w:t>
      </w:r>
      <w:r w:rsidRPr="00970FFE">
        <w:rPr>
          <w:rFonts w:ascii="Times New Roman" w:hAnsi="Times New Roman" w:cs="Times New Roman"/>
          <w:sz w:val="24"/>
          <w:szCs w:val="24"/>
          <w:lang w:val="mk-MK"/>
        </w:rPr>
        <w:t xml:space="preserve"> во село Долно Лисиче</w:t>
      </w:r>
      <w:r w:rsidRPr="00970FFE">
        <w:rPr>
          <w:rFonts w:ascii="Times New Roman" w:hAnsi="Times New Roman" w:cs="Times New Roman"/>
          <w:sz w:val="24"/>
          <w:szCs w:val="24"/>
          <w:lang w:val="ru-RU"/>
        </w:rPr>
        <w:t xml:space="preserve">, потребни се мерки за зајакнување на партиципативниот пристап, идентификација на потребите на локалните заедници, </w:t>
      </w:r>
      <w:r w:rsidR="003C2FE7">
        <w:rPr>
          <w:rFonts w:ascii="Times New Roman" w:hAnsi="Times New Roman" w:cs="Times New Roman"/>
          <w:sz w:val="24"/>
          <w:szCs w:val="24"/>
          <w:lang w:val="ru-RU"/>
        </w:rPr>
        <w:t>креирање</w:t>
      </w:r>
      <w:r w:rsidRPr="00970FFE">
        <w:rPr>
          <w:rFonts w:ascii="Times New Roman" w:hAnsi="Times New Roman" w:cs="Times New Roman"/>
          <w:sz w:val="24"/>
          <w:szCs w:val="24"/>
          <w:lang w:val="ru-RU"/>
        </w:rPr>
        <w:t xml:space="preserve"> зеднички настап и соодветно искористување на заеднички средства. Тука, пред сѐ, се мисли на формирање на јавно-приватно партнерство за земјоделско здружување на индивидуалните производители и зголемување на можностите за производство преку употреба на современи земјоделски средства и машини во сопственост на јавно-приватно</w:t>
      </w:r>
      <w:r w:rsidR="003C2FE7" w:rsidRPr="007B03D5">
        <w:rPr>
          <w:rFonts w:ascii="Times New Roman" w:hAnsi="Times New Roman" w:cs="Times New Roman"/>
          <w:sz w:val="24"/>
          <w:szCs w:val="24"/>
          <w:lang w:val="ru-RU"/>
        </w:rPr>
        <w:t>то</w:t>
      </w:r>
      <w:r w:rsidRPr="00970FFE">
        <w:rPr>
          <w:rFonts w:ascii="Times New Roman" w:hAnsi="Times New Roman" w:cs="Times New Roman"/>
          <w:sz w:val="24"/>
          <w:szCs w:val="24"/>
          <w:lang w:val="ru-RU"/>
        </w:rPr>
        <w:t xml:space="preserve"> партнерство.</w:t>
      </w:r>
    </w:p>
    <w:p w14:paraId="0CB0DE65" w14:textId="77777777" w:rsidR="000F2F18" w:rsidRDefault="00970FFE">
      <w:pPr>
        <w:jc w:val="both"/>
        <w:rPr>
          <w:rFonts w:ascii="Times New Roman" w:hAnsi="Times New Roman" w:cs="Times New Roman"/>
          <w:b/>
          <w:sz w:val="24"/>
          <w:szCs w:val="24"/>
        </w:rPr>
      </w:pPr>
      <w:r w:rsidRPr="00970FFE">
        <w:rPr>
          <w:rFonts w:ascii="Times New Roman" w:hAnsi="Times New Roman" w:cs="Times New Roman"/>
          <w:b/>
          <w:sz w:val="24"/>
          <w:szCs w:val="24"/>
          <w:lang w:val="mk-MK"/>
        </w:rPr>
        <w:t>М</w:t>
      </w:r>
      <w:r w:rsidRPr="00970FFE">
        <w:rPr>
          <w:rFonts w:ascii="Times New Roman" w:hAnsi="Times New Roman" w:cs="Times New Roman"/>
          <w:b/>
          <w:sz w:val="24"/>
          <w:szCs w:val="24"/>
        </w:rPr>
        <w:t>ерки:</w:t>
      </w:r>
    </w:p>
    <w:p w14:paraId="785081A2" w14:textId="77777777" w:rsidR="000F2F18" w:rsidRDefault="00970FFE">
      <w:pPr>
        <w:pStyle w:val="ListParagraph"/>
        <w:numPr>
          <w:ilvl w:val="0"/>
          <w:numId w:val="24"/>
        </w:numPr>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Теренска посета и информирање на индивидуалните производители за целта на здружувањето во ЛАГ (локални акциони групи), придобивките и можностите за иднина и идентификација на потенцијалните учесници во јавно-приватно партнерство;</w:t>
      </w:r>
    </w:p>
    <w:p w14:paraId="438A25DA" w14:textId="77777777" w:rsidR="000F2F18" w:rsidRDefault="00970FFE">
      <w:pPr>
        <w:pStyle w:val="ListParagraph"/>
        <w:numPr>
          <w:ilvl w:val="0"/>
          <w:numId w:val="24"/>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 Изработка на проект и аплицирање за средства за опремување и оперативно активирање на ЛАГ со земјоделска механизација;</w:t>
      </w:r>
    </w:p>
    <w:p w14:paraId="25DAFBBB" w14:textId="77777777" w:rsidR="000F2F18" w:rsidRDefault="00970FFE">
      <w:pPr>
        <w:pStyle w:val="ListParagraph"/>
        <w:numPr>
          <w:ilvl w:val="0"/>
          <w:numId w:val="24"/>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Вмрежување на ЛАГ со </w:t>
      </w:r>
      <w:r w:rsidR="003C2FE7">
        <w:rPr>
          <w:rFonts w:ascii="Times New Roman" w:hAnsi="Times New Roman" w:cs="Times New Roman"/>
          <w:sz w:val="24"/>
          <w:szCs w:val="24"/>
          <w:lang w:val="mk-MK"/>
        </w:rPr>
        <w:t>другите</w:t>
      </w:r>
      <w:r w:rsidRPr="00970FFE">
        <w:rPr>
          <w:rFonts w:ascii="Times New Roman" w:hAnsi="Times New Roman" w:cs="Times New Roman"/>
          <w:sz w:val="24"/>
          <w:szCs w:val="24"/>
          <w:lang w:val="mk-MK"/>
        </w:rPr>
        <w:t xml:space="preserve"> институции и ЛАГ во Македонија за размена на искуства и заемна помош;</w:t>
      </w:r>
    </w:p>
    <w:p w14:paraId="5CF7FF1C" w14:textId="77777777" w:rsidR="000F2F18" w:rsidRDefault="00970FFE">
      <w:pPr>
        <w:pStyle w:val="ListParagraph"/>
        <w:numPr>
          <w:ilvl w:val="0"/>
          <w:numId w:val="24"/>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Аплицирање за средства за изработка на проект за идентификација на перспективни земјоделски производи и органска храна;</w:t>
      </w:r>
    </w:p>
    <w:p w14:paraId="3102CEA2" w14:textId="77777777" w:rsidR="000F2F18" w:rsidRDefault="00970FFE">
      <w:pPr>
        <w:pStyle w:val="ListParagraph"/>
        <w:numPr>
          <w:ilvl w:val="0"/>
          <w:numId w:val="24"/>
        </w:numPr>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 xml:space="preserve"> Развој на локален пазар за органски производи;</w:t>
      </w:r>
    </w:p>
    <w:p w14:paraId="53BDE12F" w14:textId="77777777" w:rsidR="00540E09" w:rsidRDefault="00540E09">
      <w:pPr>
        <w:pStyle w:val="ListParagraph"/>
        <w:numPr>
          <w:ilvl w:val="0"/>
          <w:numId w:val="24"/>
        </w:numPr>
        <w:jc w:val="both"/>
        <w:rPr>
          <w:rFonts w:ascii="Times New Roman" w:hAnsi="Times New Roman" w:cs="Times New Roman"/>
          <w:sz w:val="24"/>
          <w:szCs w:val="24"/>
          <w:lang w:val="ru-RU"/>
        </w:rPr>
      </w:pPr>
      <w:r>
        <w:rPr>
          <w:rFonts w:ascii="Times New Roman" w:hAnsi="Times New Roman" w:cs="Times New Roman"/>
          <w:sz w:val="24"/>
          <w:szCs w:val="24"/>
          <w:lang w:val="ru-RU"/>
        </w:rPr>
        <w:t>Изградба на покриен градски зелен пазар, со придружни деловни простории за трговија на мало;</w:t>
      </w:r>
    </w:p>
    <w:p w14:paraId="3674BB17" w14:textId="77777777" w:rsidR="00540E09" w:rsidRDefault="00540E09">
      <w:pPr>
        <w:pStyle w:val="ListParagraph"/>
        <w:numPr>
          <w:ilvl w:val="0"/>
          <w:numId w:val="24"/>
        </w:num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Формирање на општински расадник во корелација со Факултетот за земјоделие и Министерството за земјоделство, шумарство и водостопанство;</w:t>
      </w:r>
    </w:p>
    <w:p w14:paraId="373A343A" w14:textId="77777777" w:rsidR="000F2F18" w:rsidRDefault="00970FFE">
      <w:pPr>
        <w:pStyle w:val="ListParagraph"/>
        <w:numPr>
          <w:ilvl w:val="0"/>
          <w:numId w:val="24"/>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 Аплицирање за средства за изработка и реализација на проект за подобрување на водоснабдувањето на земјоделските површини (ИПАРД</w:t>
      </w:r>
      <w:r w:rsidR="003C2FE7">
        <w:rPr>
          <w:rFonts w:ascii="Times New Roman" w:hAnsi="Times New Roman" w:cs="Times New Roman"/>
          <w:sz w:val="24"/>
          <w:szCs w:val="24"/>
          <w:lang w:val="mk-MK"/>
        </w:rPr>
        <w:t>-</w:t>
      </w:r>
      <w:r w:rsidRPr="00970FFE">
        <w:rPr>
          <w:rFonts w:ascii="Times New Roman" w:hAnsi="Times New Roman" w:cs="Times New Roman"/>
          <w:sz w:val="24"/>
          <w:szCs w:val="24"/>
          <w:lang w:val="mk-MK"/>
        </w:rPr>
        <w:t>програма);</w:t>
      </w:r>
    </w:p>
    <w:p w14:paraId="4EF26ADD" w14:textId="77777777" w:rsidR="000F2F18" w:rsidRDefault="00970FFE">
      <w:pPr>
        <w:pStyle w:val="ListParagraph"/>
        <w:numPr>
          <w:ilvl w:val="0"/>
          <w:numId w:val="2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Аплицирање за фондови од Мерката 1.1 - Инвестиции  во  физичка  </w:t>
      </w:r>
      <w:r w:rsidR="003C2FE7" w:rsidRPr="007B03D5">
        <w:rPr>
          <w:rFonts w:ascii="Times New Roman" w:hAnsi="Times New Roman" w:cs="Times New Roman"/>
          <w:sz w:val="24"/>
          <w:szCs w:val="24"/>
          <w:lang w:val="mk-MK"/>
        </w:rPr>
        <w:t>инфраструктура</w:t>
      </w:r>
      <w:r w:rsidRPr="00970FFE">
        <w:rPr>
          <w:rFonts w:ascii="Times New Roman" w:hAnsi="Times New Roman" w:cs="Times New Roman"/>
          <w:sz w:val="24"/>
          <w:szCs w:val="24"/>
          <w:lang w:val="mk-MK"/>
        </w:rPr>
        <w:t xml:space="preserve">  на  земјоделските стопанства од ИПАРД</w:t>
      </w:r>
      <w:r w:rsidR="003C2FE7">
        <w:rPr>
          <w:rFonts w:ascii="Times New Roman" w:hAnsi="Times New Roman" w:cs="Times New Roman"/>
          <w:sz w:val="24"/>
          <w:szCs w:val="24"/>
          <w:lang w:val="mk-MK"/>
        </w:rPr>
        <w:t>-</w:t>
      </w:r>
      <w:r w:rsidR="00540E09">
        <w:rPr>
          <w:rFonts w:ascii="Times New Roman" w:hAnsi="Times New Roman" w:cs="Times New Roman"/>
          <w:sz w:val="24"/>
          <w:szCs w:val="24"/>
          <w:lang w:val="mk-MK"/>
        </w:rPr>
        <w:t>програмата;</w:t>
      </w:r>
    </w:p>
    <w:p w14:paraId="44FA794D" w14:textId="77777777" w:rsidR="00540E09" w:rsidRDefault="00540E09">
      <w:pPr>
        <w:pStyle w:val="ListParagraph"/>
        <w:numPr>
          <w:ilvl w:val="0"/>
          <w:numId w:val="24"/>
        </w:numPr>
        <w:jc w:val="both"/>
        <w:rPr>
          <w:rFonts w:ascii="Times New Roman" w:hAnsi="Times New Roman" w:cs="Times New Roman"/>
          <w:sz w:val="24"/>
          <w:szCs w:val="24"/>
          <w:lang w:val="mk-MK"/>
        </w:rPr>
      </w:pPr>
      <w:r>
        <w:rPr>
          <w:rFonts w:ascii="Times New Roman" w:hAnsi="Times New Roman" w:cs="Times New Roman"/>
          <w:sz w:val="24"/>
          <w:szCs w:val="24"/>
          <w:lang w:val="mk-MK"/>
        </w:rPr>
        <w:t>Изградба на општинска компостара за производство на органско ѓубриво;</w:t>
      </w:r>
    </w:p>
    <w:p w14:paraId="580C50B8" w14:textId="77777777" w:rsidR="000F2F18" w:rsidRDefault="000F2F18">
      <w:pPr>
        <w:rPr>
          <w:rFonts w:ascii="Times New Roman" w:hAnsi="Times New Roman" w:cs="Times New Roman"/>
          <w:sz w:val="24"/>
          <w:szCs w:val="24"/>
          <w:lang w:val="mk-MK"/>
        </w:rPr>
      </w:pPr>
    </w:p>
    <w:p w14:paraId="6B818333" w14:textId="77777777" w:rsidR="000F2F18" w:rsidRDefault="00970FFE">
      <w:pPr>
        <w:pStyle w:val="Heading1"/>
        <w:spacing w:after="240"/>
        <w:jc w:val="both"/>
        <w:rPr>
          <w:rFonts w:ascii="Times New Roman" w:hAnsi="Times New Roman" w:cs="Times New Roman"/>
          <w:lang w:val="mk-MK"/>
        </w:rPr>
      </w:pPr>
      <w:bookmarkStart w:id="36" w:name="_Toc104986117"/>
      <w:r w:rsidRPr="00970FFE">
        <w:rPr>
          <w:rFonts w:ascii="Times New Roman" w:hAnsi="Times New Roman" w:cs="Times New Roman"/>
          <w:lang w:val="mk-MK"/>
        </w:rPr>
        <w:t xml:space="preserve">4.5.8. </w:t>
      </w:r>
      <w:r w:rsidRPr="00970FFE">
        <w:rPr>
          <w:rFonts w:ascii="Times New Roman" w:hAnsi="Times New Roman" w:cs="Times New Roman"/>
          <w:lang w:val="ru-RU"/>
        </w:rPr>
        <w:t>СТРАТЕГИСКА ЦЕЛ</w:t>
      </w:r>
      <w:r w:rsidRPr="00970FFE">
        <w:rPr>
          <w:rFonts w:ascii="Times New Roman" w:hAnsi="Times New Roman" w:cs="Times New Roman"/>
          <w:lang w:val="mk-MK"/>
        </w:rPr>
        <w:t xml:space="preserve"> 8 – Модернизирање на здравствените капацитети и подобрување на условите за користење на услугите од областа на социјална политика и зголемување на стандардот на живот</w:t>
      </w:r>
      <w:r w:rsidR="003C2FE7">
        <w:rPr>
          <w:rFonts w:ascii="Times New Roman" w:hAnsi="Times New Roman" w:cs="Times New Roman"/>
          <w:lang w:val="mk-MK"/>
        </w:rPr>
        <w:t>от</w:t>
      </w:r>
      <w:bookmarkEnd w:id="36"/>
    </w:p>
    <w:p w14:paraId="62932BFE" w14:textId="77777777" w:rsidR="000F2F18" w:rsidRDefault="00970FFE">
      <w:pPr>
        <w:spacing w:after="240"/>
        <w:ind w:firstLine="720"/>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 xml:space="preserve">Пандемијата со </w:t>
      </w:r>
      <w:r w:rsidR="003C2FE7" w:rsidRPr="007B03D5">
        <w:rPr>
          <w:rFonts w:ascii="Times New Roman" w:hAnsi="Times New Roman" w:cs="Times New Roman"/>
          <w:sz w:val="24"/>
          <w:szCs w:val="24"/>
          <w:lang w:val="ru-RU"/>
        </w:rPr>
        <w:t>КОВИД</w:t>
      </w:r>
      <w:r w:rsidR="003C2FE7">
        <w:rPr>
          <w:rFonts w:ascii="Times New Roman" w:hAnsi="Times New Roman" w:cs="Times New Roman"/>
          <w:sz w:val="24"/>
          <w:szCs w:val="24"/>
          <w:lang w:val="ru-RU"/>
        </w:rPr>
        <w:t>-</w:t>
      </w:r>
      <w:r w:rsidRPr="00970FFE">
        <w:rPr>
          <w:rFonts w:ascii="Times New Roman" w:hAnsi="Times New Roman" w:cs="Times New Roman"/>
          <w:sz w:val="24"/>
          <w:szCs w:val="24"/>
          <w:lang w:val="ru-RU"/>
        </w:rPr>
        <w:t>19 ја покажа важноста на здравјето, но и квалитетниот здравствен систем. Од исклучителна важност е да се креира локален систем на социјална и здравствена заштита што ќе биде проактивен кон превентивно пресретнување на социјалните и здравствени ризици.</w:t>
      </w:r>
    </w:p>
    <w:p w14:paraId="430BA1D7" w14:textId="77777777" w:rsidR="000F2F18" w:rsidRDefault="00970FFE">
      <w:pPr>
        <w:rPr>
          <w:rFonts w:ascii="Times New Roman" w:hAnsi="Times New Roman" w:cs="Times New Roman"/>
          <w:sz w:val="24"/>
          <w:szCs w:val="24"/>
          <w:lang w:val="mk-MK"/>
        </w:rPr>
      </w:pPr>
      <w:r w:rsidRPr="00970FFE">
        <w:rPr>
          <w:rFonts w:ascii="Times New Roman" w:hAnsi="Times New Roman" w:cs="Times New Roman"/>
          <w:sz w:val="24"/>
          <w:szCs w:val="24"/>
          <w:lang w:val="mk-MK"/>
        </w:rPr>
        <w:t>М</w:t>
      </w:r>
      <w:r w:rsidRPr="00970FFE">
        <w:rPr>
          <w:rFonts w:ascii="Times New Roman" w:hAnsi="Times New Roman" w:cs="Times New Roman"/>
          <w:sz w:val="24"/>
          <w:szCs w:val="24"/>
        </w:rPr>
        <w:t>ерки:</w:t>
      </w:r>
    </w:p>
    <w:p w14:paraId="304C8488"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П</w:t>
      </w:r>
      <w:r w:rsidR="00970FFE" w:rsidRPr="00970FFE">
        <w:rPr>
          <w:rFonts w:ascii="Times New Roman" w:hAnsi="Times New Roman" w:cs="Times New Roman"/>
          <w:sz w:val="24"/>
          <w:szCs w:val="24"/>
          <w:lang w:val="mk-MK"/>
        </w:rPr>
        <w:t>ривлекување инвестиции и измени во деталните урбанистички планови за изградба на домови за стари лица;</w:t>
      </w:r>
    </w:p>
    <w:p w14:paraId="02851D91"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Обезбедени услови за и</w:t>
      </w:r>
      <w:r w:rsidR="00970FFE" w:rsidRPr="00970FFE">
        <w:rPr>
          <w:rFonts w:ascii="Times New Roman" w:hAnsi="Times New Roman" w:cs="Times New Roman"/>
          <w:sz w:val="24"/>
          <w:szCs w:val="24"/>
          <w:lang w:val="mk-MK"/>
        </w:rPr>
        <w:t>зградба на амбуланта</w:t>
      </w:r>
      <w:r w:rsidR="00455705">
        <w:rPr>
          <w:rFonts w:ascii="Times New Roman" w:hAnsi="Times New Roman" w:cs="Times New Roman"/>
          <w:sz w:val="24"/>
          <w:szCs w:val="24"/>
          <w:lang w:val="mk-MK"/>
        </w:rPr>
        <w:t>та</w:t>
      </w:r>
      <w:r w:rsidR="00970FFE" w:rsidRPr="00970FFE">
        <w:rPr>
          <w:rFonts w:ascii="Times New Roman" w:hAnsi="Times New Roman" w:cs="Times New Roman"/>
          <w:sz w:val="24"/>
          <w:szCs w:val="24"/>
          <w:lang w:val="mk-MK"/>
        </w:rPr>
        <w:t xml:space="preserve"> во населба Лисиче;</w:t>
      </w:r>
    </w:p>
    <w:p w14:paraId="47CBF414"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И</w:t>
      </w:r>
      <w:r w:rsidR="00970FFE" w:rsidRPr="00970FFE">
        <w:rPr>
          <w:rFonts w:ascii="Times New Roman" w:hAnsi="Times New Roman" w:cs="Times New Roman"/>
          <w:sz w:val="24"/>
          <w:szCs w:val="24"/>
          <w:lang w:val="mk-MK"/>
        </w:rPr>
        <w:t>зградба на нови детски градинки;</w:t>
      </w:r>
    </w:p>
    <w:p w14:paraId="765F8A24"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О</w:t>
      </w:r>
      <w:r w:rsidRPr="007B03D5">
        <w:rPr>
          <w:rFonts w:ascii="Times New Roman" w:hAnsi="Times New Roman" w:cs="Times New Roman"/>
          <w:sz w:val="24"/>
          <w:szCs w:val="24"/>
          <w:lang w:val="mk-MK"/>
        </w:rPr>
        <w:t>рганизирање редовни прегледи за повозрасните лица</w:t>
      </w:r>
      <w:r>
        <w:rPr>
          <w:rFonts w:ascii="Times New Roman" w:hAnsi="Times New Roman" w:cs="Times New Roman"/>
          <w:sz w:val="24"/>
          <w:szCs w:val="24"/>
          <w:lang w:val="mk-MK"/>
        </w:rPr>
        <w:t>,</w:t>
      </w:r>
      <w:r w:rsidRPr="007B03D5">
        <w:rPr>
          <w:rFonts w:ascii="Times New Roman" w:hAnsi="Times New Roman" w:cs="Times New Roman"/>
          <w:sz w:val="24"/>
          <w:szCs w:val="24"/>
          <w:lang w:val="mk-MK"/>
        </w:rPr>
        <w:t xml:space="preserve"> како и советувања во насока на подобрување на нивното здравје</w:t>
      </w:r>
      <w:r w:rsidRPr="007B03D5" w:rsidDel="003C2FE7">
        <w:rPr>
          <w:rFonts w:ascii="Times New Roman" w:hAnsi="Times New Roman" w:cs="Times New Roman"/>
          <w:sz w:val="24"/>
          <w:szCs w:val="24"/>
          <w:lang w:val="mk-MK"/>
        </w:rPr>
        <w:t xml:space="preserve"> </w:t>
      </w:r>
      <w:r>
        <w:rPr>
          <w:rFonts w:ascii="Times New Roman" w:hAnsi="Times New Roman" w:cs="Times New Roman"/>
          <w:sz w:val="24"/>
          <w:szCs w:val="24"/>
          <w:lang w:val="mk-MK"/>
        </w:rPr>
        <w:t>в</w:t>
      </w:r>
      <w:r w:rsidR="00970FFE" w:rsidRPr="00970FFE">
        <w:rPr>
          <w:rFonts w:ascii="Times New Roman" w:hAnsi="Times New Roman" w:cs="Times New Roman"/>
          <w:sz w:val="24"/>
          <w:szCs w:val="24"/>
          <w:lang w:val="mk-MK"/>
        </w:rPr>
        <w:t xml:space="preserve">о соработка со здравствените институции и граѓанските организации од таа област; </w:t>
      </w:r>
    </w:p>
    <w:p w14:paraId="4A4386FB"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Ф</w:t>
      </w:r>
      <w:r w:rsidR="00970FFE" w:rsidRPr="00970FFE">
        <w:rPr>
          <w:rFonts w:ascii="Times New Roman" w:hAnsi="Times New Roman" w:cs="Times New Roman"/>
          <w:sz w:val="24"/>
          <w:szCs w:val="24"/>
          <w:lang w:val="mk-MK"/>
        </w:rPr>
        <w:t xml:space="preserve">ормирање јавен сервис </w:t>
      </w:r>
      <w:r>
        <w:rPr>
          <w:rFonts w:ascii="Times New Roman" w:hAnsi="Times New Roman" w:cs="Times New Roman"/>
          <w:sz w:val="24"/>
          <w:szCs w:val="24"/>
          <w:lang w:val="mk-MK"/>
        </w:rPr>
        <w:t>што</w:t>
      </w:r>
      <w:r w:rsidR="00970FFE" w:rsidRPr="00970FFE">
        <w:rPr>
          <w:rFonts w:ascii="Times New Roman" w:hAnsi="Times New Roman" w:cs="Times New Roman"/>
          <w:sz w:val="24"/>
          <w:szCs w:val="24"/>
          <w:lang w:val="mk-MK"/>
        </w:rPr>
        <w:t xml:space="preserve"> ќе организира превоз на стари и немоќни лица, како и снабдување со производи и лекарства, плаќање на режиски трошоци и други активности со кои ќе им се излезе во пресрет на највозрасните;</w:t>
      </w:r>
    </w:p>
    <w:p w14:paraId="1B9E276C"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С</w:t>
      </w:r>
      <w:r w:rsidR="00970FFE" w:rsidRPr="00970FFE">
        <w:rPr>
          <w:rFonts w:ascii="Times New Roman" w:hAnsi="Times New Roman" w:cs="Times New Roman"/>
          <w:sz w:val="24"/>
          <w:szCs w:val="24"/>
          <w:lang w:val="mk-MK"/>
        </w:rPr>
        <w:t xml:space="preserve">имболична поддршка - еднократна парична помош за секое новороденче во Општина Аеродром; </w:t>
      </w:r>
    </w:p>
    <w:p w14:paraId="1D5B24B7"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О</w:t>
      </w:r>
      <w:r w:rsidR="00970FFE" w:rsidRPr="00970FFE">
        <w:rPr>
          <w:rFonts w:ascii="Times New Roman" w:hAnsi="Times New Roman" w:cs="Times New Roman"/>
          <w:sz w:val="24"/>
          <w:szCs w:val="24"/>
          <w:lang w:val="mk-MK"/>
        </w:rPr>
        <w:t>рганизирање месечни дружби, прослави, игри и други активности</w:t>
      </w:r>
      <w:r w:rsidRPr="003C2FE7">
        <w:rPr>
          <w:rFonts w:ascii="Times New Roman" w:hAnsi="Times New Roman" w:cs="Times New Roman"/>
          <w:sz w:val="24"/>
          <w:szCs w:val="24"/>
          <w:lang w:val="mk-MK"/>
        </w:rPr>
        <w:t xml:space="preserve"> </w:t>
      </w:r>
      <w:r>
        <w:rPr>
          <w:rFonts w:ascii="Times New Roman" w:hAnsi="Times New Roman" w:cs="Times New Roman"/>
          <w:sz w:val="24"/>
          <w:szCs w:val="24"/>
          <w:lang w:val="mk-MK"/>
        </w:rPr>
        <w:t>в</w:t>
      </w:r>
      <w:r w:rsidRPr="007B03D5">
        <w:rPr>
          <w:rFonts w:ascii="Times New Roman" w:hAnsi="Times New Roman" w:cs="Times New Roman"/>
          <w:sz w:val="24"/>
          <w:szCs w:val="24"/>
          <w:lang w:val="mk-MK"/>
        </w:rPr>
        <w:t>о соработка со клубовите за пензионери</w:t>
      </w:r>
      <w:r>
        <w:rPr>
          <w:rFonts w:ascii="Times New Roman" w:hAnsi="Times New Roman" w:cs="Times New Roman"/>
          <w:sz w:val="24"/>
          <w:szCs w:val="24"/>
          <w:lang w:val="mk-MK"/>
        </w:rPr>
        <w:t>.</w:t>
      </w:r>
    </w:p>
    <w:p w14:paraId="4C9C4916" w14:textId="77777777" w:rsidR="00BC4E8D" w:rsidRPr="00C22F81" w:rsidRDefault="00970FFE" w:rsidP="00C22F81">
      <w:pPr>
        <w:pStyle w:val="Heading1"/>
        <w:jc w:val="both"/>
        <w:rPr>
          <w:rFonts w:ascii="Times New Roman" w:hAnsi="Times New Roman" w:cs="Times New Roman"/>
          <w:lang w:val="mk-MK"/>
        </w:rPr>
      </w:pPr>
      <w:bookmarkStart w:id="37" w:name="_Toc104986118"/>
      <w:r w:rsidRPr="00970FFE">
        <w:rPr>
          <w:rFonts w:ascii="Times New Roman" w:hAnsi="Times New Roman" w:cs="Times New Roman"/>
          <w:lang w:val="mk-MK"/>
        </w:rPr>
        <w:t xml:space="preserve">4.5.9. </w:t>
      </w:r>
      <w:r w:rsidRPr="00970FFE">
        <w:rPr>
          <w:rFonts w:ascii="Times New Roman" w:hAnsi="Times New Roman" w:cs="Times New Roman"/>
          <w:lang w:val="ru-RU"/>
        </w:rPr>
        <w:t>СТРАТЕГИСКА ЦЕЛ</w:t>
      </w:r>
      <w:r w:rsidRPr="00970FFE">
        <w:rPr>
          <w:rFonts w:ascii="Times New Roman" w:hAnsi="Times New Roman" w:cs="Times New Roman"/>
          <w:lang w:val="mk-MK"/>
        </w:rPr>
        <w:t xml:space="preserve"> 9 – Поддршка на образованието, културата и спортот</w:t>
      </w:r>
      <w:bookmarkEnd w:id="37"/>
    </w:p>
    <w:p w14:paraId="22ACAB35" w14:textId="77777777" w:rsidR="000F2F18" w:rsidRDefault="000F2F18">
      <w:pPr>
        <w:rPr>
          <w:rFonts w:ascii="Times New Roman" w:hAnsi="Times New Roman" w:cs="Times New Roman"/>
          <w:sz w:val="24"/>
          <w:szCs w:val="24"/>
          <w:lang w:val="mk-MK"/>
        </w:rPr>
      </w:pPr>
    </w:p>
    <w:p w14:paraId="5530DE67" w14:textId="77777777" w:rsidR="000F2F18" w:rsidRDefault="00970FFE">
      <w:pPr>
        <w:rPr>
          <w:rFonts w:ascii="Times New Roman" w:hAnsi="Times New Roman" w:cs="Times New Roman"/>
          <w:sz w:val="24"/>
          <w:szCs w:val="24"/>
          <w:lang w:val="mk-MK"/>
        </w:rPr>
      </w:pPr>
      <w:r w:rsidRPr="00970FFE">
        <w:rPr>
          <w:rFonts w:ascii="Times New Roman" w:hAnsi="Times New Roman" w:cs="Times New Roman"/>
          <w:sz w:val="24"/>
          <w:szCs w:val="24"/>
          <w:lang w:val="mk-MK"/>
        </w:rPr>
        <w:t>М</w:t>
      </w:r>
      <w:r w:rsidRPr="00970FFE">
        <w:rPr>
          <w:rFonts w:ascii="Times New Roman" w:hAnsi="Times New Roman" w:cs="Times New Roman"/>
          <w:sz w:val="24"/>
          <w:szCs w:val="24"/>
        </w:rPr>
        <w:t>ерки:</w:t>
      </w:r>
    </w:p>
    <w:p w14:paraId="4ED10091"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lastRenderedPageBreak/>
        <w:t>Нов мултимедија</w:t>
      </w:r>
      <w:r w:rsidR="00540E09">
        <w:rPr>
          <w:rFonts w:ascii="Times New Roman" w:hAnsi="Times New Roman" w:cs="Times New Roman"/>
          <w:sz w:val="24"/>
          <w:szCs w:val="24"/>
          <w:lang w:val="mk-MK"/>
        </w:rPr>
        <w:t>л</w:t>
      </w:r>
      <w:r w:rsidRPr="00970FFE">
        <w:rPr>
          <w:rFonts w:ascii="Times New Roman" w:hAnsi="Times New Roman" w:cs="Times New Roman"/>
          <w:sz w:val="24"/>
          <w:szCs w:val="24"/>
          <w:lang w:val="mk-MK"/>
        </w:rPr>
        <w:t>ен центар - во рамки</w:t>
      </w:r>
      <w:r w:rsidR="003C2FE7">
        <w:rPr>
          <w:rFonts w:ascii="Times New Roman" w:hAnsi="Times New Roman" w:cs="Times New Roman"/>
          <w:sz w:val="24"/>
          <w:szCs w:val="24"/>
          <w:lang w:val="mk-MK"/>
        </w:rPr>
        <w:t>те</w:t>
      </w:r>
      <w:r w:rsidRPr="00970FFE">
        <w:rPr>
          <w:rFonts w:ascii="Times New Roman" w:hAnsi="Times New Roman" w:cs="Times New Roman"/>
          <w:sz w:val="24"/>
          <w:szCs w:val="24"/>
          <w:lang w:val="mk-MK"/>
        </w:rPr>
        <w:t xml:space="preserve"> на новата отворена мултифункционална општинска зграда, се планира  простор за мултимедијален центар, наменети за одржување на разни манифестации од културно-уметнички карактер. Тој ќе биде отворен за сите професионални и аматерски групи, со целогодишна програма на театарски, филмски, мултимедијални, ликовни, танцови и секакви други изведби; </w:t>
      </w:r>
    </w:p>
    <w:p w14:paraId="430F8AC6"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Поддршка на културни настани;</w:t>
      </w:r>
    </w:p>
    <w:p w14:paraId="464BAE70"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Велодром – велосипедски патеки на секоја улица во Општина Аеродром</w:t>
      </w:r>
      <w:r w:rsidR="00540E09">
        <w:rPr>
          <w:rFonts w:ascii="Times New Roman" w:hAnsi="Times New Roman" w:cs="Times New Roman"/>
          <w:sz w:val="24"/>
          <w:szCs w:val="24"/>
          <w:lang w:val="mk-MK"/>
        </w:rPr>
        <w:t xml:space="preserve"> како и изградба на атлетска тартан патека долж кејот на реката Вардар</w:t>
      </w:r>
      <w:r w:rsidRPr="00970FFE">
        <w:rPr>
          <w:rFonts w:ascii="Times New Roman" w:hAnsi="Times New Roman" w:cs="Times New Roman"/>
          <w:sz w:val="24"/>
          <w:szCs w:val="24"/>
          <w:lang w:val="mk-MK"/>
        </w:rPr>
        <w:t>;</w:t>
      </w:r>
    </w:p>
    <w:p w14:paraId="606FD6BA" w14:textId="77777777" w:rsidR="00540E09" w:rsidRDefault="00540E09">
      <w:pPr>
        <w:pStyle w:val="ListParagraph"/>
        <w:numPr>
          <w:ilvl w:val="0"/>
          <w:numId w:val="26"/>
        </w:numPr>
        <w:jc w:val="both"/>
        <w:rPr>
          <w:rFonts w:ascii="Times New Roman" w:hAnsi="Times New Roman" w:cs="Times New Roman"/>
          <w:sz w:val="24"/>
          <w:szCs w:val="24"/>
          <w:lang w:val="mk-MK"/>
        </w:rPr>
      </w:pPr>
      <w:r>
        <w:rPr>
          <w:rFonts w:ascii="Times New Roman" w:hAnsi="Times New Roman" w:cs="Times New Roman"/>
          <w:sz w:val="24"/>
          <w:szCs w:val="24"/>
          <w:lang w:val="mk-MK"/>
        </w:rPr>
        <w:t>Нов затворен базен;</w:t>
      </w:r>
    </w:p>
    <w:p w14:paraId="3D8D87D2" w14:textId="77777777" w:rsidR="00540E09" w:rsidRDefault="00540E09">
      <w:pPr>
        <w:pStyle w:val="ListParagraph"/>
        <w:numPr>
          <w:ilvl w:val="0"/>
          <w:numId w:val="26"/>
        </w:numPr>
        <w:jc w:val="both"/>
        <w:rPr>
          <w:rFonts w:ascii="Times New Roman" w:hAnsi="Times New Roman" w:cs="Times New Roman"/>
          <w:sz w:val="24"/>
          <w:szCs w:val="24"/>
          <w:lang w:val="mk-MK"/>
        </w:rPr>
      </w:pPr>
      <w:r>
        <w:rPr>
          <w:rFonts w:ascii="Times New Roman" w:hAnsi="Times New Roman" w:cs="Times New Roman"/>
          <w:sz w:val="24"/>
          <w:szCs w:val="24"/>
          <w:lang w:val="mk-MK"/>
        </w:rPr>
        <w:t>Изградба на скејт парк;</w:t>
      </w:r>
    </w:p>
    <w:p w14:paraId="79A04C7E"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Надградба и реконструкција на основните училишта</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Сите реконструкции ќе бидат во правец на создавање енергетски ефикасни објекти со обновливи извори на енергија, заради заштеда на енергија и подобри услови за работа на учениците и подобрена хигиена преку реконструкција на тоалетите и училишните кујни. Адаптирана инфраструктура за ученици со посебни потреби  (пристапни лифтови);</w:t>
      </w:r>
      <w:r w:rsidR="001B0A8B">
        <w:rPr>
          <w:rFonts w:ascii="Times New Roman" w:hAnsi="Times New Roman" w:cs="Times New Roman"/>
          <w:sz w:val="24"/>
          <w:szCs w:val="24"/>
          <w:lang w:val="mk-MK"/>
        </w:rPr>
        <w:t xml:space="preserve"> реконструкција на подрачното училиште ,, Гоце Делчев“ во Долно Лисиче;</w:t>
      </w:r>
    </w:p>
    <w:p w14:paraId="15A36960"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Модернизација на училиштата - </w:t>
      </w:r>
      <w:r w:rsidR="00455705">
        <w:rPr>
          <w:rFonts w:ascii="Times New Roman" w:hAnsi="Times New Roman" w:cs="Times New Roman"/>
          <w:sz w:val="24"/>
          <w:szCs w:val="24"/>
          <w:lang w:val="mk-MK"/>
        </w:rPr>
        <w:t>с</w:t>
      </w:r>
      <w:r w:rsidRPr="00970FFE">
        <w:rPr>
          <w:rFonts w:ascii="Times New Roman" w:hAnsi="Times New Roman" w:cs="Times New Roman"/>
          <w:sz w:val="24"/>
          <w:szCs w:val="24"/>
          <w:lang w:val="mk-MK"/>
        </w:rPr>
        <w:t>ите основни училишта да подлежат на енергетско ефикасна реконструкција и да добијат паметни училници со мултимедијални смарт</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табли и </w:t>
      </w:r>
      <w:r w:rsidR="00455705">
        <w:rPr>
          <w:rFonts w:ascii="Times New Roman" w:hAnsi="Times New Roman" w:cs="Times New Roman"/>
          <w:sz w:val="24"/>
          <w:szCs w:val="24"/>
          <w:lang w:val="mk-MK"/>
        </w:rPr>
        <w:t>друга</w:t>
      </w:r>
      <w:r w:rsidRPr="00970FFE">
        <w:rPr>
          <w:rFonts w:ascii="Times New Roman" w:hAnsi="Times New Roman" w:cs="Times New Roman"/>
          <w:sz w:val="24"/>
          <w:szCs w:val="24"/>
          <w:lang w:val="mk-MK"/>
        </w:rPr>
        <w:t xml:space="preserve"> современа ИТ</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опрема согласно </w:t>
      </w:r>
      <w:r w:rsidR="00455705">
        <w:rPr>
          <w:rFonts w:ascii="Times New Roman" w:hAnsi="Times New Roman" w:cs="Times New Roman"/>
          <w:sz w:val="24"/>
          <w:szCs w:val="24"/>
          <w:lang w:val="mk-MK"/>
        </w:rPr>
        <w:t xml:space="preserve">со </w:t>
      </w:r>
      <w:r w:rsidRPr="00970FFE">
        <w:rPr>
          <w:rFonts w:ascii="Times New Roman" w:hAnsi="Times New Roman" w:cs="Times New Roman"/>
          <w:sz w:val="24"/>
          <w:szCs w:val="24"/>
          <w:lang w:val="mk-MK"/>
        </w:rPr>
        <w:t>светските трендови;</w:t>
      </w:r>
    </w:p>
    <w:p w14:paraId="390E350F" w14:textId="77777777" w:rsidR="000F2F18" w:rsidRDefault="00970FFE">
      <w:pPr>
        <w:pStyle w:val="ListParagraph"/>
        <w:numPr>
          <w:ilvl w:val="0"/>
          <w:numId w:val="26"/>
        </w:numPr>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Е</w:t>
      </w:r>
      <w:r w:rsidRPr="00970FFE">
        <w:rPr>
          <w:rFonts w:ascii="Times New Roman" w:hAnsi="Times New Roman" w:cs="Times New Roman"/>
          <w:sz w:val="24"/>
          <w:szCs w:val="24"/>
          <w:lang w:val="mk-MK"/>
        </w:rPr>
        <w:t>размус основни училишта - п</w:t>
      </w:r>
      <w:r w:rsidRPr="00970FFE">
        <w:rPr>
          <w:rFonts w:ascii="Times New Roman" w:hAnsi="Times New Roman" w:cs="Times New Roman"/>
          <w:sz w:val="24"/>
          <w:szCs w:val="24"/>
          <w:lang w:val="ru-RU"/>
        </w:rPr>
        <w:t xml:space="preserve">реку зајакнување на капацитетите на наставниците и раководниот персонал ќе </w:t>
      </w:r>
      <w:r w:rsidRPr="00970FFE">
        <w:rPr>
          <w:rFonts w:ascii="Times New Roman" w:hAnsi="Times New Roman" w:cs="Times New Roman"/>
          <w:sz w:val="24"/>
          <w:szCs w:val="24"/>
          <w:lang w:val="mk-MK"/>
        </w:rPr>
        <w:t xml:space="preserve">се </w:t>
      </w:r>
      <w:r w:rsidRPr="00970FFE">
        <w:rPr>
          <w:rFonts w:ascii="Times New Roman" w:hAnsi="Times New Roman" w:cs="Times New Roman"/>
          <w:sz w:val="24"/>
          <w:szCs w:val="24"/>
          <w:lang w:val="ru-RU"/>
        </w:rPr>
        <w:t>постигне</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основните училишта од </w:t>
      </w:r>
      <w:r w:rsidR="00455705">
        <w:rPr>
          <w:rFonts w:ascii="Times New Roman" w:hAnsi="Times New Roman" w:cs="Times New Roman"/>
          <w:sz w:val="24"/>
          <w:szCs w:val="24"/>
          <w:lang w:val="ru-RU"/>
        </w:rPr>
        <w:t>О</w:t>
      </w:r>
      <w:r w:rsidRPr="00970FFE">
        <w:rPr>
          <w:rFonts w:ascii="Times New Roman" w:hAnsi="Times New Roman" w:cs="Times New Roman"/>
          <w:sz w:val="24"/>
          <w:szCs w:val="24"/>
          <w:lang w:val="ru-RU"/>
        </w:rPr>
        <w:t xml:space="preserve">пштина Аеродром да се најактивни во аплицирањето и реализирањето проекти од програмата на ЕУ – Еразмус +; </w:t>
      </w:r>
    </w:p>
    <w:p w14:paraId="7116483A" w14:textId="77777777" w:rsidR="00540E09" w:rsidRDefault="00540E09">
      <w:pPr>
        <w:pStyle w:val="ListParagraph"/>
        <w:numPr>
          <w:ilvl w:val="0"/>
          <w:numId w:val="26"/>
        </w:numPr>
        <w:jc w:val="both"/>
        <w:rPr>
          <w:rFonts w:ascii="Times New Roman" w:hAnsi="Times New Roman" w:cs="Times New Roman"/>
          <w:sz w:val="24"/>
          <w:szCs w:val="24"/>
          <w:lang w:val="ru-RU"/>
        </w:rPr>
      </w:pPr>
      <w:r>
        <w:rPr>
          <w:rFonts w:ascii="Times New Roman" w:hAnsi="Times New Roman" w:cs="Times New Roman"/>
          <w:sz w:val="24"/>
          <w:szCs w:val="24"/>
          <w:lang w:val="ru-RU"/>
        </w:rPr>
        <w:t>Изградба на ново училиште за средно образование</w:t>
      </w:r>
      <w:r w:rsidR="00CB10AE">
        <w:rPr>
          <w:rFonts w:ascii="Times New Roman" w:hAnsi="Times New Roman" w:cs="Times New Roman"/>
          <w:sz w:val="24"/>
          <w:szCs w:val="24"/>
          <w:lang w:val="ru-RU"/>
        </w:rPr>
        <w:t>;</w:t>
      </w:r>
    </w:p>
    <w:p w14:paraId="7EDDD9B8" w14:textId="77777777" w:rsidR="000F2F18" w:rsidRDefault="00970FFE">
      <w:pPr>
        <w:pStyle w:val="ListParagraph"/>
        <w:numPr>
          <w:ilvl w:val="0"/>
          <w:numId w:val="26"/>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Поддршка на </w:t>
      </w:r>
      <w:r w:rsidR="00455705">
        <w:rPr>
          <w:rFonts w:ascii="Times New Roman" w:hAnsi="Times New Roman" w:cs="Times New Roman"/>
          <w:sz w:val="24"/>
          <w:szCs w:val="24"/>
          <w:lang w:val="mk-MK"/>
        </w:rPr>
        <w:t>К</w:t>
      </w:r>
      <w:r w:rsidRPr="00970FFE">
        <w:rPr>
          <w:rFonts w:ascii="Times New Roman" w:hAnsi="Times New Roman" w:cs="Times New Roman"/>
          <w:sz w:val="24"/>
          <w:szCs w:val="24"/>
          <w:lang w:val="mk-MK"/>
        </w:rPr>
        <w:t>ошаркарскиот клуб МЗТ;</w:t>
      </w:r>
    </w:p>
    <w:p w14:paraId="1FF66367" w14:textId="77777777" w:rsidR="000F2F18" w:rsidRDefault="00970FFE">
      <w:pPr>
        <w:pStyle w:val="ListParagraph"/>
        <w:numPr>
          <w:ilvl w:val="0"/>
          <w:numId w:val="26"/>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Поддршка на ракометниот клуб ,,Аеродром“;</w:t>
      </w:r>
    </w:p>
    <w:p w14:paraId="4A502E20" w14:textId="77777777" w:rsidR="000F2F18" w:rsidRDefault="00970FFE">
      <w:pPr>
        <w:pStyle w:val="ListParagraph"/>
        <w:numPr>
          <w:ilvl w:val="0"/>
          <w:numId w:val="26"/>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Фитнес на отворено - </w:t>
      </w:r>
      <w:r w:rsidR="00455705">
        <w:rPr>
          <w:rFonts w:ascii="Times New Roman" w:hAnsi="Times New Roman" w:cs="Times New Roman"/>
          <w:sz w:val="24"/>
          <w:szCs w:val="24"/>
          <w:lang w:val="mk-MK"/>
        </w:rPr>
        <w:t>н</w:t>
      </w:r>
      <w:r w:rsidRPr="00970FFE">
        <w:rPr>
          <w:rFonts w:ascii="Times New Roman" w:hAnsi="Times New Roman" w:cs="Times New Roman"/>
          <w:sz w:val="24"/>
          <w:szCs w:val="24"/>
          <w:lang w:val="mk-MK"/>
        </w:rPr>
        <w:t>ови справи за вежбање за заштита и подобрување на општото здравје на граѓаните од сите возрасни категории, унапредување на социјализацијата во развојот на личноста, развој на физичките способности, одржување на работоспособноста на секоја индивидуа;</w:t>
      </w:r>
    </w:p>
    <w:p w14:paraId="010654F3" w14:textId="77777777" w:rsidR="000F2F18" w:rsidRDefault="00970FFE">
      <w:pPr>
        <w:pStyle w:val="ListParagraph"/>
        <w:numPr>
          <w:ilvl w:val="0"/>
          <w:numId w:val="26"/>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Спортски субвенции за децата,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спортски субвенции за развивање на духот на младите и здравата навика кај секого;</w:t>
      </w:r>
    </w:p>
    <w:p w14:paraId="6AF5A127" w14:textId="77777777" w:rsidR="000F2F18" w:rsidRDefault="00970FFE">
      <w:pPr>
        <w:pStyle w:val="ListParagraph"/>
        <w:numPr>
          <w:ilvl w:val="0"/>
          <w:numId w:val="26"/>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Поддршка на училишна спортска лига</w:t>
      </w:r>
      <w:r w:rsidRPr="00970FFE">
        <w:rPr>
          <w:rFonts w:ascii="Times New Roman" w:hAnsi="Times New Roman" w:cs="Times New Roman"/>
          <w:sz w:val="24"/>
          <w:szCs w:val="24"/>
          <w:lang w:val="ru-RU"/>
        </w:rPr>
        <w:t xml:space="preserve"> - </w:t>
      </w:r>
      <w:r w:rsidRPr="00970FFE">
        <w:rPr>
          <w:rFonts w:ascii="Times New Roman" w:hAnsi="Times New Roman" w:cs="Times New Roman"/>
          <w:sz w:val="24"/>
          <w:szCs w:val="24"/>
          <w:lang w:val="mk-MK"/>
        </w:rPr>
        <w:t>о</w:t>
      </w:r>
      <w:r w:rsidRPr="00970FFE">
        <w:rPr>
          <w:rFonts w:ascii="Times New Roman" w:hAnsi="Times New Roman" w:cs="Times New Roman"/>
          <w:sz w:val="24"/>
          <w:szCs w:val="24"/>
          <w:lang w:val="ru-RU"/>
        </w:rPr>
        <w:t>рганиз</w:t>
      </w:r>
      <w:r w:rsidRPr="00970FFE">
        <w:rPr>
          <w:rFonts w:ascii="Times New Roman" w:hAnsi="Times New Roman" w:cs="Times New Roman"/>
          <w:sz w:val="24"/>
          <w:szCs w:val="24"/>
          <w:lang w:val="mk-MK"/>
        </w:rPr>
        <w:t>ирање</w:t>
      </w:r>
      <w:r w:rsidRPr="00970FFE">
        <w:rPr>
          <w:rFonts w:ascii="Times New Roman" w:hAnsi="Times New Roman" w:cs="Times New Roman"/>
          <w:sz w:val="24"/>
          <w:szCs w:val="24"/>
          <w:lang w:val="ru-RU"/>
        </w:rPr>
        <w:t xml:space="preserve"> општинска спортска лига во соработка со спортските федерации на основните училишта. Тимови од сите училишта во општината ќе се натпреваруваат во фудбал, кошарка и ракомет;</w:t>
      </w:r>
    </w:p>
    <w:p w14:paraId="6C343BD2"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Поддршка на спортски настани - организирање нови спортски моменти</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како поддршка на турнир во одбојка на плажа, </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Аеродром Опен</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кошаркарски и турнир во мал фудбал, како и атлетски маратон, „Aerodrom Runs“;</w:t>
      </w:r>
    </w:p>
    <w:p w14:paraId="2AE7C6D3"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Бесплатен спорт за деца –  Субвенции за </w:t>
      </w:r>
      <w:r w:rsidR="00455705" w:rsidRPr="007B03D5">
        <w:rPr>
          <w:rFonts w:ascii="Times New Roman" w:hAnsi="Times New Roman" w:cs="Times New Roman"/>
          <w:sz w:val="24"/>
          <w:szCs w:val="24"/>
          <w:lang w:val="mk-MK"/>
        </w:rPr>
        <w:t>тренинзи</w:t>
      </w:r>
      <w:r w:rsidRPr="00970FFE">
        <w:rPr>
          <w:rFonts w:ascii="Times New Roman" w:hAnsi="Times New Roman" w:cs="Times New Roman"/>
          <w:sz w:val="24"/>
          <w:szCs w:val="24"/>
          <w:lang w:val="mk-MK"/>
        </w:rPr>
        <w:t xml:space="preserve"> на децата </w:t>
      </w:r>
      <w:r w:rsidR="00455705">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доаѓаат од семејства во социјален ризик;</w:t>
      </w:r>
    </w:p>
    <w:p w14:paraId="18C356E9" w14:textId="77777777" w:rsidR="001B0A8B" w:rsidRDefault="001B0A8B">
      <w:pPr>
        <w:pStyle w:val="ListParagraph"/>
        <w:numPr>
          <w:ilvl w:val="0"/>
          <w:numId w:val="26"/>
        </w:numPr>
        <w:jc w:val="both"/>
        <w:rPr>
          <w:rFonts w:ascii="Times New Roman" w:hAnsi="Times New Roman" w:cs="Times New Roman"/>
          <w:sz w:val="24"/>
          <w:szCs w:val="24"/>
          <w:lang w:val="mk-MK"/>
        </w:rPr>
      </w:pPr>
      <w:r>
        <w:rPr>
          <w:rFonts w:ascii="Times New Roman" w:hAnsi="Times New Roman" w:cs="Times New Roman"/>
          <w:sz w:val="24"/>
          <w:szCs w:val="24"/>
          <w:lang w:val="mk-MK"/>
        </w:rPr>
        <w:t>Бесплатни едукативни курсеви за деца од семејства во социјален ризик;</w:t>
      </w:r>
    </w:p>
    <w:p w14:paraId="18E9DC59" w14:textId="77777777" w:rsidR="001B0A8B" w:rsidRDefault="001B0A8B">
      <w:pPr>
        <w:pStyle w:val="ListParagraph"/>
        <w:numPr>
          <w:ilvl w:val="0"/>
          <w:numId w:val="26"/>
        </w:numPr>
        <w:jc w:val="both"/>
        <w:rPr>
          <w:rFonts w:ascii="Times New Roman" w:hAnsi="Times New Roman" w:cs="Times New Roman"/>
          <w:sz w:val="24"/>
          <w:szCs w:val="24"/>
          <w:lang w:val="mk-MK"/>
        </w:rPr>
      </w:pPr>
      <w:r>
        <w:rPr>
          <w:rFonts w:ascii="Times New Roman" w:hAnsi="Times New Roman" w:cs="Times New Roman"/>
          <w:sz w:val="24"/>
          <w:szCs w:val="24"/>
          <w:lang w:val="mk-MK"/>
        </w:rPr>
        <w:t>Бесплатен превоз на ученици;</w:t>
      </w:r>
    </w:p>
    <w:p w14:paraId="5EB7028B"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lastRenderedPageBreak/>
        <w:t xml:space="preserve">Киносала и </w:t>
      </w:r>
      <w:r w:rsidR="00455705">
        <w:rPr>
          <w:rFonts w:ascii="Times New Roman" w:hAnsi="Times New Roman" w:cs="Times New Roman"/>
          <w:sz w:val="24"/>
          <w:szCs w:val="24"/>
          <w:lang w:val="mk-MK"/>
        </w:rPr>
        <w:t>т</w:t>
      </w:r>
      <w:r w:rsidRPr="00970FFE">
        <w:rPr>
          <w:rFonts w:ascii="Times New Roman" w:hAnsi="Times New Roman" w:cs="Times New Roman"/>
          <w:sz w:val="24"/>
          <w:szCs w:val="24"/>
          <w:lang w:val="mk-MK"/>
        </w:rPr>
        <w:t xml:space="preserve">еатарска сцена – предвидена е изградба на сала за кинопроекции со театарска сцена </w:t>
      </w:r>
      <w:r w:rsidR="00455705">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служи за изведба на претстави на професионални и аматерски групи од градот и државата;</w:t>
      </w:r>
    </w:p>
    <w:p w14:paraId="2DE981E3"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Кул</w:t>
      </w:r>
      <w:r w:rsidR="00455705">
        <w:rPr>
          <w:rFonts w:ascii="Times New Roman" w:hAnsi="Times New Roman" w:cs="Times New Roman"/>
          <w:sz w:val="24"/>
          <w:szCs w:val="24"/>
          <w:lang w:val="mk-MK"/>
        </w:rPr>
        <w:t>ф</w:t>
      </w:r>
      <w:r w:rsidRPr="00970FFE">
        <w:rPr>
          <w:rFonts w:ascii="Times New Roman" w:hAnsi="Times New Roman" w:cs="Times New Roman"/>
          <w:sz w:val="24"/>
          <w:szCs w:val="24"/>
          <w:lang w:val="mk-MK"/>
        </w:rPr>
        <w:t xml:space="preserve">ест – организирање фестивал на културата </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Кулфест</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за збогатување на културната понуда и за промоција на млади уметници </w:t>
      </w:r>
      <w:r w:rsidR="00455705">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живеат во Општина Аеродром;</w:t>
      </w:r>
    </w:p>
    <w:p w14:paraId="7228B0D0"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Летен кинодром - организирање кино на отворено со комбиниран пристап – автокино и можност за седење. На паркингот во близина на салата </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Јане Сандански</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ќе се организираат проекции на светски и македонски блокбастери за уживање, дружење и релаксација на сите жители на општината;</w:t>
      </w:r>
    </w:p>
    <w:p w14:paraId="1E14031E" w14:textId="77777777" w:rsidR="000F2F18" w:rsidRDefault="00970FFE">
      <w:pPr>
        <w:pStyle w:val="Heading1"/>
        <w:spacing w:after="240"/>
        <w:jc w:val="both"/>
        <w:rPr>
          <w:rFonts w:ascii="Times New Roman" w:hAnsi="Times New Roman" w:cs="Times New Roman"/>
          <w:lang w:val="ru-RU"/>
        </w:rPr>
      </w:pPr>
      <w:bookmarkStart w:id="38" w:name="_Toc104986119"/>
      <w:r w:rsidRPr="00970FFE">
        <w:rPr>
          <w:rFonts w:ascii="Times New Roman" w:hAnsi="Times New Roman" w:cs="Times New Roman"/>
          <w:lang w:val="mk-MK"/>
        </w:rPr>
        <w:t xml:space="preserve">4.5.10. </w:t>
      </w:r>
      <w:r w:rsidRPr="00970FFE">
        <w:rPr>
          <w:rFonts w:ascii="Times New Roman" w:hAnsi="Times New Roman" w:cs="Times New Roman"/>
          <w:lang w:val="ru-RU"/>
        </w:rPr>
        <w:t xml:space="preserve">СТРАТЕГИСКА ЦЕЛ </w:t>
      </w:r>
      <w:r w:rsidRPr="00970FFE">
        <w:rPr>
          <w:rFonts w:ascii="Times New Roman" w:hAnsi="Times New Roman" w:cs="Times New Roman"/>
          <w:lang w:val="mk-MK"/>
        </w:rPr>
        <w:t>10 - Збогатување на туристичката понуда</w:t>
      </w:r>
      <w:bookmarkEnd w:id="38"/>
    </w:p>
    <w:p w14:paraId="00C84A94" w14:textId="77777777" w:rsidR="000F2F18" w:rsidRDefault="00970FFE">
      <w:pPr>
        <w:spacing w:after="240"/>
        <w:rPr>
          <w:rFonts w:ascii="Times New Roman" w:hAnsi="Times New Roman" w:cs="Times New Roman"/>
          <w:b/>
          <w:sz w:val="24"/>
          <w:szCs w:val="24"/>
          <w:lang w:val="mk-MK"/>
        </w:rPr>
      </w:pPr>
      <w:r w:rsidRPr="00970FFE">
        <w:rPr>
          <w:rFonts w:ascii="Times New Roman" w:hAnsi="Times New Roman" w:cs="Times New Roman"/>
          <w:b/>
          <w:sz w:val="24"/>
          <w:szCs w:val="24"/>
          <w:lang w:val="mk-MK"/>
        </w:rPr>
        <w:t xml:space="preserve">Мерки: </w:t>
      </w:r>
    </w:p>
    <w:p w14:paraId="1EE1B77B" w14:textId="77777777" w:rsidR="000F2F18" w:rsidRDefault="00970FFE">
      <w:pPr>
        <w:pStyle w:val="ListParagraph"/>
        <w:numPr>
          <w:ilvl w:val="0"/>
          <w:numId w:val="27"/>
        </w:numPr>
        <w:spacing w:after="24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Забавен парк  „Авионче“ – поради фактот што Аеродром е општина со најголем број млади луѓе, има потреба од простор со најразлични видови забава. Паркот „Авионче“ ќе прерасне во мал лунапарк со зголемен број на содржини за забава. Тоа ќе биде местото каде</w:t>
      </w:r>
      <w:r w:rsidR="00455705">
        <w:rPr>
          <w:rFonts w:ascii="Times New Roman" w:hAnsi="Times New Roman" w:cs="Times New Roman"/>
          <w:sz w:val="24"/>
          <w:szCs w:val="24"/>
          <w:lang w:val="mk-MK"/>
        </w:rPr>
        <w:t xml:space="preserve"> што</w:t>
      </w:r>
      <w:r w:rsidRPr="00970FFE">
        <w:rPr>
          <w:rFonts w:ascii="Times New Roman" w:hAnsi="Times New Roman" w:cs="Times New Roman"/>
          <w:sz w:val="24"/>
          <w:szCs w:val="24"/>
          <w:lang w:val="mk-MK"/>
        </w:rPr>
        <w:t xml:space="preserve"> најмладите, но и повозрасните, ќе можат да го поминат своето попладне во некој од рестораните. </w:t>
      </w:r>
    </w:p>
    <w:p w14:paraId="5448A780" w14:textId="77777777" w:rsidR="000F2F18" w:rsidRDefault="00970FFE">
      <w:pPr>
        <w:pStyle w:val="ListParagraph"/>
        <w:numPr>
          <w:ilvl w:val="0"/>
          <w:numId w:val="2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Rent-a-bike – општината самостојно или во соработка со Град Скопје ќе почне системски проект за изнајмување велосипеди и електрични тротинети со паметен систем за изнајмување и враќање на велосипедите. На тој начин, по теркот на светските метрополи, посетителите на Скопје ќе можат да циркулираат низ градот и да ги посетуваат знаменитостите. </w:t>
      </w:r>
    </w:p>
    <w:p w14:paraId="024EB93A" w14:textId="77777777" w:rsidR="000F2F18" w:rsidRDefault="00970FFE">
      <w:pPr>
        <w:pStyle w:val="ListParagraph"/>
        <w:numPr>
          <w:ilvl w:val="0"/>
          <w:numId w:val="2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Поставување туристички информативни та</w:t>
      </w:r>
      <w:r w:rsidR="001B0A8B">
        <w:rPr>
          <w:rFonts w:ascii="Times New Roman" w:hAnsi="Times New Roman" w:cs="Times New Roman"/>
          <w:sz w:val="24"/>
          <w:szCs w:val="24"/>
          <w:lang w:val="mk-MK"/>
        </w:rPr>
        <w:t>бли со знаменитостите на Скопје;</w:t>
      </w:r>
    </w:p>
    <w:p w14:paraId="21248817" w14:textId="77777777" w:rsidR="001B0A8B" w:rsidRDefault="001B0A8B">
      <w:pPr>
        <w:pStyle w:val="ListParagraph"/>
        <w:numPr>
          <w:ilvl w:val="0"/>
          <w:numId w:val="27"/>
        </w:numPr>
        <w:jc w:val="both"/>
        <w:rPr>
          <w:rFonts w:ascii="Times New Roman" w:hAnsi="Times New Roman" w:cs="Times New Roman"/>
          <w:sz w:val="24"/>
          <w:szCs w:val="24"/>
          <w:lang w:val="mk-MK"/>
        </w:rPr>
      </w:pPr>
      <w:r>
        <w:rPr>
          <w:rFonts w:ascii="Times New Roman" w:hAnsi="Times New Roman" w:cs="Times New Roman"/>
          <w:sz w:val="24"/>
          <w:szCs w:val="24"/>
          <w:lang w:val="mk-MK"/>
        </w:rPr>
        <w:t>Дизајн и избор на сувенир што ќе биде унифициран бренд/белег на Општина Аеродром.</w:t>
      </w:r>
    </w:p>
    <w:p w14:paraId="11859FAB" w14:textId="77777777" w:rsidR="000F2F18" w:rsidRDefault="000F2F18">
      <w:pPr>
        <w:pStyle w:val="ListParagraph"/>
        <w:jc w:val="both"/>
        <w:rPr>
          <w:rFonts w:ascii="Times New Roman" w:hAnsi="Times New Roman" w:cs="Times New Roman"/>
          <w:sz w:val="24"/>
          <w:szCs w:val="24"/>
          <w:lang w:val="mk-MK"/>
        </w:rPr>
      </w:pPr>
    </w:p>
    <w:p w14:paraId="4E4B2E46" w14:textId="77777777" w:rsidR="000F2F18" w:rsidRDefault="00970FFE">
      <w:pPr>
        <w:jc w:val="both"/>
        <w:rPr>
          <w:rFonts w:ascii="Times New Roman" w:hAnsi="Times New Roman" w:cs="Times New Roman"/>
          <w:b/>
          <w:color w:val="1F497D" w:themeColor="text2"/>
          <w:sz w:val="28"/>
          <w:szCs w:val="28"/>
          <w:lang w:val="mk-MK"/>
        </w:rPr>
      </w:pPr>
      <w:r w:rsidRPr="00970FFE">
        <w:rPr>
          <w:rFonts w:ascii="Times New Roman" w:hAnsi="Times New Roman" w:cs="Times New Roman"/>
          <w:b/>
          <w:color w:val="1F497D" w:themeColor="text2"/>
          <w:sz w:val="28"/>
          <w:szCs w:val="28"/>
          <w:lang w:val="mk-MK"/>
        </w:rPr>
        <w:t>5. Оперативен план</w:t>
      </w:r>
    </w:p>
    <w:p w14:paraId="353B1463" w14:textId="77777777" w:rsidR="000F2F18" w:rsidRDefault="00970FFE">
      <w:pPr>
        <w:pStyle w:val="ListParagraph"/>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Имплементацијата на конкретните цели треба да се реализира плански по одредена планирана временска рамка со цел да се добие континуитет во реализацијата на визијата на Стратегијата. Конкретните цели водат кон очекувани резултати.</w:t>
      </w:r>
    </w:p>
    <w:p w14:paraId="3689F574" w14:textId="77777777" w:rsidR="000F2F18" w:rsidRDefault="00970FFE">
      <w:pPr>
        <w:pStyle w:val="ListParagraph"/>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Речиси без исклучок, главен носител на сите активности е општинската администрација и таа ќе биде најодговорна за реализацијата на планот и Стратегијата во целост. Од друга страна тука се и </w:t>
      </w:r>
      <w:r w:rsidR="00455705">
        <w:rPr>
          <w:rFonts w:ascii="Times New Roman" w:hAnsi="Times New Roman" w:cs="Times New Roman"/>
          <w:sz w:val="24"/>
          <w:szCs w:val="24"/>
          <w:lang w:val="mk-MK"/>
        </w:rPr>
        <w:t>другите</w:t>
      </w:r>
      <w:r w:rsidRPr="00970FFE">
        <w:rPr>
          <w:rFonts w:ascii="Times New Roman" w:hAnsi="Times New Roman" w:cs="Times New Roman"/>
          <w:sz w:val="24"/>
          <w:szCs w:val="24"/>
          <w:lang w:val="mk-MK"/>
        </w:rPr>
        <w:t xml:space="preserve"> стејкхолдери, надлежни министерства, невладини организации, приватен сектор и граѓански здруженија.</w:t>
      </w:r>
    </w:p>
    <w:p w14:paraId="659A34A9" w14:textId="77777777" w:rsidR="000F2F18" w:rsidRDefault="000F2F18">
      <w:pPr>
        <w:pStyle w:val="ListParagraph"/>
        <w:jc w:val="both"/>
        <w:rPr>
          <w:rFonts w:ascii="Times New Roman" w:hAnsi="Times New Roman" w:cs="Times New Roman"/>
          <w:sz w:val="24"/>
          <w:szCs w:val="24"/>
          <w:lang w:val="mk-MK"/>
        </w:rPr>
      </w:pPr>
    </w:p>
    <w:tbl>
      <w:tblPr>
        <w:tblStyle w:val="TableGrid"/>
        <w:tblW w:w="9072" w:type="dxa"/>
        <w:tblInd w:w="108" w:type="dxa"/>
        <w:tblLayout w:type="fixed"/>
        <w:tblLook w:val="04A0" w:firstRow="1" w:lastRow="0" w:firstColumn="1" w:lastColumn="0" w:noHBand="0" w:noVBand="1"/>
      </w:tblPr>
      <w:tblGrid>
        <w:gridCol w:w="2610"/>
        <w:gridCol w:w="1350"/>
        <w:gridCol w:w="1980"/>
        <w:gridCol w:w="3132"/>
      </w:tblGrid>
      <w:tr w:rsidR="00AF2053" w:rsidRPr="00525206" w14:paraId="10B0D316" w14:textId="77777777" w:rsidTr="004162C2">
        <w:tc>
          <w:tcPr>
            <w:tcW w:w="9072" w:type="dxa"/>
            <w:gridSpan w:val="4"/>
            <w:shd w:val="clear" w:color="auto" w:fill="D9D9D9" w:themeFill="background1" w:themeFillShade="D9"/>
          </w:tcPr>
          <w:p w14:paraId="67E32935" w14:textId="77777777" w:rsidR="00AF2053" w:rsidRPr="00C22F81" w:rsidRDefault="00970FFE" w:rsidP="00C22F81">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ОПЕРАТИВЕН ПЛАН ЗА ЛОКАЛЕН ЕКОНОМСКИ РАЗВОЈ </w:t>
            </w:r>
          </w:p>
        </w:tc>
      </w:tr>
      <w:tr w:rsidR="00AF2053" w:rsidRPr="00C22F81" w14:paraId="6D1CA8AE" w14:textId="77777777" w:rsidTr="004162C2">
        <w:tc>
          <w:tcPr>
            <w:tcW w:w="2610" w:type="dxa"/>
            <w:shd w:val="clear" w:color="auto" w:fill="D9D9D9" w:themeFill="background1" w:themeFillShade="D9"/>
          </w:tcPr>
          <w:p w14:paraId="6A9EBDFE" w14:textId="77777777" w:rsidR="00AF2053" w:rsidRPr="00C22F81" w:rsidRDefault="00BA3533" w:rsidP="00C22F81">
            <w:pPr>
              <w:pStyle w:val="NoSpacing"/>
              <w:spacing w:line="276" w:lineRule="auto"/>
              <w:jc w:val="center"/>
              <w:rPr>
                <w:rFonts w:ascii="Times New Roman" w:hAnsi="Times New Roman" w:cs="Times New Roman"/>
                <w:b/>
                <w:sz w:val="20"/>
                <w:szCs w:val="20"/>
                <w:lang w:val="mk-MK"/>
              </w:rPr>
            </w:pPr>
            <w:r>
              <w:rPr>
                <w:rFonts w:ascii="Times New Roman" w:hAnsi="Times New Roman" w:cs="Times New Roman"/>
                <w:b/>
                <w:sz w:val="20"/>
                <w:szCs w:val="20"/>
                <w:lang w:val="mk-MK"/>
              </w:rPr>
              <w:lastRenderedPageBreak/>
              <w:t>Стратегиски</w:t>
            </w:r>
            <w:r w:rsidR="00970FFE" w:rsidRPr="00970FFE">
              <w:rPr>
                <w:rFonts w:ascii="Times New Roman" w:hAnsi="Times New Roman" w:cs="Times New Roman"/>
                <w:b/>
                <w:sz w:val="20"/>
                <w:szCs w:val="20"/>
                <w:lang w:val="mk-MK"/>
              </w:rPr>
              <w:t xml:space="preserve"> цели</w:t>
            </w:r>
          </w:p>
        </w:tc>
        <w:tc>
          <w:tcPr>
            <w:tcW w:w="1350" w:type="dxa"/>
            <w:shd w:val="clear" w:color="auto" w:fill="D9D9D9" w:themeFill="background1" w:themeFillShade="D9"/>
          </w:tcPr>
          <w:p w14:paraId="66EBB2A8" w14:textId="77777777" w:rsidR="00AF2053" w:rsidRPr="00C22F81" w:rsidRDefault="00970FFE" w:rsidP="00C22F81">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Временски период</w:t>
            </w:r>
            <w:r w:rsidRPr="00970FFE">
              <w:rPr>
                <w:rStyle w:val="FootnoteReference"/>
                <w:rFonts w:ascii="Times New Roman" w:hAnsi="Times New Roman" w:cs="Times New Roman"/>
                <w:b/>
                <w:sz w:val="20"/>
                <w:szCs w:val="20"/>
                <w:lang w:val="mk-MK"/>
              </w:rPr>
              <w:footnoteReference w:id="2"/>
            </w:r>
          </w:p>
        </w:tc>
        <w:tc>
          <w:tcPr>
            <w:tcW w:w="1980" w:type="dxa"/>
            <w:shd w:val="clear" w:color="auto" w:fill="D9D9D9" w:themeFill="background1" w:themeFillShade="D9"/>
          </w:tcPr>
          <w:p w14:paraId="7B31BAC2"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Носител на активноста</w:t>
            </w:r>
          </w:p>
        </w:tc>
        <w:tc>
          <w:tcPr>
            <w:tcW w:w="3132" w:type="dxa"/>
            <w:shd w:val="clear" w:color="auto" w:fill="D9D9D9" w:themeFill="background1" w:themeFillShade="D9"/>
          </w:tcPr>
          <w:p w14:paraId="3DD69B9D"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Очекувани резултати</w:t>
            </w:r>
          </w:p>
        </w:tc>
      </w:tr>
      <w:tr w:rsidR="00944F51" w:rsidRPr="00525206" w14:paraId="43BB7906" w14:textId="77777777" w:rsidTr="004162C2">
        <w:tc>
          <w:tcPr>
            <w:tcW w:w="2610" w:type="dxa"/>
            <w:shd w:val="clear" w:color="auto" w:fill="D9D9D9" w:themeFill="background1" w:themeFillShade="D9"/>
          </w:tcPr>
          <w:p w14:paraId="7F800275" w14:textId="77777777" w:rsidR="00944F51"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4.5.1</w:t>
            </w:r>
            <w:r w:rsidR="004162C2">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 xml:space="preserve">Подобрување на </w:t>
            </w:r>
            <w:r w:rsidR="008B3DCB">
              <w:rPr>
                <w:rFonts w:ascii="Times New Roman" w:hAnsi="Times New Roman" w:cs="Times New Roman"/>
                <w:b/>
                <w:sz w:val="20"/>
                <w:szCs w:val="20"/>
                <w:lang w:val="mk-MK"/>
              </w:rPr>
              <w:t>постојн</w:t>
            </w:r>
            <w:r w:rsidRPr="00970FFE">
              <w:rPr>
                <w:rFonts w:ascii="Times New Roman" w:hAnsi="Times New Roman" w:cs="Times New Roman"/>
                <w:b/>
                <w:sz w:val="20"/>
                <w:szCs w:val="20"/>
                <w:lang w:val="mk-MK"/>
              </w:rPr>
              <w:t>ата инфраструктура и инфраструктурата во руралниот дел на Општина Аеродром</w:t>
            </w:r>
          </w:p>
        </w:tc>
        <w:tc>
          <w:tcPr>
            <w:tcW w:w="1350" w:type="dxa"/>
            <w:shd w:val="clear" w:color="auto" w:fill="D9D9D9" w:themeFill="background1" w:themeFillShade="D9"/>
          </w:tcPr>
          <w:p w14:paraId="6CEB4E65" w14:textId="77777777" w:rsidR="00944F51"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2022-202</w:t>
            </w:r>
            <w:r w:rsidRPr="00970FFE">
              <w:rPr>
                <w:rFonts w:ascii="Times New Roman" w:hAnsi="Times New Roman" w:cs="Times New Roman"/>
                <w:b/>
                <w:sz w:val="20"/>
                <w:szCs w:val="20"/>
              </w:rPr>
              <w:t>4</w:t>
            </w:r>
          </w:p>
          <w:p w14:paraId="1A2B5754" w14:textId="77777777" w:rsidR="00BA3533" w:rsidRDefault="00BA3533">
            <w:pPr>
              <w:pStyle w:val="NoSpacing"/>
              <w:spacing w:line="276" w:lineRule="auto"/>
              <w:jc w:val="center"/>
              <w:rPr>
                <w:rFonts w:ascii="Times New Roman" w:hAnsi="Times New Roman" w:cs="Times New Roman"/>
                <w:b/>
                <w:sz w:val="20"/>
                <w:szCs w:val="20"/>
                <w:lang w:val="mk-MK"/>
              </w:rPr>
            </w:pPr>
          </w:p>
          <w:p w14:paraId="0BC1F4E1" w14:textId="77777777" w:rsidR="00BA3533" w:rsidRDefault="00BA3533">
            <w:pPr>
              <w:pStyle w:val="NoSpacing"/>
              <w:spacing w:line="276" w:lineRule="auto"/>
              <w:jc w:val="center"/>
              <w:rPr>
                <w:rFonts w:ascii="Times New Roman" w:hAnsi="Times New Roman" w:cs="Times New Roman"/>
                <w:b/>
                <w:sz w:val="20"/>
                <w:szCs w:val="20"/>
                <w:lang w:val="mk-MK"/>
              </w:rPr>
            </w:pPr>
          </w:p>
          <w:p w14:paraId="2ADC1A88" w14:textId="77777777" w:rsidR="00BA3533" w:rsidRDefault="00BA3533">
            <w:pPr>
              <w:pStyle w:val="NoSpacing"/>
              <w:spacing w:line="276" w:lineRule="auto"/>
              <w:jc w:val="center"/>
              <w:rPr>
                <w:rFonts w:ascii="Times New Roman" w:hAnsi="Times New Roman" w:cs="Times New Roman"/>
                <w:b/>
                <w:sz w:val="20"/>
                <w:szCs w:val="20"/>
                <w:lang w:val="mk-MK"/>
              </w:rPr>
            </w:pPr>
          </w:p>
          <w:p w14:paraId="58F28F1F" w14:textId="77777777" w:rsidR="00BA3533" w:rsidRDefault="00BA3533">
            <w:pPr>
              <w:pStyle w:val="NoSpacing"/>
              <w:spacing w:line="276" w:lineRule="auto"/>
              <w:jc w:val="center"/>
              <w:rPr>
                <w:rFonts w:ascii="Times New Roman" w:hAnsi="Times New Roman" w:cs="Times New Roman"/>
                <w:b/>
                <w:sz w:val="20"/>
                <w:szCs w:val="20"/>
                <w:lang w:val="mk-MK"/>
              </w:rPr>
            </w:pPr>
          </w:p>
        </w:tc>
        <w:tc>
          <w:tcPr>
            <w:tcW w:w="1980" w:type="dxa"/>
            <w:shd w:val="clear" w:color="auto" w:fill="D9D9D9" w:themeFill="background1" w:themeFillShade="D9"/>
          </w:tcPr>
          <w:p w14:paraId="6C698F8C" w14:textId="77777777" w:rsidR="00BA3533" w:rsidRDefault="00970FFE">
            <w:pPr>
              <w:pStyle w:val="NoSpacing"/>
              <w:spacing w:line="276" w:lineRule="auto"/>
              <w:rPr>
                <w:rFonts w:ascii="Times New Roman" w:hAnsi="Times New Roman" w:cs="Times New Roman"/>
                <w:b/>
                <w:sz w:val="20"/>
                <w:szCs w:val="20"/>
              </w:rPr>
            </w:pPr>
            <w:r w:rsidRPr="00970FFE">
              <w:rPr>
                <w:rFonts w:ascii="Times New Roman" w:hAnsi="Times New Roman" w:cs="Times New Roman"/>
                <w:b/>
                <w:sz w:val="20"/>
                <w:szCs w:val="20"/>
                <w:lang w:val="mk-MK"/>
              </w:rPr>
              <w:t>Општина Аеродром</w:t>
            </w:r>
          </w:p>
          <w:p w14:paraId="28B4CE4B" w14:textId="77777777" w:rsidR="00BA3533" w:rsidRDefault="00BA3533">
            <w:pPr>
              <w:pStyle w:val="NoSpacing"/>
              <w:spacing w:line="276" w:lineRule="auto"/>
              <w:jc w:val="center"/>
              <w:rPr>
                <w:rFonts w:ascii="Times New Roman" w:hAnsi="Times New Roman" w:cs="Times New Roman"/>
                <w:b/>
                <w:sz w:val="20"/>
                <w:szCs w:val="20"/>
              </w:rPr>
            </w:pPr>
          </w:p>
        </w:tc>
        <w:tc>
          <w:tcPr>
            <w:tcW w:w="3132" w:type="dxa"/>
            <w:shd w:val="clear" w:color="auto" w:fill="D9D9D9" w:themeFill="background1" w:themeFillShade="D9"/>
          </w:tcPr>
          <w:p w14:paraId="3B5AE465"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1. </w:t>
            </w:r>
            <w:r w:rsidRPr="00525206">
              <w:rPr>
                <w:rFonts w:ascii="Times New Roman" w:hAnsi="Times New Roman" w:cs="Times New Roman"/>
                <w:b/>
                <w:sz w:val="20"/>
                <w:szCs w:val="20"/>
                <w:lang w:val="ru-RU"/>
              </w:rPr>
              <w:t xml:space="preserve">4 </w:t>
            </w:r>
            <w:r w:rsidR="004162C2">
              <w:rPr>
                <w:rFonts w:ascii="Times New Roman" w:hAnsi="Times New Roman" w:cs="Times New Roman"/>
                <w:b/>
                <w:sz w:val="20"/>
                <w:szCs w:val="20"/>
                <w:lang w:val="mk-MK"/>
              </w:rPr>
              <w:t>Н</w:t>
            </w:r>
            <w:r w:rsidRPr="00970FFE">
              <w:rPr>
                <w:rFonts w:ascii="Times New Roman" w:hAnsi="Times New Roman" w:cs="Times New Roman"/>
                <w:b/>
                <w:sz w:val="20"/>
                <w:szCs w:val="20"/>
                <w:lang w:val="mk-MK"/>
              </w:rPr>
              <w:t>ови кружни текови;</w:t>
            </w:r>
          </w:p>
          <w:p w14:paraId="28F8C5AB"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 8 Реконструирани 4 сообраќајно поврзани и пробиени улици;</w:t>
            </w:r>
          </w:p>
          <w:p w14:paraId="6AC3F5D4"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3. Обезбедени 3</w:t>
            </w:r>
            <w:r w:rsidR="004162C2">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000 нови паркинг</w:t>
            </w:r>
            <w:r w:rsidR="004162C2">
              <w:rPr>
                <w:rFonts w:ascii="Times New Roman" w:hAnsi="Times New Roman" w:cs="Times New Roman"/>
                <w:b/>
                <w:sz w:val="20"/>
                <w:szCs w:val="20"/>
                <w:lang w:val="mk-MK"/>
              </w:rPr>
              <w:t>-</w:t>
            </w:r>
            <w:r w:rsidRPr="00970FFE">
              <w:rPr>
                <w:rFonts w:ascii="Times New Roman" w:hAnsi="Times New Roman" w:cs="Times New Roman"/>
                <w:b/>
                <w:sz w:val="20"/>
                <w:szCs w:val="20"/>
                <w:lang w:val="mk-MK"/>
              </w:rPr>
              <w:t>места;</w:t>
            </w:r>
          </w:p>
          <w:p w14:paraId="7ABAB581"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4. Усјански канал </w:t>
            </w:r>
            <w:r w:rsidR="00DF2327">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урбанизиран;</w:t>
            </w:r>
          </w:p>
          <w:p w14:paraId="67D220DA"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5. ДУП за Долно и Горно Лисиче финализиран;</w:t>
            </w:r>
          </w:p>
          <w:p w14:paraId="0343494E"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6. Изградена и заменета водоводна мрежа во Горно и Долно Лисиче;</w:t>
            </w:r>
          </w:p>
          <w:p w14:paraId="475FDD59" w14:textId="77777777" w:rsidR="00BA3533" w:rsidRDefault="00BA3533">
            <w:pPr>
              <w:pStyle w:val="NoSpacing"/>
              <w:spacing w:line="276" w:lineRule="auto"/>
              <w:ind w:left="720"/>
              <w:rPr>
                <w:rFonts w:ascii="Times New Roman" w:hAnsi="Times New Roman" w:cs="Times New Roman"/>
                <w:b/>
                <w:sz w:val="20"/>
                <w:szCs w:val="20"/>
                <w:lang w:val="mk-MK"/>
              </w:rPr>
            </w:pPr>
          </w:p>
        </w:tc>
      </w:tr>
      <w:tr w:rsidR="00944F51" w:rsidRPr="00525206" w14:paraId="06F473AC" w14:textId="77777777" w:rsidTr="004162C2">
        <w:tc>
          <w:tcPr>
            <w:tcW w:w="2610" w:type="dxa"/>
            <w:shd w:val="clear" w:color="auto" w:fill="D9D9D9" w:themeFill="background1" w:themeFillShade="D9"/>
          </w:tcPr>
          <w:p w14:paraId="0A1EB5EC" w14:textId="77777777" w:rsidR="00944F51"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4.5.2 Поддршка на локалните старт- апи, МСП и </w:t>
            </w:r>
            <w:r w:rsidR="00D0141E">
              <w:rPr>
                <w:rFonts w:ascii="Times New Roman" w:hAnsi="Times New Roman" w:cs="Times New Roman"/>
                <w:b/>
                <w:sz w:val="20"/>
                <w:szCs w:val="20"/>
                <w:lang w:val="mk-MK"/>
              </w:rPr>
              <w:t>претприемаштво</w:t>
            </w:r>
            <w:r w:rsidRPr="00970FFE">
              <w:rPr>
                <w:rFonts w:ascii="Times New Roman" w:hAnsi="Times New Roman" w:cs="Times New Roman"/>
                <w:b/>
                <w:sz w:val="20"/>
                <w:szCs w:val="20"/>
                <w:lang w:val="mk-MK"/>
              </w:rPr>
              <w:t>то</w:t>
            </w:r>
          </w:p>
        </w:tc>
        <w:tc>
          <w:tcPr>
            <w:tcW w:w="1350" w:type="dxa"/>
            <w:shd w:val="clear" w:color="auto" w:fill="D9D9D9" w:themeFill="background1" w:themeFillShade="D9"/>
          </w:tcPr>
          <w:p w14:paraId="5735D0EF" w14:textId="77777777" w:rsidR="00944F51"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 2024-2026</w:t>
            </w:r>
          </w:p>
        </w:tc>
        <w:tc>
          <w:tcPr>
            <w:tcW w:w="1980" w:type="dxa"/>
            <w:shd w:val="clear" w:color="auto" w:fill="D9D9D9" w:themeFill="background1" w:themeFillShade="D9"/>
          </w:tcPr>
          <w:p w14:paraId="469D557D" w14:textId="77777777" w:rsidR="00BA3533" w:rsidRDefault="00970FFE">
            <w:pPr>
              <w:pStyle w:val="NoSpacing"/>
              <w:spacing w:line="276" w:lineRule="auto"/>
              <w:rPr>
                <w:rFonts w:ascii="Times New Roman" w:hAnsi="Times New Roman" w:cs="Times New Roman"/>
                <w:b/>
                <w:sz w:val="20"/>
                <w:szCs w:val="20"/>
              </w:rPr>
            </w:pPr>
            <w:r w:rsidRPr="00970FFE">
              <w:rPr>
                <w:rFonts w:ascii="Times New Roman" w:hAnsi="Times New Roman" w:cs="Times New Roman"/>
                <w:b/>
                <w:sz w:val="20"/>
                <w:szCs w:val="20"/>
                <w:lang w:val="mk-MK"/>
              </w:rPr>
              <w:t>Општина Аеродром</w:t>
            </w:r>
          </w:p>
          <w:p w14:paraId="1CE56F22" w14:textId="77777777" w:rsidR="00BA3533" w:rsidRDefault="00BA3533">
            <w:pPr>
              <w:pStyle w:val="NoSpacing"/>
              <w:spacing w:line="276" w:lineRule="auto"/>
              <w:jc w:val="center"/>
              <w:rPr>
                <w:rFonts w:ascii="Times New Roman" w:hAnsi="Times New Roman" w:cs="Times New Roman"/>
                <w:b/>
                <w:sz w:val="20"/>
                <w:szCs w:val="20"/>
                <w:lang w:val="mk-MK"/>
              </w:rPr>
            </w:pPr>
          </w:p>
          <w:p w14:paraId="28E53336" w14:textId="77777777" w:rsidR="00BA3533" w:rsidRDefault="00BA3533">
            <w:pPr>
              <w:pStyle w:val="NoSpacing"/>
              <w:spacing w:line="276" w:lineRule="auto"/>
              <w:jc w:val="center"/>
              <w:rPr>
                <w:rFonts w:ascii="Times New Roman" w:hAnsi="Times New Roman" w:cs="Times New Roman"/>
                <w:b/>
                <w:sz w:val="20"/>
                <w:szCs w:val="20"/>
                <w:lang w:val="mk-MK"/>
              </w:rPr>
            </w:pPr>
          </w:p>
          <w:p w14:paraId="7BEA5982" w14:textId="77777777" w:rsidR="00BA3533" w:rsidRDefault="00970FFE" w:rsidP="004162C2">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Бизнис</w:t>
            </w:r>
            <w:r w:rsidR="004162C2">
              <w:rPr>
                <w:rFonts w:ascii="Times New Roman" w:hAnsi="Times New Roman" w:cs="Times New Roman"/>
                <w:b/>
                <w:sz w:val="20"/>
                <w:szCs w:val="20"/>
                <w:lang w:val="mk-MK"/>
              </w:rPr>
              <w:t>-с</w:t>
            </w:r>
            <w:r w:rsidRPr="00970FFE">
              <w:rPr>
                <w:rFonts w:ascii="Times New Roman" w:hAnsi="Times New Roman" w:cs="Times New Roman"/>
                <w:b/>
                <w:sz w:val="20"/>
                <w:szCs w:val="20"/>
                <w:lang w:val="mk-MK"/>
              </w:rPr>
              <w:t>ектор</w:t>
            </w:r>
          </w:p>
        </w:tc>
        <w:tc>
          <w:tcPr>
            <w:tcW w:w="3132" w:type="dxa"/>
            <w:shd w:val="clear" w:color="auto" w:fill="D9D9D9" w:themeFill="background1" w:themeFillShade="D9"/>
          </w:tcPr>
          <w:p w14:paraId="6878C796"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7. ,,Coworking place</w:t>
            </w:r>
            <w:r w:rsidR="004162C2">
              <w:rPr>
                <w:rFonts w:ascii="Times New Roman" w:hAnsi="Times New Roman" w:cs="Times New Roman"/>
                <w:b/>
                <w:sz w:val="20"/>
                <w:szCs w:val="20"/>
                <w:lang w:val="mk-MK"/>
              </w:rPr>
              <w:t>“</w:t>
            </w:r>
            <w:r w:rsidRPr="00970FFE">
              <w:rPr>
                <w:rFonts w:ascii="Times New Roman" w:hAnsi="Times New Roman" w:cs="Times New Roman"/>
                <w:b/>
                <w:sz w:val="20"/>
                <w:szCs w:val="20"/>
                <w:lang w:val="mk-MK"/>
              </w:rPr>
              <w:t xml:space="preserve"> формиран;</w:t>
            </w:r>
          </w:p>
          <w:p w14:paraId="7C8DACF7"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8. Стартап</w:t>
            </w:r>
            <w:r w:rsidR="004162C2">
              <w:rPr>
                <w:rFonts w:ascii="Times New Roman" w:hAnsi="Times New Roman" w:cs="Times New Roman"/>
                <w:b/>
                <w:sz w:val="20"/>
                <w:szCs w:val="20"/>
                <w:lang w:val="mk-MK"/>
              </w:rPr>
              <w:t>-</w:t>
            </w:r>
            <w:r w:rsidRPr="00970FFE">
              <w:rPr>
                <w:rFonts w:ascii="Times New Roman" w:hAnsi="Times New Roman" w:cs="Times New Roman"/>
                <w:b/>
                <w:sz w:val="20"/>
                <w:szCs w:val="20"/>
                <w:lang w:val="mk-MK"/>
              </w:rPr>
              <w:t>зона формирана;</w:t>
            </w:r>
          </w:p>
          <w:p w14:paraId="62317A03"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9. 3 Грантови шеми за субвенционирање на локални бизниси;</w:t>
            </w:r>
          </w:p>
          <w:p w14:paraId="1F22AFB7"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10. </w:t>
            </w:r>
            <w:r w:rsidR="004162C2">
              <w:rPr>
                <w:rFonts w:ascii="Times New Roman" w:hAnsi="Times New Roman" w:cs="Times New Roman"/>
                <w:b/>
                <w:sz w:val="20"/>
                <w:szCs w:val="20"/>
                <w:lang w:val="mk-MK"/>
              </w:rPr>
              <w:t>П</w:t>
            </w:r>
            <w:r w:rsidRPr="00970FFE">
              <w:rPr>
                <w:rFonts w:ascii="Times New Roman" w:hAnsi="Times New Roman" w:cs="Times New Roman"/>
                <w:b/>
                <w:sz w:val="20"/>
                <w:szCs w:val="20"/>
                <w:lang w:val="mk-MK"/>
              </w:rPr>
              <w:t xml:space="preserve">ромовирани 3.000 претпријатија; </w:t>
            </w:r>
          </w:p>
          <w:p w14:paraId="10BBC52B" w14:textId="77777777" w:rsidR="00BA3533" w:rsidRDefault="00970FFE" w:rsidP="004162C2">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11. Бизнис</w:t>
            </w:r>
            <w:r w:rsidR="004162C2">
              <w:rPr>
                <w:rFonts w:ascii="Times New Roman" w:hAnsi="Times New Roman" w:cs="Times New Roman"/>
                <w:b/>
                <w:sz w:val="20"/>
                <w:szCs w:val="20"/>
                <w:lang w:val="mk-MK"/>
              </w:rPr>
              <w:t>-</w:t>
            </w:r>
            <w:r w:rsidRPr="00970FFE">
              <w:rPr>
                <w:rFonts w:ascii="Times New Roman" w:hAnsi="Times New Roman" w:cs="Times New Roman"/>
                <w:b/>
                <w:sz w:val="20"/>
                <w:szCs w:val="20"/>
                <w:lang w:val="mk-MK"/>
              </w:rPr>
              <w:t>клуб формиран;</w:t>
            </w:r>
          </w:p>
          <w:p w14:paraId="0E87B341" w14:textId="77777777" w:rsidR="00EB2D60" w:rsidRDefault="00EB2D60" w:rsidP="004162C2">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12. Обезбедени паркинг места за локалните бизниси;</w:t>
            </w:r>
          </w:p>
        </w:tc>
      </w:tr>
      <w:tr w:rsidR="004C7CFD" w:rsidRPr="00525206" w14:paraId="7C367F93" w14:textId="77777777" w:rsidTr="004162C2">
        <w:tc>
          <w:tcPr>
            <w:tcW w:w="2610" w:type="dxa"/>
            <w:shd w:val="clear" w:color="auto" w:fill="D9D9D9" w:themeFill="background1" w:themeFillShade="D9"/>
          </w:tcPr>
          <w:p w14:paraId="6B0643A8" w14:textId="77777777" w:rsidR="004C7CFD"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4.5.3</w:t>
            </w:r>
            <w:r w:rsidRPr="00970FFE">
              <w:rPr>
                <w:rFonts w:ascii="Times New Roman" w:hAnsi="Times New Roman" w:cs="Times New Roman"/>
                <w:b/>
                <w:sz w:val="20"/>
                <w:szCs w:val="20"/>
              </w:rPr>
              <w:t xml:space="preserve"> </w:t>
            </w:r>
            <w:r w:rsidRPr="00970FFE">
              <w:rPr>
                <w:rFonts w:ascii="Times New Roman" w:hAnsi="Times New Roman" w:cs="Times New Roman"/>
                <w:b/>
                <w:sz w:val="20"/>
                <w:szCs w:val="20"/>
                <w:lang w:val="mk-MK"/>
              </w:rPr>
              <w:t>Поддршка на вработувањето</w:t>
            </w:r>
          </w:p>
        </w:tc>
        <w:tc>
          <w:tcPr>
            <w:tcW w:w="1350" w:type="dxa"/>
            <w:shd w:val="clear" w:color="auto" w:fill="D9D9D9" w:themeFill="background1" w:themeFillShade="D9"/>
          </w:tcPr>
          <w:p w14:paraId="6A5E6A62" w14:textId="77777777" w:rsidR="004C7CFD" w:rsidRPr="00C22F81" w:rsidRDefault="00970FFE" w:rsidP="00C22F81">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2023-2026</w:t>
            </w:r>
          </w:p>
        </w:tc>
        <w:tc>
          <w:tcPr>
            <w:tcW w:w="1980" w:type="dxa"/>
            <w:shd w:val="clear" w:color="auto" w:fill="D9D9D9" w:themeFill="background1" w:themeFillShade="D9"/>
          </w:tcPr>
          <w:p w14:paraId="4324103C"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 Аеродром</w:t>
            </w:r>
          </w:p>
          <w:p w14:paraId="598FB772"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 </w:t>
            </w:r>
          </w:p>
          <w:p w14:paraId="797D6E99"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Агенција за вработување</w:t>
            </w:r>
          </w:p>
          <w:p w14:paraId="5C08C9C8" w14:textId="77777777" w:rsidR="00BA3533" w:rsidRDefault="00BA3533">
            <w:pPr>
              <w:pStyle w:val="NoSpacing"/>
              <w:spacing w:line="276" w:lineRule="auto"/>
              <w:jc w:val="center"/>
              <w:rPr>
                <w:rFonts w:ascii="Times New Roman" w:hAnsi="Times New Roman" w:cs="Times New Roman"/>
                <w:b/>
                <w:sz w:val="20"/>
                <w:szCs w:val="20"/>
                <w:lang w:val="mk-MK"/>
              </w:rPr>
            </w:pPr>
          </w:p>
          <w:p w14:paraId="5831F491" w14:textId="77777777" w:rsidR="00BA3533" w:rsidRDefault="00970FFE" w:rsidP="004162C2">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Бизнис</w:t>
            </w:r>
            <w:r w:rsidR="004162C2">
              <w:rPr>
                <w:rFonts w:ascii="Times New Roman" w:hAnsi="Times New Roman" w:cs="Times New Roman"/>
                <w:b/>
                <w:sz w:val="20"/>
                <w:szCs w:val="20"/>
                <w:lang w:val="mk-MK"/>
              </w:rPr>
              <w:t>-</w:t>
            </w:r>
            <w:r w:rsidRPr="00970FFE">
              <w:rPr>
                <w:rFonts w:ascii="Times New Roman" w:hAnsi="Times New Roman" w:cs="Times New Roman"/>
                <w:b/>
                <w:sz w:val="20"/>
                <w:szCs w:val="20"/>
                <w:lang w:val="mk-MK"/>
              </w:rPr>
              <w:t>сектор</w:t>
            </w:r>
          </w:p>
        </w:tc>
        <w:tc>
          <w:tcPr>
            <w:tcW w:w="3132" w:type="dxa"/>
            <w:shd w:val="clear" w:color="auto" w:fill="D9D9D9" w:themeFill="background1" w:themeFillShade="D9"/>
          </w:tcPr>
          <w:p w14:paraId="0F8042A2"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13</w:t>
            </w:r>
            <w:r w:rsidR="00970FFE" w:rsidRPr="00970FFE">
              <w:rPr>
                <w:rFonts w:ascii="Times New Roman" w:hAnsi="Times New Roman" w:cs="Times New Roman"/>
                <w:b/>
                <w:sz w:val="20"/>
                <w:szCs w:val="20"/>
                <w:lang w:val="mk-MK"/>
              </w:rPr>
              <w:t>. Формиран еден бизнис инкубатор;</w:t>
            </w:r>
          </w:p>
          <w:p w14:paraId="4689002A"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14</w:t>
            </w:r>
            <w:r w:rsidR="00970FFE" w:rsidRPr="00970FFE">
              <w:rPr>
                <w:rFonts w:ascii="Times New Roman" w:hAnsi="Times New Roman" w:cs="Times New Roman"/>
                <w:b/>
                <w:sz w:val="20"/>
                <w:szCs w:val="20"/>
                <w:lang w:val="mk-MK"/>
              </w:rPr>
              <w:t xml:space="preserve">. По </w:t>
            </w:r>
            <w:r w:rsidR="00DF2327">
              <w:rPr>
                <w:rFonts w:ascii="Times New Roman" w:hAnsi="Times New Roman" w:cs="Times New Roman"/>
                <w:b/>
                <w:sz w:val="20"/>
                <w:szCs w:val="20"/>
                <w:lang w:val="mk-MK"/>
              </w:rPr>
              <w:t>две</w:t>
            </w:r>
            <w:r w:rsidR="00970FFE" w:rsidRPr="00970FFE">
              <w:rPr>
                <w:rFonts w:ascii="Times New Roman" w:hAnsi="Times New Roman" w:cs="Times New Roman"/>
                <w:b/>
                <w:sz w:val="20"/>
                <w:szCs w:val="20"/>
                <w:lang w:val="mk-MK"/>
              </w:rPr>
              <w:t xml:space="preserve"> </w:t>
            </w:r>
            <w:r w:rsidR="004162C2" w:rsidRPr="007B03D5">
              <w:rPr>
                <w:rFonts w:ascii="Times New Roman" w:hAnsi="Times New Roman" w:cs="Times New Roman"/>
                <w:b/>
                <w:sz w:val="20"/>
                <w:szCs w:val="20"/>
                <w:lang w:val="mk-MK"/>
              </w:rPr>
              <w:t>одржани</w:t>
            </w:r>
            <w:r w:rsidR="00970FFE" w:rsidRPr="00970FFE">
              <w:rPr>
                <w:rFonts w:ascii="Times New Roman" w:hAnsi="Times New Roman" w:cs="Times New Roman"/>
                <w:b/>
                <w:sz w:val="20"/>
                <w:szCs w:val="20"/>
                <w:lang w:val="mk-MK"/>
              </w:rPr>
              <w:t xml:space="preserve"> обуки за квалификација и доквалификација на годишно ниво;</w:t>
            </w:r>
          </w:p>
          <w:p w14:paraId="10D837C2"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15</w:t>
            </w:r>
            <w:r w:rsidR="00970FFE" w:rsidRPr="00970FFE">
              <w:rPr>
                <w:rFonts w:ascii="Times New Roman" w:hAnsi="Times New Roman" w:cs="Times New Roman"/>
                <w:b/>
                <w:sz w:val="20"/>
                <w:szCs w:val="20"/>
                <w:lang w:val="mk-MK"/>
              </w:rPr>
              <w:t>. П</w:t>
            </w:r>
            <w:r w:rsidR="004162C2">
              <w:rPr>
                <w:rFonts w:ascii="Times New Roman" w:hAnsi="Times New Roman" w:cs="Times New Roman"/>
                <w:b/>
                <w:sz w:val="20"/>
                <w:szCs w:val="20"/>
                <w:lang w:val="mk-MK"/>
              </w:rPr>
              <w:t>о</w:t>
            </w:r>
            <w:r w:rsidR="00970FFE" w:rsidRPr="00970FFE">
              <w:rPr>
                <w:rFonts w:ascii="Times New Roman" w:hAnsi="Times New Roman" w:cs="Times New Roman"/>
                <w:b/>
                <w:sz w:val="20"/>
                <w:szCs w:val="20"/>
                <w:lang w:val="mk-MK"/>
              </w:rPr>
              <w:t xml:space="preserve"> </w:t>
            </w:r>
            <w:r w:rsidR="004162C2">
              <w:rPr>
                <w:rFonts w:ascii="Times New Roman" w:hAnsi="Times New Roman" w:cs="Times New Roman"/>
                <w:b/>
                <w:sz w:val="20"/>
                <w:szCs w:val="20"/>
                <w:lang w:val="mk-MK"/>
              </w:rPr>
              <w:t>две</w:t>
            </w:r>
            <w:r w:rsidR="00970FFE" w:rsidRPr="00970FFE">
              <w:rPr>
                <w:rFonts w:ascii="Times New Roman" w:hAnsi="Times New Roman" w:cs="Times New Roman"/>
                <w:b/>
                <w:sz w:val="20"/>
                <w:szCs w:val="20"/>
                <w:lang w:val="mk-MK"/>
              </w:rPr>
              <w:t xml:space="preserve"> одржани обуки за </w:t>
            </w:r>
            <w:r w:rsidR="00D0141E">
              <w:rPr>
                <w:rFonts w:ascii="Times New Roman" w:hAnsi="Times New Roman" w:cs="Times New Roman"/>
                <w:b/>
                <w:sz w:val="20"/>
                <w:szCs w:val="20"/>
                <w:lang w:val="mk-MK"/>
              </w:rPr>
              <w:t>претприемаштво</w:t>
            </w:r>
            <w:r w:rsidR="00970FFE" w:rsidRPr="00970FFE">
              <w:rPr>
                <w:rFonts w:ascii="Times New Roman" w:hAnsi="Times New Roman" w:cs="Times New Roman"/>
                <w:b/>
                <w:sz w:val="20"/>
                <w:szCs w:val="20"/>
                <w:lang w:val="mk-MK"/>
              </w:rPr>
              <w:t xml:space="preserve"> и самовработување </w:t>
            </w:r>
            <w:r w:rsidR="004162C2">
              <w:rPr>
                <w:rFonts w:ascii="Times New Roman" w:hAnsi="Times New Roman" w:cs="Times New Roman"/>
                <w:b/>
                <w:sz w:val="20"/>
                <w:szCs w:val="20"/>
                <w:lang w:val="mk-MK"/>
              </w:rPr>
              <w:t xml:space="preserve">на </w:t>
            </w:r>
            <w:r w:rsidR="00970FFE" w:rsidRPr="00970FFE">
              <w:rPr>
                <w:rFonts w:ascii="Times New Roman" w:hAnsi="Times New Roman" w:cs="Times New Roman"/>
                <w:b/>
                <w:sz w:val="20"/>
                <w:szCs w:val="20"/>
                <w:lang w:val="mk-MK"/>
              </w:rPr>
              <w:t>годишно ниво;</w:t>
            </w:r>
          </w:p>
          <w:p w14:paraId="51DFC18D"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1</w:t>
            </w:r>
            <w:r w:rsidR="00EB2D60">
              <w:rPr>
                <w:rFonts w:ascii="Times New Roman" w:hAnsi="Times New Roman" w:cs="Times New Roman"/>
                <w:b/>
                <w:sz w:val="20"/>
                <w:szCs w:val="20"/>
                <w:lang w:val="mk-MK"/>
              </w:rPr>
              <w:t>6</w:t>
            </w:r>
            <w:r w:rsidRPr="00970FFE">
              <w:rPr>
                <w:rFonts w:ascii="Times New Roman" w:hAnsi="Times New Roman" w:cs="Times New Roman"/>
                <w:b/>
                <w:sz w:val="20"/>
                <w:szCs w:val="20"/>
                <w:lang w:val="mk-MK"/>
              </w:rPr>
              <w:t>. Промовирање на годишни програми за вработување на годишно ниво;</w:t>
            </w:r>
          </w:p>
          <w:p w14:paraId="10112148" w14:textId="77777777" w:rsidR="00BA3533" w:rsidRDefault="00970FFE" w:rsidP="00EB2D60">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1</w:t>
            </w:r>
            <w:r w:rsidR="00EB2D60">
              <w:rPr>
                <w:rFonts w:ascii="Times New Roman" w:hAnsi="Times New Roman" w:cs="Times New Roman"/>
                <w:b/>
                <w:sz w:val="20"/>
                <w:szCs w:val="20"/>
                <w:lang w:val="mk-MK"/>
              </w:rPr>
              <w:t>7</w:t>
            </w:r>
            <w:r w:rsidRPr="00970FFE">
              <w:rPr>
                <w:rFonts w:ascii="Times New Roman" w:hAnsi="Times New Roman" w:cs="Times New Roman"/>
                <w:b/>
                <w:sz w:val="20"/>
                <w:szCs w:val="20"/>
                <w:lang w:val="mk-MK"/>
              </w:rPr>
              <w:t>. Испратени 100 практиканти цо локалните бизниси во Аеродром</w:t>
            </w:r>
          </w:p>
        </w:tc>
      </w:tr>
      <w:tr w:rsidR="004D51F2" w:rsidRPr="00525206" w14:paraId="1A4C2C43" w14:textId="77777777" w:rsidTr="004162C2">
        <w:tc>
          <w:tcPr>
            <w:tcW w:w="2610" w:type="dxa"/>
            <w:shd w:val="clear" w:color="auto" w:fill="D9D9D9" w:themeFill="background1" w:themeFillShade="D9"/>
          </w:tcPr>
          <w:p w14:paraId="51C921FD" w14:textId="77777777" w:rsidR="004D51F2" w:rsidRPr="00C22F81" w:rsidRDefault="00970FFE" w:rsidP="004162C2">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4.5.4 Воспоставување лесна и незагадувачка индустрија (економска зона)</w:t>
            </w:r>
          </w:p>
        </w:tc>
        <w:tc>
          <w:tcPr>
            <w:tcW w:w="1350" w:type="dxa"/>
            <w:shd w:val="clear" w:color="auto" w:fill="D9D9D9" w:themeFill="background1" w:themeFillShade="D9"/>
          </w:tcPr>
          <w:p w14:paraId="2C29BCDB" w14:textId="77777777" w:rsidR="004D51F2" w:rsidRPr="00C22F81" w:rsidRDefault="004D51F2" w:rsidP="00C22F81">
            <w:pPr>
              <w:pStyle w:val="NoSpacing"/>
              <w:spacing w:line="276" w:lineRule="auto"/>
              <w:jc w:val="center"/>
              <w:rPr>
                <w:rFonts w:ascii="Times New Roman" w:hAnsi="Times New Roman" w:cs="Times New Roman"/>
                <w:b/>
                <w:sz w:val="20"/>
                <w:szCs w:val="20"/>
                <w:lang w:val="mk-MK"/>
              </w:rPr>
            </w:pPr>
          </w:p>
        </w:tc>
        <w:tc>
          <w:tcPr>
            <w:tcW w:w="1980" w:type="dxa"/>
            <w:shd w:val="clear" w:color="auto" w:fill="D9D9D9" w:themeFill="background1" w:themeFillShade="D9"/>
          </w:tcPr>
          <w:p w14:paraId="583EDE25"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w:t>
            </w:r>
          </w:p>
          <w:p w14:paraId="7EDD214E"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Аеродром</w:t>
            </w:r>
          </w:p>
        </w:tc>
        <w:tc>
          <w:tcPr>
            <w:tcW w:w="3132" w:type="dxa"/>
            <w:shd w:val="clear" w:color="auto" w:fill="D9D9D9" w:themeFill="background1" w:themeFillShade="D9"/>
          </w:tcPr>
          <w:p w14:paraId="0453B4CF" w14:textId="77777777" w:rsidR="00BA3533" w:rsidRDefault="00970FFE" w:rsidP="00EB2D60">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 1</w:t>
            </w:r>
            <w:r w:rsidR="00EB2D60">
              <w:rPr>
                <w:rFonts w:ascii="Times New Roman" w:hAnsi="Times New Roman" w:cs="Times New Roman"/>
                <w:b/>
                <w:sz w:val="20"/>
                <w:szCs w:val="20"/>
                <w:lang w:val="mk-MK"/>
              </w:rPr>
              <w:t>8</w:t>
            </w:r>
            <w:r w:rsidRPr="00970FFE">
              <w:rPr>
                <w:rFonts w:ascii="Times New Roman" w:hAnsi="Times New Roman" w:cs="Times New Roman"/>
                <w:b/>
                <w:sz w:val="20"/>
                <w:szCs w:val="20"/>
                <w:lang w:val="mk-MK"/>
              </w:rPr>
              <w:t>. ДУП за Долно Лисиче донесен;</w:t>
            </w:r>
          </w:p>
        </w:tc>
      </w:tr>
      <w:tr w:rsidR="004D51F2" w:rsidRPr="00525206" w14:paraId="1B7DF726" w14:textId="77777777" w:rsidTr="004162C2">
        <w:tc>
          <w:tcPr>
            <w:tcW w:w="2610" w:type="dxa"/>
            <w:shd w:val="clear" w:color="auto" w:fill="D9D9D9" w:themeFill="background1" w:themeFillShade="D9"/>
          </w:tcPr>
          <w:p w14:paraId="774ACF9E" w14:textId="77777777" w:rsidR="004D51F2"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4.5.5</w:t>
            </w:r>
            <w:r w:rsidR="004162C2">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Искористување на обновливи извори на енергија</w:t>
            </w:r>
          </w:p>
        </w:tc>
        <w:tc>
          <w:tcPr>
            <w:tcW w:w="1350" w:type="dxa"/>
            <w:shd w:val="clear" w:color="auto" w:fill="D9D9D9" w:themeFill="background1" w:themeFillShade="D9"/>
          </w:tcPr>
          <w:p w14:paraId="0C0BD2F8" w14:textId="77777777" w:rsidR="004D51F2" w:rsidRPr="00C22F81" w:rsidRDefault="00970FFE" w:rsidP="00C22F81">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2022-2025</w:t>
            </w:r>
          </w:p>
        </w:tc>
        <w:tc>
          <w:tcPr>
            <w:tcW w:w="1980" w:type="dxa"/>
            <w:shd w:val="clear" w:color="auto" w:fill="D9D9D9" w:themeFill="background1" w:themeFillShade="D9"/>
          </w:tcPr>
          <w:p w14:paraId="3CA91D3B"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 Аеродром</w:t>
            </w:r>
          </w:p>
          <w:p w14:paraId="3ED32F8F" w14:textId="77777777" w:rsidR="00EB2D60" w:rsidRDefault="00EB2D60">
            <w:pPr>
              <w:pStyle w:val="NoSpacing"/>
              <w:spacing w:line="276" w:lineRule="auto"/>
              <w:rPr>
                <w:rFonts w:ascii="Times New Roman" w:hAnsi="Times New Roman" w:cs="Times New Roman"/>
                <w:b/>
                <w:sz w:val="20"/>
                <w:szCs w:val="20"/>
                <w:lang w:val="mk-MK"/>
              </w:rPr>
            </w:pPr>
          </w:p>
          <w:p w14:paraId="46D45398" w14:textId="77777777" w:rsidR="00EB2D60" w:rsidRDefault="00EB2D60">
            <w:pPr>
              <w:pStyle w:val="NoSpacing"/>
              <w:spacing w:line="276" w:lineRule="auto"/>
              <w:rPr>
                <w:rFonts w:ascii="Times New Roman" w:hAnsi="Times New Roman" w:cs="Times New Roman"/>
                <w:b/>
                <w:sz w:val="20"/>
                <w:szCs w:val="20"/>
                <w:lang w:val="mk-MK"/>
              </w:rPr>
            </w:pPr>
          </w:p>
          <w:p w14:paraId="5A97D578" w14:textId="77777777" w:rsidR="00EB2D60" w:rsidRDefault="00EB2D60">
            <w:pPr>
              <w:pStyle w:val="NoSpacing"/>
              <w:spacing w:line="276" w:lineRule="auto"/>
              <w:rPr>
                <w:rFonts w:ascii="Times New Roman" w:hAnsi="Times New Roman" w:cs="Times New Roman"/>
                <w:b/>
                <w:sz w:val="20"/>
                <w:szCs w:val="20"/>
                <w:lang w:val="mk-MK"/>
              </w:rPr>
            </w:pPr>
          </w:p>
          <w:p w14:paraId="0DE541FA" w14:textId="77777777" w:rsidR="00EB2D60"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ЕВН</w:t>
            </w:r>
          </w:p>
        </w:tc>
        <w:tc>
          <w:tcPr>
            <w:tcW w:w="3132" w:type="dxa"/>
            <w:shd w:val="clear" w:color="auto" w:fill="D9D9D9" w:themeFill="background1" w:themeFillShade="D9"/>
          </w:tcPr>
          <w:p w14:paraId="2F20BE15"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lastRenderedPageBreak/>
              <w:t>1</w:t>
            </w:r>
            <w:r w:rsidR="00EB2D60">
              <w:rPr>
                <w:rFonts w:ascii="Times New Roman" w:hAnsi="Times New Roman" w:cs="Times New Roman"/>
                <w:b/>
                <w:sz w:val="20"/>
                <w:szCs w:val="20"/>
                <w:lang w:val="mk-MK"/>
              </w:rPr>
              <w:t>9</w:t>
            </w:r>
            <w:r w:rsidRPr="00970FFE">
              <w:rPr>
                <w:rFonts w:ascii="Times New Roman" w:hAnsi="Times New Roman" w:cs="Times New Roman"/>
                <w:b/>
                <w:sz w:val="20"/>
                <w:szCs w:val="20"/>
                <w:lang w:val="mk-MK"/>
              </w:rPr>
              <w:t xml:space="preserve">. Делумна промена на сите </w:t>
            </w:r>
            <w:r w:rsidR="004162C2">
              <w:rPr>
                <w:rFonts w:ascii="Times New Roman" w:hAnsi="Times New Roman" w:cs="Times New Roman"/>
                <w:b/>
                <w:sz w:val="20"/>
                <w:szCs w:val="20"/>
                <w:lang w:val="mk-MK"/>
              </w:rPr>
              <w:t>светилки</w:t>
            </w:r>
            <w:r w:rsidRPr="00970FFE">
              <w:rPr>
                <w:rFonts w:ascii="Times New Roman" w:hAnsi="Times New Roman" w:cs="Times New Roman"/>
                <w:b/>
                <w:sz w:val="20"/>
                <w:szCs w:val="20"/>
                <w:lang w:val="mk-MK"/>
              </w:rPr>
              <w:t xml:space="preserve"> во Општина </w:t>
            </w:r>
            <w:r w:rsidRPr="00970FFE">
              <w:rPr>
                <w:rFonts w:ascii="Times New Roman" w:hAnsi="Times New Roman" w:cs="Times New Roman"/>
                <w:b/>
                <w:sz w:val="20"/>
                <w:szCs w:val="20"/>
                <w:lang w:val="mk-MK"/>
              </w:rPr>
              <w:lastRenderedPageBreak/>
              <w:t>Аеродром во енергетско ефикасни;</w:t>
            </w:r>
          </w:p>
          <w:p w14:paraId="1628F031" w14:textId="77777777" w:rsidR="00BA3533" w:rsidRDefault="00EB2D60" w:rsidP="004162C2">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20</w:t>
            </w:r>
            <w:r w:rsidR="00970FFE" w:rsidRPr="00970FFE">
              <w:rPr>
                <w:rFonts w:ascii="Times New Roman" w:hAnsi="Times New Roman" w:cs="Times New Roman"/>
                <w:b/>
                <w:sz w:val="20"/>
                <w:szCs w:val="20"/>
                <w:lang w:val="mk-MK"/>
              </w:rPr>
              <w:t xml:space="preserve">. </w:t>
            </w:r>
            <w:r w:rsidR="004162C2">
              <w:rPr>
                <w:rFonts w:ascii="Times New Roman" w:hAnsi="Times New Roman" w:cs="Times New Roman"/>
                <w:b/>
                <w:sz w:val="20"/>
                <w:szCs w:val="20"/>
                <w:lang w:val="mk-MK"/>
              </w:rPr>
              <w:t>Три</w:t>
            </w:r>
            <w:r w:rsidR="00970FFE" w:rsidRPr="00970FFE">
              <w:rPr>
                <w:rFonts w:ascii="Times New Roman" w:hAnsi="Times New Roman" w:cs="Times New Roman"/>
                <w:b/>
                <w:sz w:val="20"/>
                <w:szCs w:val="20"/>
                <w:lang w:val="mk-MK"/>
              </w:rPr>
              <w:t xml:space="preserve"> нови парк</w:t>
            </w:r>
            <w:r w:rsidR="004162C2">
              <w:rPr>
                <w:rFonts w:ascii="Times New Roman" w:hAnsi="Times New Roman" w:cs="Times New Roman"/>
                <w:b/>
                <w:sz w:val="20"/>
                <w:szCs w:val="20"/>
                <w:lang w:val="mk-MK"/>
              </w:rPr>
              <w:t>а</w:t>
            </w:r>
            <w:r w:rsidR="00970FFE" w:rsidRPr="00970FFE">
              <w:rPr>
                <w:rFonts w:ascii="Times New Roman" w:hAnsi="Times New Roman" w:cs="Times New Roman"/>
                <w:b/>
                <w:sz w:val="20"/>
                <w:szCs w:val="20"/>
                <w:lang w:val="mk-MK"/>
              </w:rPr>
              <w:t xml:space="preserve"> со модерни клупи на соларна енергија и зони со бесплатен интернет</w:t>
            </w:r>
            <w:r>
              <w:rPr>
                <w:rFonts w:ascii="Times New Roman" w:hAnsi="Times New Roman" w:cs="Times New Roman"/>
                <w:b/>
                <w:sz w:val="20"/>
                <w:szCs w:val="20"/>
                <w:lang w:val="mk-MK"/>
              </w:rPr>
              <w:t>;</w:t>
            </w:r>
          </w:p>
          <w:p w14:paraId="3B9342FF" w14:textId="77777777" w:rsidR="00EB2D60" w:rsidRDefault="00EB2D60" w:rsidP="004162C2">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21. Нова трафостаница и нова мрежа за пренос на електрична енергија во Долно Лисиче</w:t>
            </w:r>
          </w:p>
        </w:tc>
      </w:tr>
      <w:tr w:rsidR="0091104F" w:rsidRPr="00C22F81" w14:paraId="4B586DCB" w14:textId="77777777" w:rsidTr="004162C2">
        <w:tc>
          <w:tcPr>
            <w:tcW w:w="2610" w:type="dxa"/>
            <w:shd w:val="clear" w:color="auto" w:fill="D9D9D9" w:themeFill="background1" w:themeFillShade="D9"/>
          </w:tcPr>
          <w:p w14:paraId="4A7F1D5C" w14:textId="77777777" w:rsidR="0091104F"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lastRenderedPageBreak/>
              <w:t>4.5.6 Намалување на загадувањето ,почитување на еколошките вредности и подобрување на свесноста на населението</w:t>
            </w:r>
          </w:p>
        </w:tc>
        <w:tc>
          <w:tcPr>
            <w:tcW w:w="1350" w:type="dxa"/>
            <w:shd w:val="clear" w:color="auto" w:fill="D9D9D9" w:themeFill="background1" w:themeFillShade="D9"/>
          </w:tcPr>
          <w:p w14:paraId="099620E0" w14:textId="77777777" w:rsidR="0091104F" w:rsidRPr="00C22F81" w:rsidRDefault="0091104F" w:rsidP="00C22F81">
            <w:pPr>
              <w:pStyle w:val="NoSpacing"/>
              <w:spacing w:line="276" w:lineRule="auto"/>
              <w:jc w:val="center"/>
              <w:rPr>
                <w:rFonts w:ascii="Times New Roman" w:hAnsi="Times New Roman" w:cs="Times New Roman"/>
                <w:b/>
                <w:sz w:val="20"/>
                <w:szCs w:val="20"/>
                <w:lang w:val="mk-MK"/>
              </w:rPr>
            </w:pPr>
          </w:p>
          <w:p w14:paraId="5F77EBAB"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2022-2025</w:t>
            </w:r>
          </w:p>
        </w:tc>
        <w:tc>
          <w:tcPr>
            <w:tcW w:w="1980" w:type="dxa"/>
            <w:shd w:val="clear" w:color="auto" w:fill="D9D9D9" w:themeFill="background1" w:themeFillShade="D9"/>
          </w:tcPr>
          <w:p w14:paraId="1698E51A" w14:textId="77777777" w:rsidR="00BA3533" w:rsidRDefault="00BA3533">
            <w:pPr>
              <w:pStyle w:val="NoSpacing"/>
              <w:spacing w:line="276" w:lineRule="auto"/>
              <w:jc w:val="center"/>
              <w:rPr>
                <w:rFonts w:ascii="Times New Roman" w:hAnsi="Times New Roman" w:cs="Times New Roman"/>
                <w:b/>
                <w:sz w:val="20"/>
                <w:szCs w:val="20"/>
                <w:lang w:val="mk-MK"/>
              </w:rPr>
            </w:pPr>
          </w:p>
          <w:p w14:paraId="0299D218"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 Аеродром</w:t>
            </w:r>
          </w:p>
          <w:p w14:paraId="621D864F" w14:textId="77777777" w:rsidR="00BA3533" w:rsidRDefault="00BA3533">
            <w:pPr>
              <w:pStyle w:val="NoSpacing"/>
              <w:spacing w:line="276" w:lineRule="auto"/>
              <w:jc w:val="center"/>
              <w:rPr>
                <w:rFonts w:ascii="Times New Roman" w:hAnsi="Times New Roman" w:cs="Times New Roman"/>
                <w:b/>
                <w:sz w:val="20"/>
                <w:szCs w:val="20"/>
                <w:lang w:val="mk-MK"/>
              </w:rPr>
            </w:pPr>
          </w:p>
          <w:p w14:paraId="21B66942"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Куќни совети</w:t>
            </w:r>
          </w:p>
          <w:p w14:paraId="6DF0CA50" w14:textId="77777777" w:rsidR="00BA3533" w:rsidRDefault="00BA3533">
            <w:pPr>
              <w:pStyle w:val="NoSpacing"/>
              <w:spacing w:line="276" w:lineRule="auto"/>
              <w:jc w:val="center"/>
              <w:rPr>
                <w:rFonts w:ascii="Times New Roman" w:hAnsi="Times New Roman" w:cs="Times New Roman"/>
                <w:b/>
                <w:sz w:val="20"/>
                <w:szCs w:val="20"/>
                <w:lang w:val="mk-MK"/>
              </w:rPr>
            </w:pPr>
          </w:p>
          <w:p w14:paraId="498E47E3"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Здруженија на граѓани</w:t>
            </w:r>
          </w:p>
          <w:p w14:paraId="7268ADCC" w14:textId="77777777" w:rsidR="00BA3533" w:rsidRDefault="00BA3533">
            <w:pPr>
              <w:pStyle w:val="NoSpacing"/>
              <w:spacing w:line="276" w:lineRule="auto"/>
              <w:rPr>
                <w:rFonts w:ascii="Times New Roman" w:hAnsi="Times New Roman" w:cs="Times New Roman"/>
                <w:b/>
                <w:sz w:val="20"/>
                <w:szCs w:val="20"/>
                <w:lang w:val="mk-MK"/>
              </w:rPr>
            </w:pPr>
          </w:p>
          <w:p w14:paraId="34E05F40"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Министерство за животна средина</w:t>
            </w:r>
          </w:p>
        </w:tc>
        <w:tc>
          <w:tcPr>
            <w:tcW w:w="3132" w:type="dxa"/>
            <w:shd w:val="clear" w:color="auto" w:fill="D9D9D9" w:themeFill="background1" w:themeFillShade="D9"/>
          </w:tcPr>
          <w:p w14:paraId="1EB2E2B5"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2</w:t>
            </w:r>
            <w:r w:rsidRPr="00970FFE">
              <w:rPr>
                <w:rFonts w:ascii="Times New Roman" w:hAnsi="Times New Roman" w:cs="Times New Roman"/>
                <w:b/>
                <w:sz w:val="20"/>
                <w:szCs w:val="20"/>
                <w:lang w:val="mk-MK"/>
              </w:rPr>
              <w:t>. Урбанизирани и исчистени сите 15 диви депонии;</w:t>
            </w:r>
          </w:p>
          <w:p w14:paraId="4FB00608"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3</w:t>
            </w:r>
            <w:r w:rsidRPr="00970FFE">
              <w:rPr>
                <w:rFonts w:ascii="Times New Roman" w:hAnsi="Times New Roman" w:cs="Times New Roman"/>
                <w:b/>
                <w:sz w:val="20"/>
                <w:szCs w:val="20"/>
                <w:lang w:val="mk-MK"/>
              </w:rPr>
              <w:t>. Воспоставен нов систем за  управување со примарна и секундарна селекција на отпад;</w:t>
            </w:r>
          </w:p>
          <w:p w14:paraId="2EE4374D"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4</w:t>
            </w:r>
            <w:r w:rsidRPr="00970FFE">
              <w:rPr>
                <w:rFonts w:ascii="Times New Roman" w:hAnsi="Times New Roman" w:cs="Times New Roman"/>
                <w:b/>
                <w:sz w:val="20"/>
                <w:szCs w:val="20"/>
                <w:lang w:val="mk-MK"/>
              </w:rPr>
              <w:t xml:space="preserve">. Паметен систем (Rent a Bike)  за изнајмување и враќање </w:t>
            </w:r>
            <w:r w:rsidR="004162C2" w:rsidRPr="007B03D5">
              <w:rPr>
                <w:rFonts w:ascii="Times New Roman" w:hAnsi="Times New Roman" w:cs="Times New Roman"/>
                <w:b/>
                <w:sz w:val="20"/>
                <w:szCs w:val="20"/>
                <w:lang w:val="mk-MK"/>
              </w:rPr>
              <w:t>велосипеди</w:t>
            </w:r>
            <w:r w:rsidR="00DF2327">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 xml:space="preserve"> воспоставен;</w:t>
            </w:r>
          </w:p>
          <w:p w14:paraId="042A4903"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5</w:t>
            </w:r>
            <w:r w:rsidRPr="00970FFE">
              <w:rPr>
                <w:rFonts w:ascii="Times New Roman" w:hAnsi="Times New Roman" w:cs="Times New Roman"/>
                <w:b/>
                <w:sz w:val="20"/>
                <w:szCs w:val="20"/>
                <w:lang w:val="mk-MK"/>
              </w:rPr>
              <w:t>.  дадени субвенции за велосипеди;</w:t>
            </w:r>
          </w:p>
          <w:p w14:paraId="653FA8DE"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6</w:t>
            </w:r>
            <w:r w:rsidRPr="00970FFE">
              <w:rPr>
                <w:rFonts w:ascii="Times New Roman" w:hAnsi="Times New Roman" w:cs="Times New Roman"/>
                <w:b/>
                <w:sz w:val="20"/>
                <w:szCs w:val="20"/>
                <w:lang w:val="mk-MK"/>
              </w:rPr>
              <w:t xml:space="preserve">. Над 400 субвенции за електрични велосипеди и тротинети на </w:t>
            </w:r>
            <w:r w:rsidR="004162C2" w:rsidRPr="007B03D5">
              <w:rPr>
                <w:rFonts w:ascii="Times New Roman" w:hAnsi="Times New Roman" w:cs="Times New Roman"/>
                <w:b/>
                <w:sz w:val="20"/>
                <w:szCs w:val="20"/>
                <w:lang w:val="mk-MK"/>
              </w:rPr>
              <w:t>годишно</w:t>
            </w:r>
            <w:r w:rsidRPr="00970FFE">
              <w:rPr>
                <w:rFonts w:ascii="Times New Roman" w:hAnsi="Times New Roman" w:cs="Times New Roman"/>
                <w:b/>
                <w:sz w:val="20"/>
                <w:szCs w:val="20"/>
                <w:lang w:val="mk-MK"/>
              </w:rPr>
              <w:t xml:space="preserve"> ниво;</w:t>
            </w:r>
          </w:p>
          <w:p w14:paraId="563E3001"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7</w:t>
            </w:r>
            <w:r w:rsidRPr="00970FFE">
              <w:rPr>
                <w:rFonts w:ascii="Times New Roman" w:hAnsi="Times New Roman" w:cs="Times New Roman"/>
                <w:b/>
                <w:sz w:val="20"/>
                <w:szCs w:val="20"/>
                <w:lang w:val="mk-MK"/>
              </w:rPr>
              <w:t>. Направени паркинзи за велосипеди пред секоја нова зграда;</w:t>
            </w:r>
          </w:p>
          <w:p w14:paraId="2AC46AA9"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8</w:t>
            </w:r>
            <w:r w:rsidRPr="00970FFE">
              <w:rPr>
                <w:rFonts w:ascii="Times New Roman" w:hAnsi="Times New Roman" w:cs="Times New Roman"/>
                <w:b/>
                <w:sz w:val="20"/>
                <w:szCs w:val="20"/>
                <w:lang w:val="mk-MK"/>
              </w:rPr>
              <w:t>. Поставување нови (2) мерни станици за воздух</w:t>
            </w:r>
          </w:p>
          <w:p w14:paraId="4C3C9622" w14:textId="77777777" w:rsidR="00BA3533" w:rsidRDefault="00970FFE" w:rsidP="00EB2D60">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9</w:t>
            </w:r>
            <w:r w:rsidRPr="00970FFE">
              <w:rPr>
                <w:rFonts w:ascii="Times New Roman" w:hAnsi="Times New Roman" w:cs="Times New Roman"/>
                <w:b/>
                <w:sz w:val="20"/>
                <w:szCs w:val="20"/>
                <w:lang w:val="mk-MK"/>
              </w:rPr>
              <w:t>.</w:t>
            </w:r>
            <w:r w:rsidR="004162C2">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Е</w:t>
            </w:r>
            <w:r w:rsidR="004162C2">
              <w:rPr>
                <w:rFonts w:ascii="Times New Roman" w:hAnsi="Times New Roman" w:cs="Times New Roman"/>
                <w:b/>
                <w:sz w:val="20"/>
                <w:szCs w:val="20"/>
                <w:lang w:val="mk-MK"/>
              </w:rPr>
              <w:t>ко</w:t>
            </w:r>
            <w:r w:rsidRPr="00970FFE">
              <w:rPr>
                <w:rFonts w:ascii="Times New Roman" w:hAnsi="Times New Roman" w:cs="Times New Roman"/>
                <w:b/>
                <w:sz w:val="20"/>
                <w:szCs w:val="20"/>
                <w:lang w:val="mk-MK"/>
              </w:rPr>
              <w:t>полиција воспоставена;</w:t>
            </w:r>
          </w:p>
        </w:tc>
      </w:tr>
      <w:tr w:rsidR="00816207" w:rsidRPr="00540E09" w14:paraId="66179900" w14:textId="77777777" w:rsidTr="004162C2">
        <w:tc>
          <w:tcPr>
            <w:tcW w:w="2610" w:type="dxa"/>
            <w:shd w:val="clear" w:color="auto" w:fill="D9D9D9" w:themeFill="background1" w:themeFillShade="D9"/>
          </w:tcPr>
          <w:p w14:paraId="1A78DD9D" w14:textId="77777777" w:rsidR="00816207"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4.5.7 Развој на земјоделските процеси преку здружување на индивидуалните производители и интеграција на современи процеси</w:t>
            </w:r>
          </w:p>
        </w:tc>
        <w:tc>
          <w:tcPr>
            <w:tcW w:w="1350" w:type="dxa"/>
            <w:shd w:val="clear" w:color="auto" w:fill="D9D9D9" w:themeFill="background1" w:themeFillShade="D9"/>
          </w:tcPr>
          <w:p w14:paraId="29DA93D9" w14:textId="77777777" w:rsidR="003816B1" w:rsidRPr="00C22F81" w:rsidRDefault="003816B1" w:rsidP="00C22F81">
            <w:pPr>
              <w:pStyle w:val="NoSpacing"/>
              <w:spacing w:line="276" w:lineRule="auto"/>
              <w:jc w:val="center"/>
              <w:rPr>
                <w:rFonts w:ascii="Times New Roman" w:hAnsi="Times New Roman" w:cs="Times New Roman"/>
                <w:b/>
                <w:sz w:val="20"/>
                <w:szCs w:val="20"/>
                <w:lang w:val="mk-MK"/>
              </w:rPr>
            </w:pPr>
          </w:p>
          <w:p w14:paraId="4166AE12"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2025-2026</w:t>
            </w:r>
          </w:p>
        </w:tc>
        <w:tc>
          <w:tcPr>
            <w:tcW w:w="1980" w:type="dxa"/>
            <w:shd w:val="clear" w:color="auto" w:fill="D9D9D9" w:themeFill="background1" w:themeFillShade="D9"/>
          </w:tcPr>
          <w:p w14:paraId="1B30B1E5" w14:textId="77777777" w:rsidR="00BA3533" w:rsidRDefault="00BA3533">
            <w:pPr>
              <w:pStyle w:val="NoSpacing"/>
              <w:spacing w:line="276" w:lineRule="auto"/>
              <w:rPr>
                <w:rFonts w:ascii="Times New Roman" w:hAnsi="Times New Roman" w:cs="Times New Roman"/>
                <w:b/>
                <w:sz w:val="20"/>
                <w:szCs w:val="20"/>
                <w:lang w:val="mk-MK"/>
              </w:rPr>
            </w:pPr>
          </w:p>
          <w:p w14:paraId="3625715D"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 Аеродром</w:t>
            </w:r>
          </w:p>
          <w:p w14:paraId="557AC816" w14:textId="77777777" w:rsidR="00BA3533" w:rsidRDefault="00BA3533">
            <w:pPr>
              <w:pStyle w:val="NoSpacing"/>
              <w:spacing w:line="276" w:lineRule="auto"/>
              <w:jc w:val="center"/>
              <w:rPr>
                <w:rFonts w:ascii="Times New Roman" w:hAnsi="Times New Roman" w:cs="Times New Roman"/>
                <w:b/>
                <w:sz w:val="20"/>
                <w:szCs w:val="20"/>
                <w:lang w:val="mk-MK"/>
              </w:rPr>
            </w:pPr>
          </w:p>
          <w:p w14:paraId="625AE2E2"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М</w:t>
            </w:r>
            <w:r w:rsidR="004162C2">
              <w:rPr>
                <w:rFonts w:ascii="Times New Roman" w:hAnsi="Times New Roman" w:cs="Times New Roman"/>
                <w:b/>
                <w:sz w:val="20"/>
                <w:szCs w:val="20"/>
                <w:lang w:val="mk-MK"/>
              </w:rPr>
              <w:t>инистерст</w:t>
            </w:r>
            <w:r w:rsidRPr="00970FFE">
              <w:rPr>
                <w:rFonts w:ascii="Times New Roman" w:hAnsi="Times New Roman" w:cs="Times New Roman"/>
                <w:b/>
                <w:sz w:val="20"/>
                <w:szCs w:val="20"/>
                <w:lang w:val="mk-MK"/>
              </w:rPr>
              <w:t>во за земјодел</w:t>
            </w:r>
            <w:r w:rsidR="004162C2">
              <w:rPr>
                <w:rFonts w:ascii="Times New Roman" w:hAnsi="Times New Roman" w:cs="Times New Roman"/>
                <w:b/>
                <w:sz w:val="20"/>
                <w:szCs w:val="20"/>
                <w:lang w:val="mk-MK"/>
              </w:rPr>
              <w:t>ство</w:t>
            </w:r>
          </w:p>
          <w:p w14:paraId="53BEF1B6" w14:textId="77777777" w:rsidR="00BA3533" w:rsidRDefault="00BA3533">
            <w:pPr>
              <w:pStyle w:val="NoSpacing"/>
              <w:spacing w:line="276" w:lineRule="auto"/>
              <w:jc w:val="center"/>
              <w:rPr>
                <w:rFonts w:ascii="Times New Roman" w:hAnsi="Times New Roman" w:cs="Times New Roman"/>
                <w:b/>
                <w:sz w:val="20"/>
                <w:szCs w:val="20"/>
                <w:lang w:val="mk-MK"/>
              </w:rPr>
            </w:pPr>
          </w:p>
          <w:p w14:paraId="5F4BA563"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ИПАРД</w:t>
            </w:r>
            <w:r w:rsidR="004162C2">
              <w:rPr>
                <w:rFonts w:ascii="Times New Roman" w:hAnsi="Times New Roman" w:cs="Times New Roman"/>
                <w:b/>
                <w:sz w:val="20"/>
                <w:szCs w:val="20"/>
                <w:lang w:val="mk-MK"/>
              </w:rPr>
              <w:t>-а</w:t>
            </w:r>
            <w:r w:rsidRPr="00970FFE">
              <w:rPr>
                <w:rFonts w:ascii="Times New Roman" w:hAnsi="Times New Roman" w:cs="Times New Roman"/>
                <w:b/>
                <w:sz w:val="20"/>
                <w:szCs w:val="20"/>
                <w:lang w:val="mk-MK"/>
              </w:rPr>
              <w:t>генција</w:t>
            </w:r>
          </w:p>
          <w:p w14:paraId="7414B1BC" w14:textId="77777777" w:rsidR="00BA3533" w:rsidRDefault="00BA3533">
            <w:pPr>
              <w:pStyle w:val="NoSpacing"/>
              <w:spacing w:line="276" w:lineRule="auto"/>
              <w:jc w:val="center"/>
              <w:rPr>
                <w:rFonts w:ascii="Times New Roman" w:hAnsi="Times New Roman" w:cs="Times New Roman"/>
                <w:b/>
                <w:sz w:val="20"/>
                <w:szCs w:val="20"/>
                <w:lang w:val="mk-MK"/>
              </w:rPr>
            </w:pPr>
          </w:p>
          <w:p w14:paraId="58F37347" w14:textId="77777777" w:rsidR="00BA3533" w:rsidRDefault="00BA3533">
            <w:pPr>
              <w:pStyle w:val="NoSpacing"/>
              <w:spacing w:line="276" w:lineRule="auto"/>
              <w:rPr>
                <w:rFonts w:ascii="Times New Roman" w:hAnsi="Times New Roman" w:cs="Times New Roman"/>
                <w:b/>
                <w:sz w:val="20"/>
                <w:szCs w:val="20"/>
                <w:lang w:val="mk-MK"/>
              </w:rPr>
            </w:pPr>
          </w:p>
        </w:tc>
        <w:tc>
          <w:tcPr>
            <w:tcW w:w="3132" w:type="dxa"/>
            <w:shd w:val="clear" w:color="auto" w:fill="D9D9D9" w:themeFill="background1" w:themeFillShade="D9"/>
          </w:tcPr>
          <w:p w14:paraId="0E9A5FE9"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30</w:t>
            </w:r>
            <w:r w:rsidR="00970FFE" w:rsidRPr="00970FFE">
              <w:rPr>
                <w:rFonts w:ascii="Times New Roman" w:hAnsi="Times New Roman" w:cs="Times New Roman"/>
                <w:b/>
                <w:sz w:val="20"/>
                <w:szCs w:val="20"/>
                <w:lang w:val="mk-MK"/>
              </w:rPr>
              <w:t xml:space="preserve">. ЛАГ </w:t>
            </w:r>
            <w:r w:rsidR="00DF2327">
              <w:rPr>
                <w:rFonts w:ascii="Times New Roman" w:hAnsi="Times New Roman" w:cs="Times New Roman"/>
                <w:b/>
                <w:sz w:val="20"/>
                <w:szCs w:val="20"/>
                <w:lang w:val="mk-MK"/>
              </w:rPr>
              <w:t xml:space="preserve">- </w:t>
            </w:r>
            <w:r w:rsidR="00970FFE" w:rsidRPr="00970FFE">
              <w:rPr>
                <w:rFonts w:ascii="Times New Roman" w:hAnsi="Times New Roman" w:cs="Times New Roman"/>
                <w:b/>
                <w:sz w:val="20"/>
                <w:szCs w:val="20"/>
                <w:lang w:val="mk-MK"/>
              </w:rPr>
              <w:t>воспоставен;</w:t>
            </w:r>
          </w:p>
          <w:p w14:paraId="535E1D73"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31</w:t>
            </w:r>
            <w:r w:rsidR="00970FFE" w:rsidRPr="00970FFE">
              <w:rPr>
                <w:rFonts w:ascii="Times New Roman" w:hAnsi="Times New Roman" w:cs="Times New Roman"/>
                <w:b/>
                <w:sz w:val="20"/>
                <w:szCs w:val="20"/>
                <w:lang w:val="mk-MK"/>
              </w:rPr>
              <w:t>. Локален пазар на органски производи</w:t>
            </w:r>
            <w:r w:rsidR="00CB10AE">
              <w:rPr>
                <w:rFonts w:ascii="Times New Roman" w:hAnsi="Times New Roman" w:cs="Times New Roman"/>
                <w:b/>
                <w:sz w:val="20"/>
                <w:szCs w:val="20"/>
                <w:lang w:val="mk-MK"/>
              </w:rPr>
              <w:t xml:space="preserve"> како и покриен градски пазар </w:t>
            </w:r>
            <w:r w:rsidR="00970FFE" w:rsidRPr="00970FFE">
              <w:rPr>
                <w:rFonts w:ascii="Times New Roman" w:hAnsi="Times New Roman" w:cs="Times New Roman"/>
                <w:b/>
                <w:sz w:val="20"/>
                <w:szCs w:val="20"/>
                <w:lang w:val="mk-MK"/>
              </w:rPr>
              <w:t xml:space="preserve"> отворен;</w:t>
            </w:r>
            <w:r w:rsidR="00CB10AE">
              <w:rPr>
                <w:rFonts w:ascii="Times New Roman" w:hAnsi="Times New Roman" w:cs="Times New Roman"/>
                <w:b/>
                <w:sz w:val="20"/>
                <w:szCs w:val="20"/>
                <w:lang w:val="mk-MK"/>
              </w:rPr>
              <w:t xml:space="preserve"> </w:t>
            </w:r>
          </w:p>
          <w:p w14:paraId="5C9C9A45" w14:textId="77777777" w:rsidR="00CB10AE"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33. Изградена општинска компостара;</w:t>
            </w:r>
          </w:p>
          <w:p w14:paraId="7ED72C91" w14:textId="77777777" w:rsidR="00BA3533" w:rsidRDefault="00EB2D60" w:rsidP="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3</w:t>
            </w:r>
            <w:r w:rsidR="00CB10AE">
              <w:rPr>
                <w:rFonts w:ascii="Times New Roman" w:hAnsi="Times New Roman" w:cs="Times New Roman"/>
                <w:b/>
                <w:sz w:val="20"/>
                <w:szCs w:val="20"/>
                <w:lang w:val="mk-MK"/>
              </w:rPr>
              <w:t>4</w:t>
            </w:r>
            <w:r w:rsidR="00970FFE" w:rsidRPr="00970FFE">
              <w:rPr>
                <w:rFonts w:ascii="Times New Roman" w:hAnsi="Times New Roman" w:cs="Times New Roman"/>
                <w:b/>
                <w:sz w:val="20"/>
                <w:szCs w:val="20"/>
                <w:lang w:val="mk-MK"/>
              </w:rPr>
              <w:t>. Фондови од ИПАРД</w:t>
            </w:r>
            <w:r w:rsidR="004162C2">
              <w:rPr>
                <w:rFonts w:ascii="Times New Roman" w:hAnsi="Times New Roman" w:cs="Times New Roman"/>
                <w:b/>
                <w:sz w:val="20"/>
                <w:szCs w:val="20"/>
                <w:lang w:val="mk-MK"/>
              </w:rPr>
              <w:t>-</w:t>
            </w:r>
            <w:r w:rsidR="00970FFE" w:rsidRPr="00970FFE">
              <w:rPr>
                <w:rFonts w:ascii="Times New Roman" w:hAnsi="Times New Roman" w:cs="Times New Roman"/>
                <w:b/>
                <w:sz w:val="20"/>
                <w:szCs w:val="20"/>
                <w:lang w:val="mk-MK"/>
              </w:rPr>
              <w:t>програмата  аплицирани и искористени</w:t>
            </w:r>
            <w:r w:rsidR="00CB10AE">
              <w:rPr>
                <w:rFonts w:ascii="Times New Roman" w:hAnsi="Times New Roman" w:cs="Times New Roman"/>
                <w:b/>
                <w:sz w:val="20"/>
                <w:szCs w:val="20"/>
                <w:lang w:val="mk-MK"/>
              </w:rPr>
              <w:t>;</w:t>
            </w:r>
          </w:p>
          <w:p w14:paraId="1FD5BF46" w14:textId="77777777" w:rsidR="00CB10AE" w:rsidRDefault="00CB10AE" w:rsidP="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35. Општински расаданик формиран;</w:t>
            </w:r>
          </w:p>
        </w:tc>
      </w:tr>
      <w:tr w:rsidR="00816207" w:rsidRPr="00525206" w14:paraId="6DC2297C" w14:textId="77777777" w:rsidTr="004162C2">
        <w:tc>
          <w:tcPr>
            <w:tcW w:w="2610" w:type="dxa"/>
            <w:shd w:val="clear" w:color="auto" w:fill="D9D9D9" w:themeFill="background1" w:themeFillShade="D9"/>
          </w:tcPr>
          <w:p w14:paraId="32557429" w14:textId="77777777" w:rsidR="00816207"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4.5.8   Модернизирање на </w:t>
            </w:r>
            <w:r w:rsidR="004162C2" w:rsidRPr="007B03D5">
              <w:rPr>
                <w:rFonts w:ascii="Times New Roman" w:hAnsi="Times New Roman" w:cs="Times New Roman"/>
                <w:b/>
                <w:sz w:val="20"/>
                <w:szCs w:val="20"/>
                <w:lang w:val="mk-MK"/>
              </w:rPr>
              <w:t>здравствените</w:t>
            </w:r>
            <w:r w:rsidRPr="00970FFE">
              <w:rPr>
                <w:rFonts w:ascii="Times New Roman" w:hAnsi="Times New Roman" w:cs="Times New Roman"/>
                <w:b/>
                <w:sz w:val="20"/>
                <w:szCs w:val="20"/>
                <w:lang w:val="mk-MK"/>
              </w:rPr>
              <w:t xml:space="preserve"> </w:t>
            </w:r>
            <w:r w:rsidR="004162C2" w:rsidRPr="007B03D5">
              <w:rPr>
                <w:rFonts w:ascii="Times New Roman" w:hAnsi="Times New Roman" w:cs="Times New Roman"/>
                <w:b/>
                <w:sz w:val="20"/>
                <w:szCs w:val="20"/>
                <w:lang w:val="mk-MK"/>
              </w:rPr>
              <w:t>капацитети</w:t>
            </w:r>
            <w:r w:rsidRPr="00970FFE">
              <w:rPr>
                <w:rFonts w:ascii="Times New Roman" w:hAnsi="Times New Roman" w:cs="Times New Roman"/>
                <w:b/>
                <w:sz w:val="20"/>
                <w:szCs w:val="20"/>
                <w:lang w:val="mk-MK"/>
              </w:rPr>
              <w:t xml:space="preserve"> и подобрување на условите за користење на услугите од областа на социјалната политика и зголемување на стандардот за живот</w:t>
            </w:r>
          </w:p>
        </w:tc>
        <w:tc>
          <w:tcPr>
            <w:tcW w:w="1350" w:type="dxa"/>
            <w:shd w:val="clear" w:color="auto" w:fill="D9D9D9" w:themeFill="background1" w:themeFillShade="D9"/>
          </w:tcPr>
          <w:p w14:paraId="13561699" w14:textId="77777777" w:rsidR="00D34090" w:rsidRPr="00C22F81" w:rsidRDefault="00D34090" w:rsidP="00C22F81">
            <w:pPr>
              <w:pStyle w:val="NoSpacing"/>
              <w:spacing w:line="276" w:lineRule="auto"/>
              <w:jc w:val="center"/>
              <w:rPr>
                <w:rFonts w:ascii="Times New Roman" w:hAnsi="Times New Roman" w:cs="Times New Roman"/>
                <w:b/>
                <w:sz w:val="20"/>
                <w:szCs w:val="20"/>
                <w:lang w:val="mk-MK"/>
              </w:rPr>
            </w:pPr>
          </w:p>
          <w:p w14:paraId="68ADACEB" w14:textId="77777777" w:rsidR="00BA3533" w:rsidRDefault="00BA3533">
            <w:pPr>
              <w:pStyle w:val="NoSpacing"/>
              <w:spacing w:line="276" w:lineRule="auto"/>
              <w:jc w:val="center"/>
              <w:rPr>
                <w:rFonts w:ascii="Times New Roman" w:hAnsi="Times New Roman" w:cs="Times New Roman"/>
                <w:b/>
                <w:sz w:val="20"/>
                <w:szCs w:val="20"/>
                <w:lang w:val="mk-MK"/>
              </w:rPr>
            </w:pPr>
          </w:p>
          <w:p w14:paraId="69CF9C32"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2022-2026</w:t>
            </w:r>
          </w:p>
        </w:tc>
        <w:tc>
          <w:tcPr>
            <w:tcW w:w="1980" w:type="dxa"/>
            <w:shd w:val="clear" w:color="auto" w:fill="D9D9D9" w:themeFill="background1" w:themeFillShade="D9"/>
          </w:tcPr>
          <w:p w14:paraId="5CA8086C" w14:textId="77777777" w:rsidR="00BA3533" w:rsidRDefault="00BA3533">
            <w:pPr>
              <w:pStyle w:val="NoSpacing"/>
              <w:spacing w:line="276" w:lineRule="auto"/>
              <w:jc w:val="center"/>
              <w:rPr>
                <w:rFonts w:ascii="Times New Roman" w:hAnsi="Times New Roman" w:cs="Times New Roman"/>
                <w:b/>
                <w:sz w:val="20"/>
                <w:szCs w:val="20"/>
                <w:lang w:val="mk-MK"/>
              </w:rPr>
            </w:pPr>
          </w:p>
          <w:p w14:paraId="35580468"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 Аеродром</w:t>
            </w:r>
          </w:p>
          <w:p w14:paraId="0CADD636" w14:textId="77777777" w:rsidR="00BA3533" w:rsidRDefault="00BA3533">
            <w:pPr>
              <w:pStyle w:val="NoSpacing"/>
              <w:spacing w:line="276" w:lineRule="auto"/>
              <w:jc w:val="center"/>
              <w:rPr>
                <w:rFonts w:ascii="Times New Roman" w:hAnsi="Times New Roman" w:cs="Times New Roman"/>
                <w:b/>
                <w:sz w:val="20"/>
                <w:szCs w:val="20"/>
                <w:lang w:val="mk-MK"/>
              </w:rPr>
            </w:pPr>
          </w:p>
          <w:p w14:paraId="03FF9396"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Министерство за здравство</w:t>
            </w:r>
          </w:p>
          <w:p w14:paraId="7ECD9D48" w14:textId="77777777" w:rsidR="00BA3533" w:rsidRDefault="00BA3533">
            <w:pPr>
              <w:pStyle w:val="NoSpacing"/>
              <w:spacing w:line="276" w:lineRule="auto"/>
              <w:jc w:val="center"/>
              <w:rPr>
                <w:rFonts w:ascii="Times New Roman" w:hAnsi="Times New Roman" w:cs="Times New Roman"/>
                <w:b/>
                <w:sz w:val="20"/>
                <w:szCs w:val="20"/>
                <w:lang w:val="mk-MK"/>
              </w:rPr>
            </w:pPr>
          </w:p>
          <w:p w14:paraId="3117D169" w14:textId="77777777" w:rsidR="00BA3533" w:rsidRDefault="00BA3533">
            <w:pPr>
              <w:pStyle w:val="NoSpacing"/>
              <w:spacing w:line="276" w:lineRule="auto"/>
              <w:jc w:val="center"/>
              <w:rPr>
                <w:rFonts w:ascii="Times New Roman" w:hAnsi="Times New Roman" w:cs="Times New Roman"/>
                <w:b/>
                <w:sz w:val="20"/>
                <w:szCs w:val="20"/>
                <w:lang w:val="mk-MK"/>
              </w:rPr>
            </w:pPr>
          </w:p>
          <w:p w14:paraId="79C98587"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Министерство за труд и социјалн</w:t>
            </w:r>
            <w:r w:rsidR="00DF2327">
              <w:rPr>
                <w:rFonts w:ascii="Times New Roman" w:hAnsi="Times New Roman" w:cs="Times New Roman"/>
                <w:b/>
                <w:sz w:val="20"/>
                <w:szCs w:val="20"/>
                <w:lang w:val="mk-MK"/>
              </w:rPr>
              <w:t>а</w:t>
            </w:r>
            <w:r w:rsidRPr="00970FFE">
              <w:rPr>
                <w:rFonts w:ascii="Times New Roman" w:hAnsi="Times New Roman" w:cs="Times New Roman"/>
                <w:b/>
                <w:sz w:val="20"/>
                <w:szCs w:val="20"/>
                <w:lang w:val="mk-MK"/>
              </w:rPr>
              <w:t xml:space="preserve"> политика</w:t>
            </w:r>
          </w:p>
          <w:p w14:paraId="43148AD2" w14:textId="77777777" w:rsidR="00BA3533" w:rsidRDefault="00BA3533">
            <w:pPr>
              <w:pStyle w:val="NoSpacing"/>
              <w:spacing w:line="276" w:lineRule="auto"/>
              <w:jc w:val="center"/>
              <w:rPr>
                <w:rFonts w:ascii="Times New Roman" w:hAnsi="Times New Roman" w:cs="Times New Roman"/>
                <w:b/>
                <w:sz w:val="20"/>
                <w:szCs w:val="20"/>
                <w:lang w:val="mk-MK"/>
              </w:rPr>
            </w:pPr>
          </w:p>
          <w:p w14:paraId="061E8105"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Црвен крст на Република</w:t>
            </w:r>
            <w:r w:rsidR="004162C2">
              <w:rPr>
                <w:rFonts w:ascii="Times New Roman" w:hAnsi="Times New Roman" w:cs="Times New Roman"/>
                <w:b/>
                <w:sz w:val="20"/>
                <w:szCs w:val="20"/>
                <w:lang w:val="mk-MK"/>
              </w:rPr>
              <w:t xml:space="preserve"> </w:t>
            </w:r>
            <w:r w:rsidR="004162C2">
              <w:rPr>
                <w:rFonts w:ascii="Times New Roman" w:hAnsi="Times New Roman" w:cs="Times New Roman"/>
                <w:b/>
                <w:sz w:val="20"/>
                <w:szCs w:val="20"/>
                <w:lang w:val="mk-MK"/>
              </w:rPr>
              <w:lastRenderedPageBreak/>
              <w:t>Северна</w:t>
            </w:r>
            <w:r w:rsidRPr="00970FFE">
              <w:rPr>
                <w:rFonts w:ascii="Times New Roman" w:hAnsi="Times New Roman" w:cs="Times New Roman"/>
                <w:b/>
                <w:sz w:val="20"/>
                <w:szCs w:val="20"/>
                <w:lang w:val="mk-MK"/>
              </w:rPr>
              <w:t xml:space="preserve"> Македонија</w:t>
            </w:r>
          </w:p>
          <w:p w14:paraId="5B48516A" w14:textId="77777777" w:rsidR="00BA3533" w:rsidRDefault="00BA3533">
            <w:pPr>
              <w:pStyle w:val="NoSpacing"/>
              <w:spacing w:line="276" w:lineRule="auto"/>
              <w:jc w:val="center"/>
              <w:rPr>
                <w:rFonts w:ascii="Times New Roman" w:hAnsi="Times New Roman" w:cs="Times New Roman"/>
                <w:b/>
                <w:sz w:val="20"/>
                <w:szCs w:val="20"/>
                <w:lang w:val="mk-MK"/>
              </w:rPr>
            </w:pPr>
          </w:p>
          <w:p w14:paraId="00683CFB"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Граѓански здруженија</w:t>
            </w:r>
          </w:p>
          <w:p w14:paraId="39F82B1F" w14:textId="77777777" w:rsidR="00BA3533" w:rsidRDefault="00BA3533">
            <w:pPr>
              <w:pStyle w:val="NoSpacing"/>
              <w:spacing w:line="276" w:lineRule="auto"/>
              <w:jc w:val="center"/>
              <w:rPr>
                <w:rFonts w:ascii="Times New Roman" w:hAnsi="Times New Roman" w:cs="Times New Roman"/>
                <w:b/>
                <w:sz w:val="20"/>
                <w:szCs w:val="20"/>
                <w:lang w:val="mk-MK"/>
              </w:rPr>
            </w:pPr>
          </w:p>
        </w:tc>
        <w:tc>
          <w:tcPr>
            <w:tcW w:w="3132" w:type="dxa"/>
            <w:shd w:val="clear" w:color="auto" w:fill="D9D9D9" w:themeFill="background1" w:themeFillShade="D9"/>
          </w:tcPr>
          <w:p w14:paraId="009B181D"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lastRenderedPageBreak/>
              <w:t>3</w:t>
            </w:r>
            <w:r w:rsidR="00CB10AE">
              <w:rPr>
                <w:rFonts w:ascii="Times New Roman" w:hAnsi="Times New Roman" w:cs="Times New Roman"/>
                <w:b/>
                <w:sz w:val="20"/>
                <w:szCs w:val="20"/>
                <w:lang w:val="mk-MK"/>
              </w:rPr>
              <w:t>6</w:t>
            </w:r>
            <w:r w:rsidRPr="00970FFE">
              <w:rPr>
                <w:rFonts w:ascii="Times New Roman" w:hAnsi="Times New Roman" w:cs="Times New Roman"/>
                <w:b/>
                <w:sz w:val="20"/>
                <w:szCs w:val="20"/>
                <w:lang w:val="mk-MK"/>
              </w:rPr>
              <w:t>. Дом за стари лица изграден;</w:t>
            </w:r>
          </w:p>
          <w:p w14:paraId="58F8B5D9"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3</w:t>
            </w:r>
            <w:r w:rsidR="00CB10AE">
              <w:rPr>
                <w:rFonts w:ascii="Times New Roman" w:hAnsi="Times New Roman" w:cs="Times New Roman"/>
                <w:b/>
                <w:sz w:val="20"/>
                <w:szCs w:val="20"/>
                <w:lang w:val="mk-MK"/>
              </w:rPr>
              <w:t>7</w:t>
            </w:r>
            <w:r w:rsidRPr="00970FFE">
              <w:rPr>
                <w:rFonts w:ascii="Times New Roman" w:hAnsi="Times New Roman" w:cs="Times New Roman"/>
                <w:b/>
                <w:sz w:val="20"/>
                <w:szCs w:val="20"/>
                <w:lang w:val="mk-MK"/>
              </w:rPr>
              <w:t>. Нова амбуланта во Лисиче изградена;</w:t>
            </w:r>
          </w:p>
          <w:p w14:paraId="58653134"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3</w:t>
            </w:r>
            <w:r w:rsidR="00CB10AE">
              <w:rPr>
                <w:rFonts w:ascii="Times New Roman" w:hAnsi="Times New Roman" w:cs="Times New Roman"/>
                <w:b/>
                <w:sz w:val="20"/>
                <w:szCs w:val="20"/>
                <w:lang w:val="mk-MK"/>
              </w:rPr>
              <w:t>8</w:t>
            </w:r>
            <w:r w:rsidRPr="00970FFE">
              <w:rPr>
                <w:rFonts w:ascii="Times New Roman" w:hAnsi="Times New Roman" w:cs="Times New Roman"/>
                <w:b/>
                <w:sz w:val="20"/>
                <w:szCs w:val="20"/>
                <w:lang w:val="mk-MK"/>
              </w:rPr>
              <w:t>. Нови  5  градинки направени;</w:t>
            </w:r>
          </w:p>
          <w:p w14:paraId="3D1D885C"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3</w:t>
            </w:r>
            <w:r w:rsidR="00CB10AE">
              <w:rPr>
                <w:rFonts w:ascii="Times New Roman" w:hAnsi="Times New Roman" w:cs="Times New Roman"/>
                <w:b/>
                <w:sz w:val="20"/>
                <w:szCs w:val="20"/>
                <w:lang w:val="mk-MK"/>
              </w:rPr>
              <w:t>9</w:t>
            </w:r>
            <w:r w:rsidRPr="00970FFE">
              <w:rPr>
                <w:rFonts w:ascii="Times New Roman" w:hAnsi="Times New Roman" w:cs="Times New Roman"/>
                <w:b/>
                <w:sz w:val="20"/>
                <w:szCs w:val="20"/>
                <w:lang w:val="mk-MK"/>
              </w:rPr>
              <w:t>. Јавен сервис за превоз на стари и немоќни лица формиран;</w:t>
            </w:r>
          </w:p>
          <w:p w14:paraId="3104FD8D" w14:textId="77777777" w:rsidR="00BA3533"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40</w:t>
            </w:r>
            <w:r w:rsidR="00970FFE" w:rsidRPr="00970FFE">
              <w:rPr>
                <w:rFonts w:ascii="Times New Roman" w:hAnsi="Times New Roman" w:cs="Times New Roman"/>
                <w:b/>
                <w:sz w:val="20"/>
                <w:szCs w:val="20"/>
                <w:lang w:val="mk-MK"/>
              </w:rPr>
              <w:t>. Одговорено на  над  3</w:t>
            </w:r>
            <w:r w:rsidR="004162C2">
              <w:rPr>
                <w:rFonts w:ascii="Times New Roman" w:hAnsi="Times New Roman" w:cs="Times New Roman"/>
                <w:b/>
                <w:sz w:val="20"/>
                <w:szCs w:val="20"/>
                <w:lang w:val="mk-MK"/>
              </w:rPr>
              <w:t xml:space="preserve"> </w:t>
            </w:r>
            <w:r w:rsidR="00970FFE" w:rsidRPr="00970FFE">
              <w:rPr>
                <w:rFonts w:ascii="Times New Roman" w:hAnsi="Times New Roman" w:cs="Times New Roman"/>
                <w:b/>
                <w:sz w:val="20"/>
                <w:szCs w:val="20"/>
                <w:lang w:val="mk-MK"/>
              </w:rPr>
              <w:t>200 барања за новороденче</w:t>
            </w:r>
          </w:p>
          <w:p w14:paraId="277FD2AE" w14:textId="77777777" w:rsidR="00BA3533" w:rsidRDefault="00CB10AE" w:rsidP="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41</w:t>
            </w:r>
            <w:r w:rsidR="00970FFE" w:rsidRPr="00970FFE">
              <w:rPr>
                <w:rFonts w:ascii="Times New Roman" w:hAnsi="Times New Roman" w:cs="Times New Roman"/>
                <w:b/>
                <w:sz w:val="20"/>
                <w:szCs w:val="20"/>
                <w:lang w:val="mk-MK"/>
              </w:rPr>
              <w:t>. Организирани над 10 дружби, прослави за пензионери</w:t>
            </w:r>
          </w:p>
        </w:tc>
      </w:tr>
      <w:tr w:rsidR="00B43392" w:rsidRPr="00525206" w14:paraId="26DFA9C6" w14:textId="77777777" w:rsidTr="004162C2">
        <w:tc>
          <w:tcPr>
            <w:tcW w:w="2610" w:type="dxa"/>
            <w:shd w:val="clear" w:color="auto" w:fill="D9D9D9" w:themeFill="background1" w:themeFillShade="D9"/>
          </w:tcPr>
          <w:p w14:paraId="4CBE76CD" w14:textId="77777777" w:rsidR="00B43392"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4.5.9 Поддршка на образованието, културата и спортот</w:t>
            </w:r>
          </w:p>
        </w:tc>
        <w:tc>
          <w:tcPr>
            <w:tcW w:w="1350" w:type="dxa"/>
            <w:shd w:val="clear" w:color="auto" w:fill="D9D9D9" w:themeFill="background1" w:themeFillShade="D9"/>
          </w:tcPr>
          <w:p w14:paraId="41E080F2" w14:textId="77777777" w:rsidR="00D34090" w:rsidRPr="00C22F81" w:rsidRDefault="00D34090" w:rsidP="00C22F81">
            <w:pPr>
              <w:pStyle w:val="NoSpacing"/>
              <w:spacing w:line="276" w:lineRule="auto"/>
              <w:jc w:val="center"/>
              <w:rPr>
                <w:rFonts w:ascii="Times New Roman" w:hAnsi="Times New Roman" w:cs="Times New Roman"/>
                <w:b/>
                <w:sz w:val="20"/>
                <w:szCs w:val="20"/>
                <w:lang w:val="mk-MK"/>
              </w:rPr>
            </w:pPr>
          </w:p>
          <w:p w14:paraId="5CBFA206"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2022-2026</w:t>
            </w:r>
          </w:p>
        </w:tc>
        <w:tc>
          <w:tcPr>
            <w:tcW w:w="1980" w:type="dxa"/>
            <w:shd w:val="clear" w:color="auto" w:fill="D9D9D9" w:themeFill="background1" w:themeFillShade="D9"/>
          </w:tcPr>
          <w:p w14:paraId="3EB79F6A" w14:textId="77777777" w:rsidR="00BA3533" w:rsidRDefault="00BA3533">
            <w:pPr>
              <w:pStyle w:val="NoSpacing"/>
              <w:spacing w:line="276" w:lineRule="auto"/>
              <w:jc w:val="center"/>
              <w:rPr>
                <w:rFonts w:ascii="Times New Roman" w:hAnsi="Times New Roman" w:cs="Times New Roman"/>
                <w:b/>
                <w:sz w:val="20"/>
                <w:szCs w:val="20"/>
                <w:lang w:val="mk-MK"/>
              </w:rPr>
            </w:pPr>
          </w:p>
          <w:p w14:paraId="256B7A2E"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 Аеродром</w:t>
            </w:r>
          </w:p>
          <w:p w14:paraId="273AF3EE" w14:textId="77777777" w:rsidR="00BA3533" w:rsidRDefault="00BA3533">
            <w:pPr>
              <w:pStyle w:val="NoSpacing"/>
              <w:spacing w:line="276" w:lineRule="auto"/>
              <w:jc w:val="center"/>
              <w:rPr>
                <w:rFonts w:ascii="Times New Roman" w:hAnsi="Times New Roman" w:cs="Times New Roman"/>
                <w:b/>
                <w:sz w:val="20"/>
                <w:szCs w:val="20"/>
                <w:lang w:val="mk-MK"/>
              </w:rPr>
            </w:pPr>
          </w:p>
          <w:p w14:paraId="1BACB44D"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Министерство за култура</w:t>
            </w:r>
          </w:p>
          <w:p w14:paraId="4B8DA259" w14:textId="77777777" w:rsidR="00BA3533" w:rsidRDefault="00BA3533">
            <w:pPr>
              <w:pStyle w:val="NoSpacing"/>
              <w:spacing w:line="276" w:lineRule="auto"/>
              <w:jc w:val="center"/>
              <w:rPr>
                <w:rFonts w:ascii="Times New Roman" w:hAnsi="Times New Roman" w:cs="Times New Roman"/>
                <w:b/>
                <w:sz w:val="20"/>
                <w:szCs w:val="20"/>
                <w:lang w:val="mk-MK"/>
              </w:rPr>
            </w:pPr>
          </w:p>
          <w:p w14:paraId="139A08E6"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Агенција за млади и спорт</w:t>
            </w:r>
          </w:p>
          <w:p w14:paraId="17542DDC" w14:textId="77777777" w:rsidR="00BA3533" w:rsidRDefault="00BA3533">
            <w:pPr>
              <w:pStyle w:val="NoSpacing"/>
              <w:spacing w:line="276" w:lineRule="auto"/>
              <w:jc w:val="center"/>
              <w:rPr>
                <w:rFonts w:ascii="Times New Roman" w:hAnsi="Times New Roman" w:cs="Times New Roman"/>
                <w:b/>
                <w:sz w:val="20"/>
                <w:szCs w:val="20"/>
                <w:lang w:val="mk-MK"/>
              </w:rPr>
            </w:pPr>
          </w:p>
          <w:p w14:paraId="136FFD48"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Министерство за образование</w:t>
            </w:r>
          </w:p>
        </w:tc>
        <w:tc>
          <w:tcPr>
            <w:tcW w:w="3132" w:type="dxa"/>
            <w:shd w:val="clear" w:color="auto" w:fill="D9D9D9" w:themeFill="background1" w:themeFillShade="D9"/>
          </w:tcPr>
          <w:p w14:paraId="4A547B03" w14:textId="77777777" w:rsidR="00BA3533"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42</w:t>
            </w:r>
            <w:r w:rsidR="00970FFE" w:rsidRPr="00970FFE">
              <w:rPr>
                <w:rFonts w:ascii="Times New Roman" w:hAnsi="Times New Roman" w:cs="Times New Roman"/>
                <w:b/>
                <w:sz w:val="20"/>
                <w:szCs w:val="20"/>
                <w:lang w:val="mk-MK"/>
              </w:rPr>
              <w:t>. Отворен мултимедијален центар;</w:t>
            </w:r>
          </w:p>
          <w:p w14:paraId="26000359"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4</w:t>
            </w:r>
            <w:r w:rsidR="00CB10AE">
              <w:rPr>
                <w:rFonts w:ascii="Times New Roman" w:hAnsi="Times New Roman" w:cs="Times New Roman"/>
                <w:b/>
                <w:sz w:val="20"/>
                <w:szCs w:val="20"/>
                <w:lang w:val="mk-MK"/>
              </w:rPr>
              <w:t>3</w:t>
            </w:r>
            <w:r w:rsidR="00970FFE" w:rsidRPr="00970FFE">
              <w:rPr>
                <w:rFonts w:ascii="Times New Roman" w:hAnsi="Times New Roman" w:cs="Times New Roman"/>
                <w:b/>
                <w:sz w:val="20"/>
                <w:szCs w:val="20"/>
                <w:lang w:val="mk-MK"/>
              </w:rPr>
              <w:t>. По</w:t>
            </w:r>
            <w:r w:rsidR="00567151">
              <w:rPr>
                <w:rFonts w:ascii="Times New Roman" w:hAnsi="Times New Roman" w:cs="Times New Roman"/>
                <w:b/>
                <w:sz w:val="20"/>
                <w:szCs w:val="20"/>
                <w:lang w:val="mk-MK"/>
              </w:rPr>
              <w:t>д</w:t>
            </w:r>
            <w:r w:rsidR="00970FFE" w:rsidRPr="00970FFE">
              <w:rPr>
                <w:rFonts w:ascii="Times New Roman" w:hAnsi="Times New Roman" w:cs="Times New Roman"/>
                <w:b/>
                <w:sz w:val="20"/>
                <w:szCs w:val="20"/>
                <w:lang w:val="mk-MK"/>
              </w:rPr>
              <w:t>држани  над 10 културни настани;</w:t>
            </w:r>
          </w:p>
          <w:p w14:paraId="698D3E54"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4</w:t>
            </w:r>
            <w:r w:rsidR="00CB10AE">
              <w:rPr>
                <w:rFonts w:ascii="Times New Roman" w:hAnsi="Times New Roman" w:cs="Times New Roman"/>
                <w:b/>
                <w:sz w:val="20"/>
                <w:szCs w:val="20"/>
                <w:lang w:val="mk-MK"/>
              </w:rPr>
              <w:t>4</w:t>
            </w:r>
            <w:r w:rsidR="00970FFE" w:rsidRPr="00970FFE">
              <w:rPr>
                <w:rFonts w:ascii="Times New Roman" w:hAnsi="Times New Roman" w:cs="Times New Roman"/>
                <w:b/>
                <w:sz w:val="20"/>
                <w:szCs w:val="20"/>
                <w:lang w:val="mk-MK"/>
              </w:rPr>
              <w:t xml:space="preserve">. </w:t>
            </w:r>
            <w:r w:rsidR="004162C2">
              <w:rPr>
                <w:rFonts w:ascii="Times New Roman" w:hAnsi="Times New Roman" w:cs="Times New Roman"/>
                <w:b/>
                <w:sz w:val="20"/>
                <w:szCs w:val="20"/>
                <w:lang w:val="mk-MK"/>
              </w:rPr>
              <w:t>С</w:t>
            </w:r>
            <w:r w:rsidR="00970FFE" w:rsidRPr="00970FFE">
              <w:rPr>
                <w:rFonts w:ascii="Times New Roman" w:hAnsi="Times New Roman" w:cs="Times New Roman"/>
                <w:b/>
                <w:sz w:val="20"/>
                <w:szCs w:val="20"/>
                <w:lang w:val="mk-MK"/>
              </w:rPr>
              <w:t>ите училишта се</w:t>
            </w:r>
            <w:r w:rsidR="00970FFE" w:rsidRPr="00970FFE">
              <w:rPr>
                <w:rFonts w:ascii="Times New Roman" w:hAnsi="Times New Roman" w:cs="Times New Roman"/>
                <w:lang w:val="mk-MK"/>
              </w:rPr>
              <w:t xml:space="preserve"> </w:t>
            </w:r>
            <w:r w:rsidR="004162C2">
              <w:rPr>
                <w:rFonts w:ascii="Times New Roman" w:hAnsi="Times New Roman" w:cs="Times New Roman"/>
                <w:b/>
                <w:sz w:val="20"/>
                <w:szCs w:val="20"/>
                <w:lang w:val="mk-MK"/>
              </w:rPr>
              <w:t>е</w:t>
            </w:r>
            <w:r w:rsidR="004162C2" w:rsidRPr="007B03D5">
              <w:rPr>
                <w:rFonts w:ascii="Times New Roman" w:hAnsi="Times New Roman" w:cs="Times New Roman"/>
                <w:b/>
                <w:sz w:val="20"/>
                <w:szCs w:val="20"/>
                <w:lang w:val="mk-MK"/>
              </w:rPr>
              <w:t>нергетско</w:t>
            </w:r>
            <w:r w:rsidR="00970FFE" w:rsidRPr="00970FFE">
              <w:rPr>
                <w:rFonts w:ascii="Times New Roman" w:hAnsi="Times New Roman" w:cs="Times New Roman"/>
                <w:b/>
                <w:sz w:val="20"/>
                <w:szCs w:val="20"/>
                <w:lang w:val="mk-MK"/>
              </w:rPr>
              <w:t xml:space="preserve"> ефикасни;</w:t>
            </w:r>
          </w:p>
          <w:p w14:paraId="6A9D03EA"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w:t>
            </w:r>
            <w:r w:rsidR="00CB10AE">
              <w:rPr>
                <w:rFonts w:ascii="Times New Roman" w:hAnsi="Times New Roman" w:cs="Times New Roman"/>
                <w:b/>
                <w:sz w:val="20"/>
                <w:szCs w:val="20"/>
                <w:lang w:val="mk-MK"/>
              </w:rPr>
              <w:t>5</w:t>
            </w:r>
            <w:r w:rsidRPr="00970FFE">
              <w:rPr>
                <w:rFonts w:ascii="Times New Roman" w:hAnsi="Times New Roman" w:cs="Times New Roman"/>
                <w:b/>
                <w:sz w:val="20"/>
                <w:szCs w:val="20"/>
                <w:lang w:val="mk-MK"/>
              </w:rPr>
              <w:t>.</w:t>
            </w:r>
            <w:r w:rsidR="004162C2">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Паметни училници;</w:t>
            </w:r>
          </w:p>
          <w:p w14:paraId="24AC1B53"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w:t>
            </w:r>
            <w:r w:rsidR="00CB10AE">
              <w:rPr>
                <w:rFonts w:ascii="Times New Roman" w:hAnsi="Times New Roman" w:cs="Times New Roman"/>
                <w:b/>
                <w:sz w:val="20"/>
                <w:szCs w:val="20"/>
                <w:lang w:val="mk-MK"/>
              </w:rPr>
              <w:t>6</w:t>
            </w:r>
            <w:r w:rsidRPr="00970FFE">
              <w:rPr>
                <w:rFonts w:ascii="Times New Roman" w:hAnsi="Times New Roman" w:cs="Times New Roman"/>
                <w:b/>
                <w:sz w:val="20"/>
                <w:szCs w:val="20"/>
                <w:lang w:val="mk-MK"/>
              </w:rPr>
              <w:t>. Кошаркарски клуб МЗТ финансиски поддржан;</w:t>
            </w:r>
          </w:p>
          <w:p w14:paraId="79A10788"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w:t>
            </w:r>
            <w:r w:rsidR="00CB10AE">
              <w:rPr>
                <w:rFonts w:ascii="Times New Roman" w:hAnsi="Times New Roman" w:cs="Times New Roman"/>
                <w:b/>
                <w:sz w:val="20"/>
                <w:szCs w:val="20"/>
                <w:lang w:val="mk-MK"/>
              </w:rPr>
              <w:t>7</w:t>
            </w:r>
            <w:r w:rsidRPr="00970FFE">
              <w:rPr>
                <w:rFonts w:ascii="Times New Roman" w:hAnsi="Times New Roman" w:cs="Times New Roman"/>
                <w:b/>
                <w:sz w:val="20"/>
                <w:szCs w:val="20"/>
                <w:lang w:val="mk-MK"/>
              </w:rPr>
              <w:t xml:space="preserve">. Ракометен клуб </w:t>
            </w:r>
            <w:r w:rsidR="00567151">
              <w:rPr>
                <w:rFonts w:ascii="Times New Roman" w:hAnsi="Times New Roman" w:cs="Times New Roman"/>
                <w:b/>
                <w:sz w:val="20"/>
                <w:szCs w:val="20"/>
                <w:lang w:val="mk-MK"/>
              </w:rPr>
              <w:t>„</w:t>
            </w:r>
            <w:r w:rsidRPr="00970FFE">
              <w:rPr>
                <w:rFonts w:ascii="Times New Roman" w:hAnsi="Times New Roman" w:cs="Times New Roman"/>
                <w:b/>
                <w:sz w:val="20"/>
                <w:szCs w:val="20"/>
                <w:lang w:val="mk-MK"/>
              </w:rPr>
              <w:t>Аеродром</w:t>
            </w:r>
            <w:r w:rsidR="00567151">
              <w:rPr>
                <w:rFonts w:ascii="Times New Roman" w:hAnsi="Times New Roman" w:cs="Times New Roman"/>
                <w:b/>
                <w:sz w:val="20"/>
                <w:szCs w:val="20"/>
                <w:lang w:val="mk-MK"/>
              </w:rPr>
              <w:t>“</w:t>
            </w:r>
            <w:r w:rsidRPr="00970FFE">
              <w:rPr>
                <w:rFonts w:ascii="Times New Roman" w:hAnsi="Times New Roman" w:cs="Times New Roman"/>
                <w:b/>
                <w:sz w:val="20"/>
                <w:szCs w:val="20"/>
                <w:lang w:val="mk-MK"/>
              </w:rPr>
              <w:t xml:space="preserve"> финансиски поддржан;</w:t>
            </w:r>
          </w:p>
          <w:p w14:paraId="31AAD814"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w:t>
            </w:r>
            <w:r w:rsidR="00CB10AE">
              <w:rPr>
                <w:rFonts w:ascii="Times New Roman" w:hAnsi="Times New Roman" w:cs="Times New Roman"/>
                <w:b/>
                <w:sz w:val="20"/>
                <w:szCs w:val="20"/>
                <w:lang w:val="mk-MK"/>
              </w:rPr>
              <w:t>8</w:t>
            </w:r>
            <w:r w:rsidRPr="00970FFE">
              <w:rPr>
                <w:rFonts w:ascii="Times New Roman" w:hAnsi="Times New Roman" w:cs="Times New Roman"/>
                <w:b/>
                <w:sz w:val="20"/>
                <w:szCs w:val="20"/>
                <w:lang w:val="mk-MK"/>
              </w:rPr>
              <w:t xml:space="preserve">. Нови справи за вежбање </w:t>
            </w:r>
            <w:r w:rsidR="00EB2D60">
              <w:rPr>
                <w:rFonts w:ascii="Times New Roman" w:hAnsi="Times New Roman" w:cs="Times New Roman"/>
                <w:b/>
                <w:sz w:val="20"/>
                <w:szCs w:val="20"/>
                <w:lang w:val="mk-MK"/>
              </w:rPr>
              <w:t xml:space="preserve">поставени </w:t>
            </w:r>
            <w:r w:rsidRPr="00970FFE">
              <w:rPr>
                <w:rFonts w:ascii="Times New Roman" w:hAnsi="Times New Roman" w:cs="Times New Roman"/>
                <w:b/>
                <w:sz w:val="20"/>
                <w:szCs w:val="20"/>
                <w:lang w:val="mk-MK"/>
              </w:rPr>
              <w:t>на кејот</w:t>
            </w:r>
            <w:r w:rsidR="00EB2D60">
              <w:rPr>
                <w:rFonts w:ascii="Times New Roman" w:hAnsi="Times New Roman" w:cs="Times New Roman"/>
                <w:b/>
                <w:sz w:val="20"/>
                <w:szCs w:val="20"/>
                <w:lang w:val="mk-MK"/>
              </w:rPr>
              <w:t xml:space="preserve"> и на други локации (Горно и Долно Лисиче)</w:t>
            </w:r>
            <w:r w:rsidRPr="00970FFE">
              <w:rPr>
                <w:rFonts w:ascii="Times New Roman" w:hAnsi="Times New Roman" w:cs="Times New Roman"/>
                <w:b/>
                <w:sz w:val="20"/>
                <w:szCs w:val="20"/>
                <w:lang w:val="mk-MK"/>
              </w:rPr>
              <w:t>;</w:t>
            </w:r>
          </w:p>
          <w:p w14:paraId="023051DC" w14:textId="77777777" w:rsidR="00CB10AE"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49. Велосипедски патеки низ цела општина;</w:t>
            </w:r>
          </w:p>
          <w:p w14:paraId="12C10931" w14:textId="77777777" w:rsidR="00CB10AE"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50. Нов затворен базен изграден;</w:t>
            </w:r>
          </w:p>
          <w:p w14:paraId="128A4CFC" w14:textId="77777777" w:rsidR="00CB10AE"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51. Скејт парк изграден;</w:t>
            </w:r>
          </w:p>
          <w:p w14:paraId="5EB82228" w14:textId="77777777" w:rsidR="00CB10AE"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52. Изградено ново средно училиште</w:t>
            </w:r>
          </w:p>
          <w:p w14:paraId="590344BA" w14:textId="77777777" w:rsidR="00BA3533"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53</w:t>
            </w:r>
            <w:r w:rsidR="00970FFE" w:rsidRPr="00970FFE">
              <w:rPr>
                <w:rFonts w:ascii="Times New Roman" w:hAnsi="Times New Roman" w:cs="Times New Roman"/>
                <w:b/>
                <w:sz w:val="20"/>
                <w:szCs w:val="20"/>
                <w:lang w:val="mk-MK"/>
              </w:rPr>
              <w:t>. Дадени 10 субвенции за најуспешни ученици на годишно ниво;</w:t>
            </w:r>
          </w:p>
          <w:p w14:paraId="6D70787F" w14:textId="77777777" w:rsidR="00EB2D60"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54</w:t>
            </w:r>
            <w:r w:rsidR="00EB2D60">
              <w:rPr>
                <w:rFonts w:ascii="Times New Roman" w:hAnsi="Times New Roman" w:cs="Times New Roman"/>
                <w:b/>
                <w:sz w:val="20"/>
                <w:szCs w:val="20"/>
                <w:lang w:val="mk-MK"/>
              </w:rPr>
              <w:t>. Оддржани над 10 бесплатни едукативни курсеви за деца од семејства со социјален ризик;</w:t>
            </w:r>
          </w:p>
          <w:p w14:paraId="0ECB93AE" w14:textId="77777777" w:rsidR="00EB2D60"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55</w:t>
            </w:r>
            <w:r w:rsidR="00EB2D60">
              <w:rPr>
                <w:rFonts w:ascii="Times New Roman" w:hAnsi="Times New Roman" w:cs="Times New Roman"/>
                <w:b/>
                <w:sz w:val="20"/>
                <w:szCs w:val="20"/>
                <w:lang w:val="mk-MK"/>
              </w:rPr>
              <w:t>. Воспоставен бесплатен превоз за ученици;</w:t>
            </w:r>
          </w:p>
          <w:p w14:paraId="32ED3149" w14:textId="77777777" w:rsidR="00BA3533"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56</w:t>
            </w:r>
            <w:r w:rsidR="00970FFE" w:rsidRPr="00970FFE">
              <w:rPr>
                <w:rFonts w:ascii="Times New Roman" w:hAnsi="Times New Roman" w:cs="Times New Roman"/>
                <w:b/>
                <w:sz w:val="20"/>
                <w:szCs w:val="20"/>
                <w:lang w:val="mk-MK"/>
              </w:rPr>
              <w:t>. Поддржани над 20 спортски настани;</w:t>
            </w:r>
          </w:p>
          <w:p w14:paraId="50888467"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w:t>
            </w:r>
            <w:r w:rsidR="00CB10AE">
              <w:rPr>
                <w:rFonts w:ascii="Times New Roman" w:hAnsi="Times New Roman" w:cs="Times New Roman"/>
                <w:b/>
                <w:sz w:val="20"/>
                <w:szCs w:val="20"/>
                <w:lang w:val="mk-MK"/>
              </w:rPr>
              <w:t>7</w:t>
            </w:r>
            <w:r w:rsidR="00970FFE" w:rsidRPr="00970FFE">
              <w:rPr>
                <w:rFonts w:ascii="Times New Roman" w:hAnsi="Times New Roman" w:cs="Times New Roman"/>
                <w:b/>
                <w:sz w:val="20"/>
                <w:szCs w:val="20"/>
                <w:lang w:val="mk-MK"/>
              </w:rPr>
              <w:t>. Изградена сцена за кино и театар;</w:t>
            </w:r>
          </w:p>
          <w:p w14:paraId="204C36D1" w14:textId="77777777" w:rsidR="00BA3533" w:rsidRDefault="00CB10AE" w:rsidP="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58</w:t>
            </w:r>
            <w:r w:rsidR="00970FFE" w:rsidRPr="00970FFE">
              <w:rPr>
                <w:rFonts w:ascii="Times New Roman" w:hAnsi="Times New Roman" w:cs="Times New Roman"/>
                <w:b/>
                <w:sz w:val="20"/>
                <w:szCs w:val="20"/>
                <w:lang w:val="mk-MK"/>
              </w:rPr>
              <w:t>. Организиран по еден фестивал на културата на годишно ниво;</w:t>
            </w:r>
          </w:p>
        </w:tc>
      </w:tr>
      <w:tr w:rsidR="00B43392" w:rsidRPr="00525206" w14:paraId="48486225" w14:textId="77777777" w:rsidTr="004162C2">
        <w:tc>
          <w:tcPr>
            <w:tcW w:w="2610" w:type="dxa"/>
            <w:shd w:val="clear" w:color="auto" w:fill="D9D9D9" w:themeFill="background1" w:themeFillShade="D9"/>
          </w:tcPr>
          <w:p w14:paraId="6D80CD18" w14:textId="77777777" w:rsidR="00B43392"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4.5.10 Збогатување на туристичката понуда</w:t>
            </w:r>
          </w:p>
        </w:tc>
        <w:tc>
          <w:tcPr>
            <w:tcW w:w="1350" w:type="dxa"/>
            <w:shd w:val="clear" w:color="auto" w:fill="D9D9D9" w:themeFill="background1" w:themeFillShade="D9"/>
          </w:tcPr>
          <w:p w14:paraId="01490C75" w14:textId="77777777" w:rsidR="00B43392" w:rsidRPr="00C22F81" w:rsidRDefault="00970FFE" w:rsidP="00C22F81">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2024-2025</w:t>
            </w:r>
          </w:p>
        </w:tc>
        <w:tc>
          <w:tcPr>
            <w:tcW w:w="1980" w:type="dxa"/>
            <w:shd w:val="clear" w:color="auto" w:fill="D9D9D9" w:themeFill="background1" w:themeFillShade="D9"/>
          </w:tcPr>
          <w:p w14:paraId="6A6F85FF"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ОА</w:t>
            </w:r>
          </w:p>
          <w:p w14:paraId="537468E5" w14:textId="77777777" w:rsidR="00BA3533" w:rsidRDefault="00BA3533">
            <w:pPr>
              <w:pStyle w:val="NoSpacing"/>
              <w:spacing w:line="276" w:lineRule="auto"/>
              <w:jc w:val="center"/>
              <w:rPr>
                <w:rFonts w:ascii="Times New Roman" w:hAnsi="Times New Roman" w:cs="Times New Roman"/>
                <w:b/>
                <w:sz w:val="20"/>
                <w:szCs w:val="20"/>
                <w:lang w:val="mk-MK"/>
              </w:rPr>
            </w:pPr>
          </w:p>
          <w:p w14:paraId="33E8F5A7"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Град Скопје</w:t>
            </w:r>
          </w:p>
        </w:tc>
        <w:tc>
          <w:tcPr>
            <w:tcW w:w="3132" w:type="dxa"/>
            <w:shd w:val="clear" w:color="auto" w:fill="D9D9D9" w:themeFill="background1" w:themeFillShade="D9"/>
          </w:tcPr>
          <w:p w14:paraId="0B24E70E" w14:textId="77777777" w:rsidR="00BA3533"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59</w:t>
            </w:r>
            <w:r w:rsidR="00567151">
              <w:rPr>
                <w:rFonts w:ascii="Times New Roman" w:hAnsi="Times New Roman" w:cs="Times New Roman"/>
                <w:b/>
                <w:sz w:val="20"/>
                <w:szCs w:val="20"/>
                <w:lang w:val="mk-MK"/>
              </w:rPr>
              <w:t>. Отворен луна</w:t>
            </w:r>
            <w:r w:rsidR="00970FFE" w:rsidRPr="00970FFE">
              <w:rPr>
                <w:rFonts w:ascii="Times New Roman" w:hAnsi="Times New Roman" w:cs="Times New Roman"/>
                <w:b/>
                <w:sz w:val="20"/>
                <w:szCs w:val="20"/>
                <w:lang w:val="mk-MK"/>
              </w:rPr>
              <w:t xml:space="preserve">парк </w:t>
            </w:r>
            <w:r w:rsidR="00567151">
              <w:rPr>
                <w:rFonts w:ascii="Times New Roman" w:hAnsi="Times New Roman" w:cs="Times New Roman"/>
                <w:b/>
                <w:sz w:val="20"/>
                <w:szCs w:val="20"/>
                <w:lang w:val="mk-MK"/>
              </w:rPr>
              <w:t>„</w:t>
            </w:r>
            <w:r w:rsidR="00970FFE" w:rsidRPr="00970FFE">
              <w:rPr>
                <w:rFonts w:ascii="Times New Roman" w:hAnsi="Times New Roman" w:cs="Times New Roman"/>
                <w:b/>
                <w:sz w:val="20"/>
                <w:szCs w:val="20"/>
                <w:lang w:val="mk-MK"/>
              </w:rPr>
              <w:t>Авионче</w:t>
            </w:r>
            <w:r w:rsidR="00567151">
              <w:rPr>
                <w:rFonts w:ascii="Times New Roman" w:hAnsi="Times New Roman" w:cs="Times New Roman"/>
                <w:b/>
                <w:sz w:val="20"/>
                <w:szCs w:val="20"/>
                <w:lang w:val="mk-MK"/>
              </w:rPr>
              <w:t>“</w:t>
            </w:r>
            <w:r w:rsidR="00EB2D60">
              <w:rPr>
                <w:rFonts w:ascii="Times New Roman" w:hAnsi="Times New Roman" w:cs="Times New Roman"/>
                <w:b/>
                <w:sz w:val="20"/>
                <w:szCs w:val="20"/>
                <w:lang w:val="mk-MK"/>
              </w:rPr>
              <w:t>;</w:t>
            </w:r>
          </w:p>
          <w:p w14:paraId="21C0C055" w14:textId="77777777" w:rsidR="00BA3533"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60</w:t>
            </w:r>
            <w:r w:rsidR="00970FFE" w:rsidRPr="00970FFE">
              <w:rPr>
                <w:rFonts w:ascii="Times New Roman" w:hAnsi="Times New Roman" w:cs="Times New Roman"/>
                <w:b/>
                <w:sz w:val="20"/>
                <w:szCs w:val="20"/>
                <w:lang w:val="mk-MK"/>
              </w:rPr>
              <w:t>.</w:t>
            </w:r>
            <w:r w:rsidR="004162C2">
              <w:rPr>
                <w:rFonts w:ascii="Times New Roman" w:hAnsi="Times New Roman" w:cs="Times New Roman"/>
                <w:b/>
                <w:sz w:val="20"/>
                <w:szCs w:val="20"/>
                <w:lang w:val="mk-MK"/>
              </w:rPr>
              <w:t xml:space="preserve"> </w:t>
            </w:r>
            <w:r w:rsidR="00970FFE" w:rsidRPr="00970FFE">
              <w:rPr>
                <w:rFonts w:ascii="Times New Roman" w:hAnsi="Times New Roman" w:cs="Times New Roman"/>
                <w:b/>
                <w:sz w:val="20"/>
                <w:szCs w:val="20"/>
                <w:lang w:val="mk-MK"/>
              </w:rPr>
              <w:t>Поставени туристички информативни табли</w:t>
            </w:r>
            <w:r w:rsidR="00EB2D60">
              <w:rPr>
                <w:rFonts w:ascii="Times New Roman" w:hAnsi="Times New Roman" w:cs="Times New Roman"/>
                <w:b/>
                <w:sz w:val="20"/>
                <w:szCs w:val="20"/>
                <w:lang w:val="mk-MK"/>
              </w:rPr>
              <w:t>;</w:t>
            </w:r>
          </w:p>
          <w:p w14:paraId="7A9F31DA" w14:textId="77777777" w:rsidR="00EB2D60" w:rsidRDefault="00CB10AE" w:rsidP="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61</w:t>
            </w:r>
            <w:r w:rsidR="00EB2D60">
              <w:rPr>
                <w:rFonts w:ascii="Times New Roman" w:hAnsi="Times New Roman" w:cs="Times New Roman"/>
                <w:b/>
                <w:sz w:val="20"/>
                <w:szCs w:val="20"/>
                <w:lang w:val="mk-MK"/>
              </w:rPr>
              <w:t>. дизајниран и одбран сувенир</w:t>
            </w:r>
            <w:r w:rsidR="00B2087E">
              <w:rPr>
                <w:rFonts w:ascii="Times New Roman" w:hAnsi="Times New Roman" w:cs="Times New Roman"/>
                <w:b/>
                <w:sz w:val="20"/>
                <w:szCs w:val="20"/>
                <w:lang w:val="mk-MK"/>
              </w:rPr>
              <w:t xml:space="preserve"> на Општина Аеродром</w:t>
            </w:r>
          </w:p>
        </w:tc>
      </w:tr>
    </w:tbl>
    <w:p w14:paraId="1BE9F94A" w14:textId="77777777" w:rsidR="000F2F18" w:rsidRDefault="000F2F18">
      <w:pPr>
        <w:pStyle w:val="ListParagraph"/>
        <w:jc w:val="both"/>
        <w:rPr>
          <w:rFonts w:ascii="Times New Roman" w:hAnsi="Times New Roman" w:cs="Times New Roman"/>
          <w:sz w:val="24"/>
          <w:szCs w:val="24"/>
          <w:lang w:val="mk-MK"/>
        </w:rPr>
      </w:pPr>
    </w:p>
    <w:p w14:paraId="7A0D492C" w14:textId="77777777" w:rsidR="000F2F18" w:rsidRDefault="000F2F18">
      <w:pPr>
        <w:pStyle w:val="ListParagraph"/>
        <w:jc w:val="both"/>
        <w:rPr>
          <w:rFonts w:ascii="Times New Roman" w:hAnsi="Times New Roman" w:cs="Times New Roman"/>
          <w:sz w:val="24"/>
          <w:szCs w:val="24"/>
          <w:lang w:val="mk-MK"/>
        </w:rPr>
      </w:pPr>
    </w:p>
    <w:p w14:paraId="6ABD0D26" w14:textId="77777777" w:rsidR="000104FE" w:rsidRPr="00C22F81" w:rsidRDefault="00970FFE" w:rsidP="00C22F81">
      <w:pPr>
        <w:pStyle w:val="Heading1"/>
        <w:rPr>
          <w:rFonts w:ascii="Times New Roman" w:hAnsi="Times New Roman" w:cs="Times New Roman"/>
          <w:lang w:val="mk-MK"/>
        </w:rPr>
      </w:pPr>
      <w:bookmarkStart w:id="39" w:name="_Toc104986120"/>
      <w:bookmarkStart w:id="40" w:name="_Hlk101948386"/>
      <w:r w:rsidRPr="001B0A8B">
        <w:rPr>
          <w:rFonts w:ascii="Times New Roman" w:hAnsi="Times New Roman" w:cs="Times New Roman"/>
          <w:lang w:val="mk-MK"/>
        </w:rPr>
        <w:lastRenderedPageBreak/>
        <w:t>6</w:t>
      </w:r>
      <w:r w:rsidRPr="00970FFE">
        <w:rPr>
          <w:rFonts w:ascii="Times New Roman" w:hAnsi="Times New Roman" w:cs="Times New Roman"/>
          <w:lang w:val="mk-MK"/>
        </w:rPr>
        <w:t>.  Имплементација, контрола, корективни мерки и ревизија</w:t>
      </w:r>
      <w:bookmarkEnd w:id="39"/>
    </w:p>
    <w:p w14:paraId="71AE67DB" w14:textId="77777777" w:rsidR="00B50D6A" w:rsidRPr="00C22F81" w:rsidRDefault="00B50D6A" w:rsidP="00C22F81">
      <w:pPr>
        <w:rPr>
          <w:rFonts w:ascii="Times New Roman" w:hAnsi="Times New Roman" w:cs="Times New Roman"/>
          <w:lang w:val="mk-MK"/>
        </w:rPr>
      </w:pPr>
    </w:p>
    <w:p w14:paraId="4AD342D4" w14:textId="77777777" w:rsidR="00B50D6A" w:rsidRPr="00C22F81" w:rsidRDefault="00970FFE" w:rsidP="00C22F81">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Стратегијата за локален економски развој на Општина Аеродром е со траење од 4 години (2022-2026). За нејзино имплементирање ќе се грижи Општина Аеродром, односно Одделението за </w:t>
      </w:r>
      <w:r w:rsidR="00744B4D">
        <w:rPr>
          <w:rFonts w:ascii="Times New Roman" w:hAnsi="Times New Roman" w:cs="Times New Roman"/>
          <w:sz w:val="24"/>
          <w:szCs w:val="24"/>
          <w:lang w:val="mk-MK"/>
        </w:rPr>
        <w:t>л</w:t>
      </w:r>
      <w:r w:rsidRPr="00970FFE">
        <w:rPr>
          <w:rFonts w:ascii="Times New Roman" w:hAnsi="Times New Roman" w:cs="Times New Roman"/>
          <w:sz w:val="24"/>
          <w:szCs w:val="24"/>
          <w:lang w:val="mk-MK"/>
        </w:rPr>
        <w:t xml:space="preserve">окален економски развој, во тесна соработка со другите сектори и одделенија. </w:t>
      </w:r>
    </w:p>
    <w:p w14:paraId="25B7AC0A"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За успешна реализација на </w:t>
      </w:r>
      <w:r w:rsidR="004162C2">
        <w:rPr>
          <w:rFonts w:ascii="Times New Roman" w:hAnsi="Times New Roman" w:cs="Times New Roman"/>
          <w:sz w:val="24"/>
          <w:szCs w:val="24"/>
          <w:lang w:val="mk-MK"/>
        </w:rPr>
        <w:t>С</w:t>
      </w:r>
      <w:r w:rsidRPr="00970FFE">
        <w:rPr>
          <w:rFonts w:ascii="Times New Roman" w:hAnsi="Times New Roman" w:cs="Times New Roman"/>
          <w:sz w:val="24"/>
          <w:szCs w:val="24"/>
          <w:lang w:val="mk-MK"/>
        </w:rPr>
        <w:t xml:space="preserve">тратегијата, по нејзиното усвојување и стапување во сила, Општина Аеродром ќе почне со реализација на дел од проектите предвидени со </w:t>
      </w:r>
      <w:r w:rsidR="004162C2" w:rsidRPr="007B03D5">
        <w:rPr>
          <w:rFonts w:ascii="Times New Roman" w:hAnsi="Times New Roman" w:cs="Times New Roman"/>
          <w:sz w:val="24"/>
          <w:szCs w:val="24"/>
          <w:lang w:val="mk-MK"/>
        </w:rPr>
        <w:t>Акцис</w:t>
      </w:r>
      <w:r w:rsidR="004162C2">
        <w:rPr>
          <w:rFonts w:ascii="Times New Roman" w:hAnsi="Times New Roman" w:cs="Times New Roman"/>
          <w:sz w:val="24"/>
          <w:szCs w:val="24"/>
          <w:lang w:val="mk-MK"/>
        </w:rPr>
        <w:t xml:space="preserve">киот </w:t>
      </w:r>
      <w:r w:rsidRPr="00970FFE">
        <w:rPr>
          <w:rFonts w:ascii="Times New Roman" w:hAnsi="Times New Roman" w:cs="Times New Roman"/>
          <w:sz w:val="24"/>
          <w:szCs w:val="24"/>
          <w:lang w:val="mk-MK"/>
        </w:rPr>
        <w:t xml:space="preserve">план, и целосно ќе ги дефинира и </w:t>
      </w:r>
      <w:r w:rsidR="002A77C8">
        <w:rPr>
          <w:rFonts w:ascii="Times New Roman" w:hAnsi="Times New Roman" w:cs="Times New Roman"/>
          <w:sz w:val="24"/>
          <w:szCs w:val="24"/>
          <w:lang w:val="mk-MK"/>
        </w:rPr>
        <w:t xml:space="preserve">ќе ги </w:t>
      </w:r>
      <w:r w:rsidRPr="00970FFE">
        <w:rPr>
          <w:rFonts w:ascii="Times New Roman" w:hAnsi="Times New Roman" w:cs="Times New Roman"/>
          <w:sz w:val="24"/>
          <w:szCs w:val="24"/>
          <w:lang w:val="mk-MK"/>
        </w:rPr>
        <w:t xml:space="preserve">обезбеди потребните средства </w:t>
      </w:r>
      <w:r w:rsidR="002A77C8">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најважни за успешна реализација.</w:t>
      </w:r>
    </w:p>
    <w:p w14:paraId="124FBA20"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Во изработката на </w:t>
      </w:r>
      <w:r w:rsidR="002A77C8">
        <w:rPr>
          <w:rFonts w:ascii="Times New Roman" w:hAnsi="Times New Roman" w:cs="Times New Roman"/>
          <w:sz w:val="24"/>
          <w:szCs w:val="24"/>
          <w:lang w:val="mk-MK"/>
        </w:rPr>
        <w:t>с</w:t>
      </w:r>
      <w:r w:rsidRPr="00970FFE">
        <w:rPr>
          <w:rFonts w:ascii="Times New Roman" w:hAnsi="Times New Roman" w:cs="Times New Roman"/>
          <w:sz w:val="24"/>
          <w:szCs w:val="24"/>
          <w:lang w:val="mk-MK"/>
        </w:rPr>
        <w:t xml:space="preserve">тратегијата клучен дел имаше работата во работна група составена од различни </w:t>
      </w:r>
      <w:r w:rsidR="003048D9">
        <w:rPr>
          <w:rFonts w:ascii="Times New Roman" w:hAnsi="Times New Roman" w:cs="Times New Roman"/>
          <w:sz w:val="24"/>
          <w:szCs w:val="24"/>
          <w:lang w:val="mk-MK"/>
        </w:rPr>
        <w:t>фактори</w:t>
      </w:r>
      <w:r w:rsidRPr="00970FFE">
        <w:rPr>
          <w:rFonts w:ascii="Times New Roman" w:hAnsi="Times New Roman" w:cs="Times New Roman"/>
          <w:sz w:val="24"/>
          <w:szCs w:val="24"/>
          <w:lang w:val="mk-MK"/>
        </w:rPr>
        <w:t xml:space="preserve"> како и одговорите на истражувањето до малите и средни</w:t>
      </w:r>
      <w:r w:rsidR="002A77C8">
        <w:rPr>
          <w:rFonts w:ascii="Times New Roman" w:hAnsi="Times New Roman" w:cs="Times New Roman"/>
          <w:sz w:val="24"/>
          <w:szCs w:val="24"/>
          <w:lang w:val="mk-MK"/>
        </w:rPr>
        <w:t>те</w:t>
      </w:r>
      <w:r w:rsidRPr="00970FFE">
        <w:rPr>
          <w:rFonts w:ascii="Times New Roman" w:hAnsi="Times New Roman" w:cs="Times New Roman"/>
          <w:sz w:val="24"/>
          <w:szCs w:val="24"/>
          <w:lang w:val="mk-MK"/>
        </w:rPr>
        <w:t xml:space="preserve"> претпријатија во општината. Во стратегијата се вградени нивните перцепции за актуелната состојба, нивните потреби и очекувања за поддршка и правци на развој, како и подготвеноста на општината да одговори позитивно на нивните барања.</w:t>
      </w:r>
    </w:p>
    <w:p w14:paraId="17A423D6"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Следењето на остварувањето на </w:t>
      </w:r>
      <w:r w:rsidR="002A77C8">
        <w:rPr>
          <w:rFonts w:ascii="Times New Roman" w:hAnsi="Times New Roman" w:cs="Times New Roman"/>
          <w:sz w:val="24"/>
          <w:szCs w:val="24"/>
          <w:lang w:val="mk-MK"/>
        </w:rPr>
        <w:t>с</w:t>
      </w:r>
      <w:r w:rsidRPr="00970FFE">
        <w:rPr>
          <w:rFonts w:ascii="Times New Roman" w:hAnsi="Times New Roman" w:cs="Times New Roman"/>
          <w:sz w:val="24"/>
          <w:szCs w:val="24"/>
          <w:lang w:val="mk-MK"/>
        </w:rPr>
        <w:t>тратегијата и оперативниот план ќе се одвива преку јасно определени и дефинирани улоги и одговорности на носителите на конкретните мерки и активности, како и нивната обврска за давање навремена повратна информација на одговорните лица.</w:t>
      </w:r>
    </w:p>
    <w:p w14:paraId="0EFF83CA"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Стратегијата за </w:t>
      </w:r>
      <w:r w:rsidR="002A77C8">
        <w:rPr>
          <w:rFonts w:ascii="Times New Roman" w:hAnsi="Times New Roman" w:cs="Times New Roman"/>
          <w:sz w:val="24"/>
          <w:szCs w:val="24"/>
          <w:lang w:val="mk-MK"/>
        </w:rPr>
        <w:t>л</w:t>
      </w:r>
      <w:r w:rsidRPr="00970FFE">
        <w:rPr>
          <w:rFonts w:ascii="Times New Roman" w:hAnsi="Times New Roman" w:cs="Times New Roman"/>
          <w:sz w:val="24"/>
          <w:szCs w:val="24"/>
          <w:lang w:val="mk-MK"/>
        </w:rPr>
        <w:t xml:space="preserve">окален економски развој на Општина Аеродром е усогласена со европските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документи за децентрализација и регионален развој. Исто така беа земени предвид програмските ИПА</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документи посебно за компонентите за меѓугранична соработка и регионална конкурентност, како компоненти каде </w:t>
      </w:r>
      <w:r w:rsidR="002A77C8">
        <w:rPr>
          <w:rFonts w:ascii="Times New Roman" w:hAnsi="Times New Roman" w:cs="Times New Roman"/>
          <w:sz w:val="24"/>
          <w:szCs w:val="24"/>
          <w:lang w:val="mk-MK"/>
        </w:rPr>
        <w:t xml:space="preserve">што </w:t>
      </w:r>
      <w:r w:rsidRPr="00970FFE">
        <w:rPr>
          <w:rFonts w:ascii="Times New Roman" w:hAnsi="Times New Roman" w:cs="Times New Roman"/>
          <w:sz w:val="24"/>
          <w:szCs w:val="24"/>
          <w:lang w:val="mk-MK"/>
        </w:rPr>
        <w:t xml:space="preserve">општината може да аплицира со дел од проектите од оперативниот план за повлекување средства за финансирање. При изработката на овој документ се водеше сметка да биде во согласност и со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те документи на Владата на Република </w:t>
      </w:r>
      <w:r w:rsidR="002A77C8">
        <w:rPr>
          <w:rFonts w:ascii="Times New Roman" w:hAnsi="Times New Roman" w:cs="Times New Roman"/>
          <w:sz w:val="24"/>
          <w:szCs w:val="24"/>
          <w:lang w:val="mk-MK"/>
        </w:rPr>
        <w:t xml:space="preserve">Северна </w:t>
      </w:r>
      <w:r w:rsidRPr="00970FFE">
        <w:rPr>
          <w:rFonts w:ascii="Times New Roman" w:hAnsi="Times New Roman" w:cs="Times New Roman"/>
          <w:sz w:val="24"/>
          <w:szCs w:val="24"/>
          <w:lang w:val="mk-MK"/>
        </w:rPr>
        <w:t>Македонија, Скопскиот плански регион и Град Скопје</w:t>
      </w:r>
    </w:p>
    <w:p w14:paraId="7B6F94F3"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Ревизија и контрола ќе се врши преку редовно одржување квартални состаноци на работната група во </w:t>
      </w:r>
      <w:r w:rsidR="002A77C8">
        <w:rPr>
          <w:rFonts w:ascii="Times New Roman" w:hAnsi="Times New Roman" w:cs="Times New Roman"/>
          <w:sz w:val="24"/>
          <w:szCs w:val="24"/>
          <w:lang w:val="mk-MK"/>
        </w:rPr>
        <w:t>О</w:t>
      </w:r>
      <w:r w:rsidRPr="00970FFE">
        <w:rPr>
          <w:rFonts w:ascii="Times New Roman" w:hAnsi="Times New Roman" w:cs="Times New Roman"/>
          <w:sz w:val="24"/>
          <w:szCs w:val="24"/>
          <w:lang w:val="mk-MK"/>
        </w:rPr>
        <w:t>дделението за локален економски развој.</w:t>
      </w:r>
    </w:p>
    <w:p w14:paraId="02B233CE"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Реализацијата на </w:t>
      </w:r>
      <w:r w:rsidR="002A77C8">
        <w:rPr>
          <w:rFonts w:ascii="Times New Roman" w:hAnsi="Times New Roman" w:cs="Times New Roman"/>
          <w:sz w:val="24"/>
          <w:szCs w:val="24"/>
          <w:lang w:val="mk-MK"/>
        </w:rPr>
        <w:t>с</w:t>
      </w:r>
      <w:r w:rsidRPr="00970FFE">
        <w:rPr>
          <w:rFonts w:ascii="Times New Roman" w:hAnsi="Times New Roman" w:cs="Times New Roman"/>
          <w:sz w:val="24"/>
          <w:szCs w:val="24"/>
          <w:lang w:val="mk-MK"/>
        </w:rPr>
        <w:t xml:space="preserve">тратегијата зависи и од надворешни фактори. Неодамнешните промени на глобално ниво, економските и енергетски кризи, како и војната влијаат </w:t>
      </w:r>
      <w:r w:rsidR="002A77C8">
        <w:rPr>
          <w:rFonts w:ascii="Times New Roman" w:hAnsi="Times New Roman" w:cs="Times New Roman"/>
          <w:sz w:val="24"/>
          <w:szCs w:val="24"/>
          <w:lang w:val="mk-MK"/>
        </w:rPr>
        <w:t>врз</w:t>
      </w:r>
      <w:r w:rsidRPr="00970FFE">
        <w:rPr>
          <w:rFonts w:ascii="Times New Roman" w:hAnsi="Times New Roman" w:cs="Times New Roman"/>
          <w:sz w:val="24"/>
          <w:szCs w:val="24"/>
          <w:lang w:val="mk-MK"/>
        </w:rPr>
        <w:t xml:space="preserve"> нејзиното реализирање. Затоа потребите, мерките и активностите во оваа стратегија мож</w:t>
      </w:r>
      <w:r w:rsidR="002A77C8">
        <w:rPr>
          <w:rFonts w:ascii="Times New Roman" w:hAnsi="Times New Roman" w:cs="Times New Roman"/>
          <w:sz w:val="24"/>
          <w:szCs w:val="24"/>
          <w:lang w:val="mk-MK"/>
        </w:rPr>
        <w:t>е</w:t>
      </w:r>
      <w:r w:rsidRPr="00970FFE">
        <w:rPr>
          <w:rFonts w:ascii="Times New Roman" w:hAnsi="Times New Roman" w:cs="Times New Roman"/>
          <w:sz w:val="24"/>
          <w:szCs w:val="24"/>
          <w:lang w:val="mk-MK"/>
        </w:rPr>
        <w:t xml:space="preserve"> да претрпат промени.</w:t>
      </w:r>
    </w:p>
    <w:p w14:paraId="097A0D54"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Стратегијата за локален економски развој за периодот 2022-2026 година влегува во сила со денот на објавувањето во „Службен гласник на Општина Аеродром“.</w:t>
      </w:r>
    </w:p>
    <w:p w14:paraId="2A5DF86E" w14:textId="77777777" w:rsidR="00BA3533" w:rsidRDefault="00BA3533">
      <w:pPr>
        <w:jc w:val="both"/>
        <w:rPr>
          <w:rFonts w:ascii="Times New Roman" w:hAnsi="Times New Roman" w:cs="Times New Roman"/>
          <w:sz w:val="24"/>
          <w:szCs w:val="24"/>
          <w:lang w:val="mk-MK"/>
        </w:rPr>
      </w:pPr>
    </w:p>
    <w:bookmarkEnd w:id="40"/>
    <w:p w14:paraId="7210652C" w14:textId="77777777" w:rsidR="00AD0462" w:rsidRDefault="00AD0462">
      <w:pPr>
        <w:rPr>
          <w:rFonts w:ascii="Times New Roman" w:eastAsiaTheme="majorEastAsia" w:hAnsi="Times New Roman" w:cs="Times New Roman"/>
          <w:b/>
          <w:bCs/>
          <w:color w:val="365F91" w:themeColor="accent1" w:themeShade="BF"/>
          <w:sz w:val="28"/>
          <w:szCs w:val="28"/>
          <w:lang w:val="mk-MK"/>
        </w:rPr>
      </w:pPr>
      <w:r>
        <w:rPr>
          <w:rFonts w:ascii="Times New Roman" w:hAnsi="Times New Roman" w:cs="Times New Roman"/>
          <w:lang w:val="mk-MK"/>
        </w:rPr>
        <w:br w:type="page"/>
      </w:r>
    </w:p>
    <w:p w14:paraId="7A06360A" w14:textId="77777777" w:rsidR="00BA3533" w:rsidRDefault="00970FFE">
      <w:pPr>
        <w:pStyle w:val="Heading1"/>
        <w:rPr>
          <w:rFonts w:ascii="Times New Roman" w:hAnsi="Times New Roman" w:cs="Times New Roman"/>
          <w:lang w:val="mk-MK"/>
        </w:rPr>
      </w:pPr>
      <w:bookmarkStart w:id="41" w:name="_Toc104986121"/>
      <w:r w:rsidRPr="00970FFE">
        <w:rPr>
          <w:rFonts w:ascii="Times New Roman" w:hAnsi="Times New Roman" w:cs="Times New Roman"/>
          <w:lang w:val="mk-MK"/>
        </w:rPr>
        <w:lastRenderedPageBreak/>
        <w:t>7. КОРИСТЕНА ЛИТЕРАТУРА</w:t>
      </w:r>
      <w:bookmarkEnd w:id="41"/>
    </w:p>
    <w:p w14:paraId="5B541930" w14:textId="77777777" w:rsidR="00BA3533" w:rsidRDefault="00BA3533">
      <w:pPr>
        <w:rPr>
          <w:rFonts w:ascii="Times New Roman" w:hAnsi="Times New Roman" w:cs="Times New Roman"/>
          <w:lang w:val="mk-MK"/>
        </w:rPr>
      </w:pPr>
    </w:p>
    <w:p w14:paraId="44573482" w14:textId="77777777" w:rsidR="00BA3533" w:rsidRPr="00844BB5" w:rsidRDefault="00970FFE">
      <w:pPr>
        <w:rPr>
          <w:rFonts w:ascii="Times New Roman" w:hAnsi="Times New Roman" w:cs="Times New Roman"/>
          <w:sz w:val="24"/>
          <w:szCs w:val="24"/>
          <w:lang w:val="mk-MK"/>
        </w:rPr>
      </w:pPr>
      <w:r w:rsidRPr="00970FFE">
        <w:rPr>
          <w:rFonts w:ascii="Times New Roman" w:hAnsi="Times New Roman" w:cs="Times New Roman"/>
          <w:sz w:val="24"/>
          <w:szCs w:val="24"/>
          <w:lang w:val="mk-MK"/>
        </w:rPr>
        <w:t>Во изработката беа користени:</w:t>
      </w:r>
    </w:p>
    <w:p w14:paraId="6086328C"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rPr>
        <w:t>UN HABITAT</w:t>
      </w:r>
      <w:r w:rsidRPr="00FB65A4">
        <w:rPr>
          <w:rFonts w:ascii="Times New Roman" w:hAnsi="Times New Roman" w:cs="Times New Roman"/>
          <w:sz w:val="24"/>
          <w:szCs w:val="24"/>
          <w:lang w:val="mk-MK"/>
        </w:rPr>
        <w:t xml:space="preserve"> (2005), </w:t>
      </w:r>
      <w:r w:rsidRPr="00FB65A4">
        <w:rPr>
          <w:rFonts w:ascii="Times New Roman" w:hAnsi="Times New Roman" w:cs="Times New Roman"/>
          <w:i/>
          <w:iCs/>
          <w:sz w:val="24"/>
          <w:szCs w:val="24"/>
        </w:rPr>
        <w:t>Promoting Local Economic Development through Strategic Planning – Volume 2: Manual</w:t>
      </w:r>
    </w:p>
    <w:p w14:paraId="174DFE1A"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rPr>
        <w:t>UN HABITAT</w:t>
      </w:r>
      <w:r w:rsidRPr="00FB65A4">
        <w:rPr>
          <w:rFonts w:ascii="Times New Roman" w:hAnsi="Times New Roman" w:cs="Times New Roman"/>
          <w:sz w:val="24"/>
          <w:szCs w:val="24"/>
          <w:lang w:val="mk-MK"/>
        </w:rPr>
        <w:t xml:space="preserve"> (2005), </w:t>
      </w:r>
      <w:r w:rsidRPr="00FB65A4">
        <w:rPr>
          <w:rFonts w:ascii="Times New Roman" w:hAnsi="Times New Roman" w:cs="Times New Roman"/>
          <w:i/>
          <w:iCs/>
          <w:sz w:val="24"/>
          <w:szCs w:val="24"/>
        </w:rPr>
        <w:t xml:space="preserve">Promoting Local Economic Development through Strategic Planning – Volume </w:t>
      </w:r>
      <w:r w:rsidRPr="00FB65A4">
        <w:rPr>
          <w:rFonts w:ascii="Times New Roman" w:hAnsi="Times New Roman" w:cs="Times New Roman"/>
          <w:i/>
          <w:iCs/>
          <w:sz w:val="24"/>
          <w:szCs w:val="24"/>
          <w:lang w:val="mk-MK"/>
        </w:rPr>
        <w:t>1</w:t>
      </w:r>
      <w:r w:rsidRPr="00FB65A4">
        <w:rPr>
          <w:rFonts w:ascii="Times New Roman" w:hAnsi="Times New Roman" w:cs="Times New Roman"/>
          <w:i/>
          <w:iCs/>
          <w:sz w:val="24"/>
          <w:szCs w:val="24"/>
        </w:rPr>
        <w:t>: Manual</w:t>
      </w:r>
    </w:p>
    <w:p w14:paraId="2619EBBC"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rPr>
        <w:t xml:space="preserve">Bertelsman Foundation (2003) </w:t>
      </w:r>
      <w:r w:rsidRPr="00FB65A4">
        <w:rPr>
          <w:rFonts w:ascii="Times New Roman" w:hAnsi="Times New Roman" w:cs="Times New Roman"/>
          <w:i/>
          <w:iCs/>
          <w:sz w:val="24"/>
          <w:szCs w:val="24"/>
        </w:rPr>
        <w:t>Strategic Management in Local Economic Development, Cities of Change Knowledge Product Series</w:t>
      </w:r>
    </w:p>
    <w:p w14:paraId="4B755F4B" w14:textId="77777777" w:rsidR="001D6662" w:rsidRPr="00FB65A4" w:rsidRDefault="001D6662" w:rsidP="001D6662">
      <w:pPr>
        <w:pStyle w:val="ListParagraph"/>
        <w:numPr>
          <w:ilvl w:val="0"/>
          <w:numId w:val="46"/>
        </w:numPr>
        <w:rPr>
          <w:rFonts w:ascii="Times New Roman" w:hAnsi="Times New Roman" w:cs="Times New Roman"/>
          <w:i/>
          <w:iCs/>
          <w:sz w:val="24"/>
          <w:szCs w:val="24"/>
          <w:lang w:val="mk-MK"/>
        </w:rPr>
      </w:pPr>
      <w:r w:rsidRPr="00FB65A4">
        <w:rPr>
          <w:rFonts w:ascii="Times New Roman" w:hAnsi="Times New Roman" w:cs="Times New Roman"/>
          <w:sz w:val="24"/>
          <w:szCs w:val="24"/>
        </w:rPr>
        <w:t xml:space="preserve">World Bank (2009), </w:t>
      </w:r>
      <w:r w:rsidRPr="00FB65A4">
        <w:rPr>
          <w:rFonts w:ascii="Times New Roman" w:hAnsi="Times New Roman" w:cs="Times New Roman"/>
          <w:i/>
          <w:iCs/>
          <w:sz w:val="24"/>
          <w:szCs w:val="24"/>
        </w:rPr>
        <w:t>Making Local Economic Development Strategies: A Trainer’s Manual, Cities of Change Initiative</w:t>
      </w:r>
      <w:r w:rsidRPr="00FB65A4">
        <w:rPr>
          <w:rFonts w:ascii="Times New Roman" w:hAnsi="Times New Roman" w:cs="Times New Roman"/>
          <w:sz w:val="24"/>
          <w:szCs w:val="24"/>
        </w:rPr>
        <w:t xml:space="preserve">. Available at: </w:t>
      </w:r>
      <w:r w:rsidRPr="00FB65A4">
        <w:rPr>
          <w:rFonts w:ascii="Times New Roman" w:hAnsi="Times New Roman" w:cs="Times New Roman"/>
          <w:sz w:val="24"/>
          <w:szCs w:val="24"/>
          <w:lang w:val="mk-MK"/>
        </w:rPr>
        <w:t xml:space="preserve">                           </w:t>
      </w:r>
      <w:hyperlink r:id="rId20" w:history="1">
        <w:r w:rsidRPr="00FB65A4">
          <w:rPr>
            <w:rStyle w:val="Hyperlink"/>
            <w:rFonts w:ascii="Times New Roman" w:hAnsi="Times New Roman" w:cs="Times New Roman"/>
            <w:sz w:val="24"/>
            <w:szCs w:val="24"/>
            <w:lang w:val="mk-MK"/>
          </w:rPr>
          <w:t>http://web.worldbank.org/WBSITE/EXTERNAL/TOPICS/EXTURBANDEVELOPMEN</w:t>
        </w:r>
      </w:hyperlink>
    </w:p>
    <w:p w14:paraId="70D58B79"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Народна </w:t>
      </w:r>
      <w:r w:rsidR="00844BB5">
        <w:rPr>
          <w:rFonts w:ascii="Times New Roman" w:hAnsi="Times New Roman" w:cs="Times New Roman"/>
          <w:sz w:val="24"/>
          <w:szCs w:val="24"/>
          <w:lang w:val="mk-MK"/>
        </w:rPr>
        <w:t>б</w:t>
      </w:r>
      <w:r w:rsidRPr="00FB65A4">
        <w:rPr>
          <w:rFonts w:ascii="Times New Roman" w:hAnsi="Times New Roman" w:cs="Times New Roman"/>
          <w:sz w:val="24"/>
          <w:szCs w:val="24"/>
          <w:lang w:val="mk-MK"/>
        </w:rPr>
        <w:t xml:space="preserve">анка на Република Северна Македонија (2022) </w:t>
      </w:r>
      <w:r w:rsidRPr="00FB65A4">
        <w:rPr>
          <w:rFonts w:ascii="Times New Roman" w:hAnsi="Times New Roman" w:cs="Times New Roman"/>
          <w:i/>
          <w:iCs/>
          <w:sz w:val="24"/>
          <w:szCs w:val="24"/>
          <w:lang w:val="ru-RU"/>
        </w:rPr>
        <w:t>Годишен извештај за 2021 година</w:t>
      </w:r>
    </w:p>
    <w:p w14:paraId="4B5488E2"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Народна </w:t>
      </w:r>
      <w:r w:rsidR="00844BB5">
        <w:rPr>
          <w:rFonts w:ascii="Times New Roman" w:hAnsi="Times New Roman" w:cs="Times New Roman"/>
          <w:sz w:val="24"/>
          <w:szCs w:val="24"/>
          <w:lang w:val="mk-MK"/>
        </w:rPr>
        <w:t>б</w:t>
      </w:r>
      <w:r w:rsidRPr="00FB65A4">
        <w:rPr>
          <w:rFonts w:ascii="Times New Roman" w:hAnsi="Times New Roman" w:cs="Times New Roman"/>
          <w:sz w:val="24"/>
          <w:szCs w:val="24"/>
          <w:lang w:val="mk-MK"/>
        </w:rPr>
        <w:t xml:space="preserve">анка на Република Северна Македонија (2021) </w:t>
      </w:r>
      <w:r w:rsidRPr="00FB65A4">
        <w:rPr>
          <w:rFonts w:ascii="Times New Roman" w:hAnsi="Times New Roman" w:cs="Times New Roman"/>
          <w:i/>
          <w:iCs/>
          <w:sz w:val="24"/>
          <w:szCs w:val="24"/>
          <w:lang w:val="ru-RU"/>
        </w:rPr>
        <w:t>Годишен извештај за 2020 година</w:t>
      </w:r>
    </w:p>
    <w:p w14:paraId="05141D8C"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Народна </w:t>
      </w:r>
      <w:r w:rsidR="00844BB5">
        <w:rPr>
          <w:rFonts w:ascii="Times New Roman" w:hAnsi="Times New Roman" w:cs="Times New Roman"/>
          <w:sz w:val="24"/>
          <w:szCs w:val="24"/>
          <w:lang w:val="mk-MK"/>
        </w:rPr>
        <w:t>б</w:t>
      </w:r>
      <w:r w:rsidRPr="00FB65A4">
        <w:rPr>
          <w:rFonts w:ascii="Times New Roman" w:hAnsi="Times New Roman" w:cs="Times New Roman"/>
          <w:sz w:val="24"/>
          <w:szCs w:val="24"/>
          <w:lang w:val="mk-MK"/>
        </w:rPr>
        <w:t xml:space="preserve">анка на Република Северна Македонија (2020) </w:t>
      </w:r>
      <w:r w:rsidRPr="00FB65A4">
        <w:rPr>
          <w:rFonts w:ascii="Times New Roman" w:hAnsi="Times New Roman" w:cs="Times New Roman"/>
          <w:i/>
          <w:iCs/>
          <w:sz w:val="24"/>
          <w:szCs w:val="24"/>
          <w:lang w:val="ru-RU"/>
        </w:rPr>
        <w:t>Годишен извештај за 2020 година</w:t>
      </w:r>
    </w:p>
    <w:p w14:paraId="6FBE365C"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Државен </w:t>
      </w:r>
      <w:r w:rsidR="00844BB5">
        <w:rPr>
          <w:rFonts w:ascii="Times New Roman" w:hAnsi="Times New Roman" w:cs="Times New Roman"/>
          <w:sz w:val="24"/>
          <w:szCs w:val="24"/>
          <w:lang w:val="mk-MK"/>
        </w:rPr>
        <w:t>з</w:t>
      </w:r>
      <w:r w:rsidRPr="00FB65A4">
        <w:rPr>
          <w:rFonts w:ascii="Times New Roman" w:hAnsi="Times New Roman" w:cs="Times New Roman"/>
          <w:sz w:val="24"/>
          <w:szCs w:val="24"/>
          <w:lang w:val="mk-MK"/>
        </w:rPr>
        <w:t xml:space="preserve">авод за статистика (2021), </w:t>
      </w:r>
      <w:r w:rsidRPr="00FB65A4">
        <w:rPr>
          <w:rFonts w:ascii="Times New Roman" w:hAnsi="Times New Roman" w:cs="Times New Roman"/>
          <w:i/>
          <w:iCs/>
          <w:sz w:val="24"/>
          <w:szCs w:val="24"/>
          <w:lang w:val="mk-MK"/>
        </w:rPr>
        <w:t>Регионите во Република Северна Македонија, 2021 година</w:t>
      </w:r>
    </w:p>
    <w:p w14:paraId="6F385198"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Државен </w:t>
      </w:r>
      <w:r w:rsidR="00844BB5">
        <w:rPr>
          <w:rFonts w:ascii="Times New Roman" w:hAnsi="Times New Roman" w:cs="Times New Roman"/>
          <w:sz w:val="24"/>
          <w:szCs w:val="24"/>
          <w:lang w:val="mk-MK"/>
        </w:rPr>
        <w:t>з</w:t>
      </w:r>
      <w:r w:rsidRPr="00FB65A4">
        <w:rPr>
          <w:rFonts w:ascii="Times New Roman" w:hAnsi="Times New Roman" w:cs="Times New Roman"/>
          <w:sz w:val="24"/>
          <w:szCs w:val="24"/>
          <w:lang w:val="mk-MK"/>
        </w:rPr>
        <w:t xml:space="preserve">авод за статистика (2020), </w:t>
      </w:r>
      <w:r w:rsidRPr="00FB65A4">
        <w:rPr>
          <w:rFonts w:ascii="Times New Roman" w:hAnsi="Times New Roman" w:cs="Times New Roman"/>
          <w:i/>
          <w:iCs/>
          <w:sz w:val="24"/>
          <w:szCs w:val="24"/>
          <w:lang w:val="mk-MK"/>
        </w:rPr>
        <w:t>Регионите во Република Северна Македонија, 2020 година</w:t>
      </w:r>
    </w:p>
    <w:p w14:paraId="5E9F1CE4"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Државен </w:t>
      </w:r>
      <w:r w:rsidR="00844BB5">
        <w:rPr>
          <w:rFonts w:ascii="Times New Roman" w:hAnsi="Times New Roman" w:cs="Times New Roman"/>
          <w:sz w:val="24"/>
          <w:szCs w:val="24"/>
          <w:lang w:val="mk-MK"/>
        </w:rPr>
        <w:t>з</w:t>
      </w:r>
      <w:r w:rsidRPr="00FB65A4">
        <w:rPr>
          <w:rFonts w:ascii="Times New Roman" w:hAnsi="Times New Roman" w:cs="Times New Roman"/>
          <w:sz w:val="24"/>
          <w:szCs w:val="24"/>
          <w:lang w:val="mk-MK"/>
        </w:rPr>
        <w:t xml:space="preserve">авод за статистика (2019), </w:t>
      </w:r>
      <w:r w:rsidRPr="00FB65A4">
        <w:rPr>
          <w:rFonts w:ascii="Times New Roman" w:hAnsi="Times New Roman" w:cs="Times New Roman"/>
          <w:i/>
          <w:iCs/>
          <w:sz w:val="24"/>
          <w:szCs w:val="24"/>
          <w:lang w:val="mk-MK"/>
        </w:rPr>
        <w:t>Регионите во Република Северна Македонија, 2019 година</w:t>
      </w:r>
    </w:p>
    <w:p w14:paraId="19244D98"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Центар за развој на Скопскиот плански регион (2015), </w:t>
      </w:r>
      <w:r w:rsidRPr="00FB65A4">
        <w:rPr>
          <w:rFonts w:ascii="Times New Roman" w:hAnsi="Times New Roman" w:cs="Times New Roman"/>
          <w:i/>
          <w:iCs/>
          <w:sz w:val="24"/>
          <w:szCs w:val="24"/>
          <w:lang w:val="mk-MK"/>
        </w:rPr>
        <w:t>Водич за инвестиции во Скопскиот плански Регион</w:t>
      </w:r>
    </w:p>
    <w:p w14:paraId="20C16FE0"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Центар за развој на Скопскиот плански регион (2015), </w:t>
      </w:r>
      <w:r w:rsidRPr="00FB65A4">
        <w:rPr>
          <w:rFonts w:ascii="Times New Roman" w:hAnsi="Times New Roman" w:cs="Times New Roman"/>
          <w:i/>
          <w:iCs/>
          <w:sz w:val="24"/>
          <w:szCs w:val="24"/>
          <w:lang w:val="mk-MK"/>
        </w:rPr>
        <w:t>Програма за развој и поддршка на бизнис секторот во Скопскиот плански регион</w:t>
      </w:r>
    </w:p>
    <w:p w14:paraId="37EDABEF"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ru-RU"/>
        </w:rPr>
      </w:pPr>
      <w:r w:rsidRPr="00FB65A4">
        <w:rPr>
          <w:rFonts w:ascii="Times New Roman" w:hAnsi="Times New Roman" w:cs="Times New Roman"/>
          <w:sz w:val="24"/>
          <w:szCs w:val="24"/>
          <w:lang w:val="mk-MK"/>
        </w:rPr>
        <w:t>Влада на Република Северна Македонија (2020),</w:t>
      </w:r>
      <w:r w:rsidRPr="00FB65A4">
        <w:rPr>
          <w:rFonts w:ascii="Times New Roman" w:hAnsi="Times New Roman" w:cs="Times New Roman"/>
          <w:i/>
          <w:iCs/>
          <w:sz w:val="24"/>
          <w:szCs w:val="24"/>
          <w:lang w:val="mk-MK"/>
        </w:rPr>
        <w:t xml:space="preserve"> Фискална стратегија на Република Северна Македонија за 2021 -2023 </w:t>
      </w:r>
    </w:p>
    <w:p w14:paraId="33E9B535"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ru-RU"/>
        </w:rPr>
      </w:pPr>
      <w:r w:rsidRPr="00FB65A4">
        <w:rPr>
          <w:rFonts w:ascii="Times New Roman" w:hAnsi="Times New Roman" w:cs="Times New Roman"/>
          <w:sz w:val="24"/>
          <w:szCs w:val="24"/>
          <w:lang w:val="ru-RU"/>
        </w:rPr>
        <w:t xml:space="preserve">Министерство за економија на Република Македонија (2018), </w:t>
      </w:r>
      <w:r w:rsidRPr="00FB65A4">
        <w:rPr>
          <w:rFonts w:ascii="Times New Roman" w:hAnsi="Times New Roman" w:cs="Times New Roman"/>
          <w:i/>
          <w:iCs/>
          <w:sz w:val="24"/>
          <w:szCs w:val="24"/>
          <w:lang w:val="ru-RU"/>
        </w:rPr>
        <w:t>Индустриска стратегија на Република Македпнија 2018-2027</w:t>
      </w:r>
    </w:p>
    <w:p w14:paraId="27D993BD"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ru-RU"/>
        </w:rPr>
      </w:pPr>
      <w:r w:rsidRPr="00FB65A4">
        <w:rPr>
          <w:rFonts w:ascii="Times New Roman" w:hAnsi="Times New Roman" w:cs="Times New Roman"/>
          <w:sz w:val="24"/>
          <w:szCs w:val="24"/>
          <w:lang w:val="mk-MK"/>
        </w:rPr>
        <w:t xml:space="preserve">Државен Завод за статистика </w:t>
      </w:r>
      <w:r w:rsidRPr="00FB65A4">
        <w:rPr>
          <w:rFonts w:ascii="Times New Roman" w:hAnsi="Times New Roman" w:cs="Times New Roman"/>
          <w:sz w:val="24"/>
          <w:szCs w:val="24"/>
          <w:lang w:val="ru-RU"/>
        </w:rPr>
        <w:t xml:space="preserve">(2020), </w:t>
      </w:r>
      <w:r w:rsidRPr="00FB65A4">
        <w:rPr>
          <w:rFonts w:ascii="Times New Roman" w:hAnsi="Times New Roman" w:cs="Times New Roman"/>
          <w:sz w:val="24"/>
          <w:szCs w:val="24"/>
          <w:lang w:val="mk-MK"/>
        </w:rPr>
        <w:t>Бруто</w:t>
      </w:r>
      <w:r w:rsidR="00844BB5">
        <w:rPr>
          <w:rFonts w:ascii="Times New Roman" w:hAnsi="Times New Roman" w:cs="Times New Roman"/>
          <w:sz w:val="24"/>
          <w:szCs w:val="24"/>
          <w:lang w:val="mk-MK"/>
        </w:rPr>
        <w:t>-д</w:t>
      </w:r>
      <w:r w:rsidRPr="00FB65A4">
        <w:rPr>
          <w:rFonts w:ascii="Times New Roman" w:hAnsi="Times New Roman" w:cs="Times New Roman"/>
          <w:sz w:val="24"/>
          <w:szCs w:val="24"/>
          <w:lang w:val="mk-MK"/>
        </w:rPr>
        <w:t xml:space="preserve">омашен </w:t>
      </w:r>
      <w:r w:rsidR="00844BB5">
        <w:rPr>
          <w:rFonts w:ascii="Times New Roman" w:hAnsi="Times New Roman" w:cs="Times New Roman"/>
          <w:sz w:val="24"/>
          <w:szCs w:val="24"/>
          <w:lang w:val="mk-MK"/>
        </w:rPr>
        <w:t>п</w:t>
      </w:r>
      <w:r w:rsidRPr="00FB65A4">
        <w:rPr>
          <w:rFonts w:ascii="Times New Roman" w:hAnsi="Times New Roman" w:cs="Times New Roman"/>
          <w:sz w:val="24"/>
          <w:szCs w:val="24"/>
          <w:lang w:val="mk-MK"/>
        </w:rPr>
        <w:t>роизвод</w:t>
      </w:r>
      <w:r w:rsidRPr="00FB65A4">
        <w:rPr>
          <w:rFonts w:ascii="Times New Roman" w:hAnsi="Times New Roman" w:cs="Times New Roman"/>
          <w:sz w:val="24"/>
          <w:szCs w:val="24"/>
          <w:lang w:val="ru-RU"/>
        </w:rPr>
        <w:t xml:space="preserve"> – </w:t>
      </w:r>
      <w:r w:rsidRPr="00FB65A4">
        <w:rPr>
          <w:rFonts w:ascii="Times New Roman" w:hAnsi="Times New Roman" w:cs="Times New Roman"/>
          <w:sz w:val="24"/>
          <w:szCs w:val="24"/>
        </w:rPr>
        <w:t>Gross</w:t>
      </w:r>
      <w:r w:rsidRPr="00FB65A4">
        <w:rPr>
          <w:rFonts w:ascii="Times New Roman" w:hAnsi="Times New Roman" w:cs="Times New Roman"/>
          <w:sz w:val="24"/>
          <w:szCs w:val="24"/>
          <w:lang w:val="ru-RU"/>
        </w:rPr>
        <w:t xml:space="preserve"> </w:t>
      </w:r>
      <w:r w:rsidRPr="00FB65A4">
        <w:rPr>
          <w:rFonts w:ascii="Times New Roman" w:hAnsi="Times New Roman" w:cs="Times New Roman"/>
          <w:sz w:val="24"/>
          <w:szCs w:val="24"/>
        </w:rPr>
        <w:t>Domestic</w:t>
      </w:r>
      <w:r w:rsidRPr="00FB65A4">
        <w:rPr>
          <w:rFonts w:ascii="Times New Roman" w:hAnsi="Times New Roman" w:cs="Times New Roman"/>
          <w:sz w:val="24"/>
          <w:szCs w:val="24"/>
          <w:lang w:val="ru-RU"/>
        </w:rPr>
        <w:t xml:space="preserve"> </w:t>
      </w:r>
      <w:r w:rsidRPr="00FB65A4">
        <w:rPr>
          <w:rFonts w:ascii="Times New Roman" w:hAnsi="Times New Roman" w:cs="Times New Roman"/>
          <w:sz w:val="24"/>
          <w:szCs w:val="24"/>
        </w:rPr>
        <w:t>Product</w:t>
      </w:r>
    </w:p>
    <w:p w14:paraId="61057933" w14:textId="77777777" w:rsidR="001D6662" w:rsidRPr="00844BB5" w:rsidRDefault="001D6662" w:rsidP="001D6662">
      <w:pPr>
        <w:pStyle w:val="ListParagraph"/>
        <w:numPr>
          <w:ilvl w:val="0"/>
          <w:numId w:val="46"/>
        </w:numPr>
        <w:jc w:val="both"/>
        <w:rPr>
          <w:rFonts w:ascii="Times New Roman" w:hAnsi="Times New Roman" w:cs="Times New Roman"/>
          <w:i/>
          <w:iCs/>
          <w:sz w:val="24"/>
          <w:szCs w:val="24"/>
          <w:lang w:val="ru-RU"/>
        </w:rPr>
      </w:pPr>
      <w:r w:rsidRPr="00FB65A4">
        <w:rPr>
          <w:rFonts w:ascii="Times New Roman" w:hAnsi="Times New Roman" w:cs="Times New Roman"/>
          <w:sz w:val="24"/>
          <w:szCs w:val="24"/>
          <w:lang w:val="mk-MK"/>
        </w:rPr>
        <w:t xml:space="preserve">Државен </w:t>
      </w:r>
      <w:r w:rsidR="00844BB5">
        <w:rPr>
          <w:rFonts w:ascii="Times New Roman" w:hAnsi="Times New Roman" w:cs="Times New Roman"/>
          <w:sz w:val="24"/>
          <w:szCs w:val="24"/>
          <w:lang w:val="mk-MK"/>
        </w:rPr>
        <w:t>з</w:t>
      </w:r>
      <w:r w:rsidRPr="00FB65A4">
        <w:rPr>
          <w:rFonts w:ascii="Times New Roman" w:hAnsi="Times New Roman" w:cs="Times New Roman"/>
          <w:sz w:val="24"/>
          <w:szCs w:val="24"/>
          <w:lang w:val="mk-MK"/>
        </w:rPr>
        <w:t xml:space="preserve">авод за статистика </w:t>
      </w:r>
      <w:r w:rsidRPr="00FB65A4">
        <w:rPr>
          <w:rFonts w:ascii="Times New Roman" w:hAnsi="Times New Roman" w:cs="Times New Roman"/>
          <w:sz w:val="24"/>
          <w:szCs w:val="24"/>
          <w:lang w:val="ru-RU"/>
        </w:rPr>
        <w:t xml:space="preserve">(2021), </w:t>
      </w:r>
      <w:r w:rsidRPr="00FB65A4">
        <w:rPr>
          <w:rFonts w:ascii="Times New Roman" w:hAnsi="Times New Roman" w:cs="Times New Roman"/>
          <w:sz w:val="24"/>
          <w:szCs w:val="24"/>
          <w:lang w:val="mk-MK"/>
        </w:rPr>
        <w:t>Бруто</w:t>
      </w:r>
      <w:r w:rsidR="00844BB5">
        <w:rPr>
          <w:rFonts w:ascii="Times New Roman" w:hAnsi="Times New Roman" w:cs="Times New Roman"/>
          <w:sz w:val="24"/>
          <w:szCs w:val="24"/>
          <w:lang w:val="mk-MK"/>
        </w:rPr>
        <w:t>-д</w:t>
      </w:r>
      <w:r w:rsidRPr="00FB65A4">
        <w:rPr>
          <w:rFonts w:ascii="Times New Roman" w:hAnsi="Times New Roman" w:cs="Times New Roman"/>
          <w:sz w:val="24"/>
          <w:szCs w:val="24"/>
          <w:lang w:val="mk-MK"/>
        </w:rPr>
        <w:t xml:space="preserve">омашен </w:t>
      </w:r>
      <w:r w:rsidR="00844BB5">
        <w:rPr>
          <w:rFonts w:ascii="Times New Roman" w:hAnsi="Times New Roman" w:cs="Times New Roman"/>
          <w:sz w:val="24"/>
          <w:szCs w:val="24"/>
          <w:lang w:val="mk-MK"/>
        </w:rPr>
        <w:t>п</w:t>
      </w:r>
      <w:r w:rsidRPr="00FB65A4">
        <w:rPr>
          <w:rFonts w:ascii="Times New Roman" w:hAnsi="Times New Roman" w:cs="Times New Roman"/>
          <w:sz w:val="24"/>
          <w:szCs w:val="24"/>
          <w:lang w:val="mk-MK"/>
        </w:rPr>
        <w:t>роизвод</w:t>
      </w:r>
      <w:r w:rsidRPr="00FB65A4">
        <w:rPr>
          <w:rFonts w:ascii="Times New Roman" w:hAnsi="Times New Roman" w:cs="Times New Roman"/>
          <w:sz w:val="24"/>
          <w:szCs w:val="24"/>
          <w:lang w:val="ru-RU"/>
        </w:rPr>
        <w:t xml:space="preserve"> – </w:t>
      </w:r>
      <w:r w:rsidRPr="00FB65A4">
        <w:rPr>
          <w:rFonts w:ascii="Times New Roman" w:hAnsi="Times New Roman" w:cs="Times New Roman"/>
          <w:sz w:val="24"/>
          <w:szCs w:val="24"/>
        </w:rPr>
        <w:t>Gross</w:t>
      </w:r>
      <w:r w:rsidRPr="00FB65A4">
        <w:rPr>
          <w:rFonts w:ascii="Times New Roman" w:hAnsi="Times New Roman" w:cs="Times New Roman"/>
          <w:sz w:val="24"/>
          <w:szCs w:val="24"/>
          <w:lang w:val="ru-RU"/>
        </w:rPr>
        <w:t xml:space="preserve"> </w:t>
      </w:r>
      <w:r w:rsidRPr="00FB65A4">
        <w:rPr>
          <w:rFonts w:ascii="Times New Roman" w:hAnsi="Times New Roman" w:cs="Times New Roman"/>
          <w:sz w:val="24"/>
          <w:szCs w:val="24"/>
        </w:rPr>
        <w:t>Domestic</w:t>
      </w:r>
      <w:r w:rsidRPr="00FB65A4">
        <w:rPr>
          <w:rFonts w:ascii="Times New Roman" w:hAnsi="Times New Roman" w:cs="Times New Roman"/>
          <w:sz w:val="24"/>
          <w:szCs w:val="24"/>
          <w:lang w:val="ru-RU"/>
        </w:rPr>
        <w:t xml:space="preserve"> </w:t>
      </w:r>
      <w:r w:rsidRPr="00FB65A4">
        <w:rPr>
          <w:rFonts w:ascii="Times New Roman" w:hAnsi="Times New Roman" w:cs="Times New Roman"/>
          <w:sz w:val="24"/>
          <w:szCs w:val="24"/>
        </w:rPr>
        <w:t>Product</w:t>
      </w:r>
    </w:p>
    <w:p w14:paraId="2A077491" w14:textId="77777777" w:rsidR="00844BB5" w:rsidRPr="00844BB5" w:rsidRDefault="00970FFE" w:rsidP="00844BB5">
      <w:pPr>
        <w:pStyle w:val="ListParagraph"/>
        <w:numPr>
          <w:ilvl w:val="0"/>
          <w:numId w:val="46"/>
        </w:numPr>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Податоци од Државен завод за статистика  </w:t>
      </w:r>
      <w:hyperlink r:id="rId21" w:history="1">
        <w:r w:rsidRPr="00970FFE">
          <w:rPr>
            <w:rStyle w:val="Hyperlink"/>
            <w:rFonts w:ascii="Times New Roman" w:hAnsi="Times New Roman" w:cs="Times New Roman"/>
            <w:sz w:val="24"/>
            <w:szCs w:val="24"/>
            <w:lang w:val="mk-MK"/>
          </w:rPr>
          <w:t>https://popis2021.stat.gov.mk/#</w:t>
        </w:r>
      </w:hyperlink>
    </w:p>
    <w:p w14:paraId="7B0FACBF" w14:textId="77777777" w:rsidR="00844BB5" w:rsidRPr="00844BB5" w:rsidRDefault="00970FFE" w:rsidP="00844BB5">
      <w:pPr>
        <w:pStyle w:val="ListParagraph"/>
        <w:numPr>
          <w:ilvl w:val="0"/>
          <w:numId w:val="46"/>
        </w:numPr>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Дата податоци од Централен </w:t>
      </w:r>
      <w:r w:rsidR="00EF2D95">
        <w:rPr>
          <w:rFonts w:ascii="Times New Roman" w:hAnsi="Times New Roman" w:cs="Times New Roman"/>
          <w:sz w:val="24"/>
          <w:szCs w:val="24"/>
          <w:lang w:val="mk-MK"/>
        </w:rPr>
        <w:t>р</w:t>
      </w:r>
      <w:r w:rsidRPr="00970FFE">
        <w:rPr>
          <w:rFonts w:ascii="Times New Roman" w:hAnsi="Times New Roman" w:cs="Times New Roman"/>
          <w:sz w:val="24"/>
          <w:szCs w:val="24"/>
          <w:lang w:val="mk-MK"/>
        </w:rPr>
        <w:t xml:space="preserve">егистар на Репубика </w:t>
      </w:r>
      <w:r w:rsidR="00EF2D95">
        <w:rPr>
          <w:rFonts w:ascii="Times New Roman" w:hAnsi="Times New Roman" w:cs="Times New Roman"/>
          <w:sz w:val="24"/>
          <w:szCs w:val="24"/>
          <w:lang w:val="mk-MK"/>
        </w:rPr>
        <w:t xml:space="preserve">Северна </w:t>
      </w:r>
      <w:r w:rsidRPr="00970FFE">
        <w:rPr>
          <w:rFonts w:ascii="Times New Roman" w:hAnsi="Times New Roman" w:cs="Times New Roman"/>
          <w:sz w:val="24"/>
          <w:szCs w:val="24"/>
          <w:lang w:val="mk-MK"/>
        </w:rPr>
        <w:t>Македонија</w:t>
      </w:r>
    </w:p>
    <w:p w14:paraId="236325EE" w14:textId="77777777" w:rsidR="000F2F18" w:rsidRDefault="00970FFE">
      <w:pPr>
        <w:pStyle w:val="ListParagraph"/>
        <w:numPr>
          <w:ilvl w:val="0"/>
          <w:numId w:val="46"/>
        </w:numPr>
        <w:rPr>
          <w:rFonts w:ascii="Times New Roman" w:hAnsi="Times New Roman" w:cs="Times New Roman"/>
          <w:sz w:val="24"/>
          <w:szCs w:val="24"/>
          <w:lang w:val="mk-MK"/>
        </w:rPr>
      </w:pPr>
      <w:r w:rsidRPr="00970FFE">
        <w:rPr>
          <w:rFonts w:ascii="Times New Roman" w:hAnsi="Times New Roman" w:cs="Times New Roman"/>
          <w:sz w:val="24"/>
          <w:szCs w:val="24"/>
          <w:lang w:val="mk-MK"/>
        </w:rPr>
        <w:t>Програма на градоначалникот на Општина Аеродром.</w:t>
      </w:r>
    </w:p>
    <w:p w14:paraId="2DB2EFC2" w14:textId="77777777" w:rsidR="00EF2D95" w:rsidRDefault="00EF2D95">
      <w:pPr>
        <w:rPr>
          <w:rFonts w:ascii="Times New Roman" w:hAnsi="Times New Roman" w:cs="Times New Roman"/>
          <w:sz w:val="24"/>
          <w:szCs w:val="24"/>
          <w:lang w:val="mk-MK"/>
        </w:rPr>
      </w:pPr>
      <w:r>
        <w:rPr>
          <w:rFonts w:ascii="Times New Roman" w:hAnsi="Times New Roman" w:cs="Times New Roman"/>
          <w:sz w:val="24"/>
          <w:szCs w:val="24"/>
          <w:lang w:val="mk-MK"/>
        </w:rPr>
        <w:br w:type="page"/>
      </w:r>
    </w:p>
    <w:p w14:paraId="44A4A637" w14:textId="77777777" w:rsidR="00EF2D95" w:rsidRDefault="00EF2D95" w:rsidP="00EF2D95">
      <w:pPr>
        <w:pStyle w:val="ListParagraph"/>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Изработка: </w:t>
      </w:r>
    </w:p>
    <w:p w14:paraId="7B89636B" w14:textId="77777777" w:rsidR="00EF2D95" w:rsidRDefault="00AD0462" w:rsidP="00EF2D95">
      <w:pPr>
        <w:pStyle w:val="ListParagraph"/>
        <w:spacing w:before="240"/>
        <w:rPr>
          <w:rFonts w:ascii="Times New Roman" w:hAnsi="Times New Roman" w:cs="Times New Roman"/>
          <w:sz w:val="24"/>
          <w:szCs w:val="24"/>
          <w:lang w:val="mk-MK"/>
        </w:rPr>
      </w:pPr>
      <w:r>
        <w:rPr>
          <w:rFonts w:ascii="Times New Roman" w:hAnsi="Times New Roman" w:cs="Times New Roman"/>
          <w:sz w:val="24"/>
          <w:szCs w:val="24"/>
          <w:lang w:val="mk-MK"/>
        </w:rPr>
        <w:t xml:space="preserve">м-р </w:t>
      </w:r>
      <w:r w:rsidR="00EF2D95">
        <w:rPr>
          <w:rFonts w:ascii="Times New Roman" w:hAnsi="Times New Roman" w:cs="Times New Roman"/>
          <w:sz w:val="24"/>
          <w:szCs w:val="24"/>
          <w:lang w:val="mk-MK"/>
        </w:rPr>
        <w:t xml:space="preserve">Мартина Сајкова и </w:t>
      </w:r>
      <w:r w:rsidR="00D07D56">
        <w:rPr>
          <w:rFonts w:ascii="Times New Roman" w:hAnsi="Times New Roman" w:cs="Times New Roman"/>
          <w:sz w:val="24"/>
          <w:szCs w:val="24"/>
          <w:lang w:val="mk-MK"/>
        </w:rPr>
        <w:t xml:space="preserve">м-р </w:t>
      </w:r>
      <w:r w:rsidR="00EF2D95">
        <w:rPr>
          <w:rFonts w:ascii="Times New Roman" w:hAnsi="Times New Roman" w:cs="Times New Roman"/>
          <w:sz w:val="24"/>
          <w:szCs w:val="24"/>
          <w:lang w:val="mk-MK"/>
        </w:rPr>
        <w:t>Дана Милошевска</w:t>
      </w:r>
    </w:p>
    <w:p w14:paraId="60B7FF19" w14:textId="77777777" w:rsidR="00EF2D95" w:rsidRDefault="00EF2D95" w:rsidP="00EF2D95">
      <w:pPr>
        <w:pStyle w:val="ListParagraph"/>
        <w:spacing w:before="240"/>
        <w:rPr>
          <w:rFonts w:ascii="Times New Roman" w:hAnsi="Times New Roman" w:cs="Times New Roman"/>
          <w:sz w:val="24"/>
          <w:szCs w:val="24"/>
          <w:lang w:val="mk-MK"/>
        </w:rPr>
      </w:pPr>
    </w:p>
    <w:p w14:paraId="0DC24C69" w14:textId="77777777" w:rsidR="00EF2D95" w:rsidRDefault="00EF2D95" w:rsidP="00EF2D95">
      <w:pPr>
        <w:pStyle w:val="ListParagraph"/>
        <w:spacing w:before="240"/>
        <w:rPr>
          <w:rFonts w:ascii="Times New Roman" w:hAnsi="Times New Roman" w:cs="Times New Roman"/>
          <w:sz w:val="24"/>
          <w:szCs w:val="24"/>
          <w:lang w:val="mk-MK"/>
        </w:rPr>
      </w:pPr>
      <w:r>
        <w:rPr>
          <w:rFonts w:ascii="Times New Roman" w:hAnsi="Times New Roman" w:cs="Times New Roman"/>
          <w:sz w:val="24"/>
          <w:szCs w:val="24"/>
          <w:lang w:val="mk-MK"/>
        </w:rPr>
        <w:t xml:space="preserve">Лектура: </w:t>
      </w:r>
    </w:p>
    <w:p w14:paraId="71FA01F4" w14:textId="77777777" w:rsidR="00EF2D95" w:rsidRDefault="00EF2D95" w:rsidP="00EF2D95">
      <w:pPr>
        <w:pStyle w:val="ListParagraph"/>
        <w:rPr>
          <w:rFonts w:ascii="Times New Roman" w:hAnsi="Times New Roman" w:cs="Times New Roman"/>
          <w:sz w:val="24"/>
          <w:szCs w:val="24"/>
          <w:lang w:val="mk-MK"/>
        </w:rPr>
      </w:pPr>
      <w:r>
        <w:rPr>
          <w:rFonts w:ascii="Times New Roman" w:hAnsi="Times New Roman" w:cs="Times New Roman"/>
          <w:sz w:val="24"/>
          <w:szCs w:val="24"/>
          <w:lang w:val="mk-MK"/>
        </w:rPr>
        <w:t>м-р Гордана Ацеска</w:t>
      </w:r>
    </w:p>
    <w:p w14:paraId="1F29D51E" w14:textId="77777777" w:rsidR="00EF2D95" w:rsidRDefault="00EF2D95" w:rsidP="00EF2D95">
      <w:pPr>
        <w:pStyle w:val="ListParagraph"/>
        <w:rPr>
          <w:rFonts w:ascii="Times New Roman" w:hAnsi="Times New Roman" w:cs="Times New Roman"/>
          <w:sz w:val="24"/>
          <w:szCs w:val="24"/>
          <w:lang w:val="mk-MK"/>
        </w:rPr>
      </w:pPr>
    </w:p>
    <w:p w14:paraId="22E1B3E5" w14:textId="77777777" w:rsidR="001D6662" w:rsidRDefault="001D6662">
      <w:pPr>
        <w:rPr>
          <w:rFonts w:ascii="Times New Roman" w:hAnsi="Times New Roman" w:cs="Times New Roman"/>
          <w:lang w:val="mk-MK"/>
        </w:rPr>
      </w:pPr>
    </w:p>
    <w:p w14:paraId="47BF236B" w14:textId="77777777" w:rsidR="00BA3533" w:rsidRDefault="00BA3533">
      <w:pPr>
        <w:rPr>
          <w:rFonts w:ascii="Times New Roman" w:hAnsi="Times New Roman" w:cs="Times New Roman"/>
          <w:lang w:val="mk-MK"/>
        </w:rPr>
      </w:pPr>
    </w:p>
    <w:p w14:paraId="0ABEA7CD" w14:textId="77777777" w:rsidR="00BA3533" w:rsidRDefault="00BA3533">
      <w:pPr>
        <w:rPr>
          <w:rFonts w:ascii="Times New Roman" w:hAnsi="Times New Roman" w:cs="Times New Roman"/>
          <w:lang w:val="mk-MK"/>
        </w:rPr>
      </w:pPr>
    </w:p>
    <w:p w14:paraId="4F38147A" w14:textId="77777777" w:rsidR="00BA3533" w:rsidRDefault="00BA3533">
      <w:pPr>
        <w:pStyle w:val="Heading1"/>
        <w:numPr>
          <w:ilvl w:val="0"/>
          <w:numId w:val="33"/>
        </w:numPr>
        <w:rPr>
          <w:rFonts w:ascii="Times New Roman" w:hAnsi="Times New Roman" w:cs="Times New Roman"/>
          <w:lang w:val="mk-MK"/>
        </w:rPr>
      </w:pPr>
      <w:bookmarkStart w:id="42" w:name="_Toc104986122"/>
      <w:bookmarkEnd w:id="42"/>
    </w:p>
    <w:p w14:paraId="35765E38" w14:textId="77777777" w:rsidR="000F2F18" w:rsidRDefault="000F2F18">
      <w:pPr>
        <w:pStyle w:val="ListParagraph"/>
        <w:numPr>
          <w:ilvl w:val="0"/>
          <w:numId w:val="33"/>
        </w:numPr>
        <w:rPr>
          <w:rFonts w:ascii="Times New Roman" w:hAnsi="Times New Roman" w:cs="Times New Roman"/>
          <w:sz w:val="24"/>
          <w:szCs w:val="24"/>
          <w:lang w:val="mk-MK"/>
        </w:rPr>
      </w:pPr>
    </w:p>
    <w:p w14:paraId="19095247" w14:textId="77777777" w:rsidR="00EF2D95" w:rsidRDefault="00EF2D95" w:rsidP="00EF2D95">
      <w:pPr>
        <w:jc w:val="center"/>
        <w:rPr>
          <w:rFonts w:ascii="Times New Roman" w:hAnsi="Times New Roman" w:cs="Times New Roman"/>
          <w:sz w:val="24"/>
          <w:szCs w:val="24"/>
          <w:lang w:val="mk-MK"/>
        </w:rPr>
      </w:pPr>
    </w:p>
    <w:p w14:paraId="15A62FA8" w14:textId="77777777" w:rsidR="00EF2D95" w:rsidRDefault="00EF2D95" w:rsidP="00EF2D95">
      <w:pPr>
        <w:jc w:val="center"/>
        <w:rPr>
          <w:rFonts w:ascii="Times New Roman" w:hAnsi="Times New Roman" w:cs="Times New Roman"/>
          <w:sz w:val="24"/>
          <w:szCs w:val="24"/>
          <w:lang w:val="mk-MK"/>
        </w:rPr>
      </w:pPr>
    </w:p>
    <w:p w14:paraId="237F0CE9" w14:textId="77777777" w:rsidR="00EF2D95" w:rsidRDefault="00EF2D95" w:rsidP="00EF2D95">
      <w:pPr>
        <w:jc w:val="center"/>
        <w:rPr>
          <w:rFonts w:ascii="Times New Roman" w:hAnsi="Times New Roman" w:cs="Times New Roman"/>
          <w:sz w:val="24"/>
          <w:szCs w:val="24"/>
          <w:lang w:val="mk-MK"/>
        </w:rPr>
      </w:pPr>
    </w:p>
    <w:p w14:paraId="5C1F080E" w14:textId="77777777" w:rsidR="00EF2D95" w:rsidRDefault="00EF2D95" w:rsidP="00EF2D95">
      <w:pPr>
        <w:jc w:val="center"/>
        <w:rPr>
          <w:rFonts w:ascii="Times New Roman" w:hAnsi="Times New Roman" w:cs="Times New Roman"/>
          <w:sz w:val="24"/>
          <w:szCs w:val="24"/>
          <w:lang w:val="mk-MK"/>
        </w:rPr>
      </w:pPr>
    </w:p>
    <w:p w14:paraId="2D84F0E1" w14:textId="77777777" w:rsidR="00EF2D95" w:rsidRDefault="00EF2D95" w:rsidP="00EF2D95">
      <w:pPr>
        <w:jc w:val="center"/>
        <w:rPr>
          <w:rFonts w:ascii="Times New Roman" w:hAnsi="Times New Roman" w:cs="Times New Roman"/>
          <w:sz w:val="24"/>
          <w:szCs w:val="24"/>
          <w:lang w:val="mk-MK"/>
        </w:rPr>
      </w:pPr>
    </w:p>
    <w:p w14:paraId="6019C1E0" w14:textId="77777777" w:rsidR="00EF2D95" w:rsidRDefault="00EF2D95" w:rsidP="00EF2D95">
      <w:pPr>
        <w:jc w:val="center"/>
        <w:rPr>
          <w:rFonts w:ascii="Times New Roman" w:hAnsi="Times New Roman" w:cs="Times New Roman"/>
          <w:sz w:val="24"/>
          <w:szCs w:val="24"/>
          <w:lang w:val="mk-MK"/>
        </w:rPr>
      </w:pPr>
    </w:p>
    <w:p w14:paraId="572F9BEB" w14:textId="77777777" w:rsidR="00EF2D95" w:rsidRDefault="00EF2D95" w:rsidP="00EF2D95">
      <w:pPr>
        <w:jc w:val="center"/>
        <w:rPr>
          <w:rFonts w:ascii="Times New Roman" w:hAnsi="Times New Roman" w:cs="Times New Roman"/>
          <w:sz w:val="24"/>
          <w:szCs w:val="24"/>
          <w:lang w:val="mk-MK"/>
        </w:rPr>
      </w:pPr>
    </w:p>
    <w:p w14:paraId="587D75A3" w14:textId="77777777" w:rsidR="00EF2D95" w:rsidRDefault="00EF2D95" w:rsidP="00EF2D95">
      <w:pPr>
        <w:jc w:val="center"/>
        <w:rPr>
          <w:rFonts w:ascii="Times New Roman" w:hAnsi="Times New Roman" w:cs="Times New Roman"/>
          <w:sz w:val="24"/>
          <w:szCs w:val="24"/>
          <w:lang w:val="mk-MK"/>
        </w:rPr>
      </w:pPr>
    </w:p>
    <w:p w14:paraId="6016E44D" w14:textId="77777777" w:rsidR="00EF2D95" w:rsidRDefault="00EF2D95" w:rsidP="00EF2D95">
      <w:pPr>
        <w:jc w:val="center"/>
        <w:rPr>
          <w:rFonts w:ascii="Times New Roman" w:hAnsi="Times New Roman" w:cs="Times New Roman"/>
          <w:sz w:val="24"/>
          <w:szCs w:val="24"/>
          <w:lang w:val="mk-MK"/>
        </w:rPr>
      </w:pPr>
    </w:p>
    <w:p w14:paraId="69414200" w14:textId="77777777" w:rsidR="00EF2D95" w:rsidRDefault="00EF2D95" w:rsidP="00EF2D95">
      <w:pPr>
        <w:jc w:val="center"/>
        <w:rPr>
          <w:rFonts w:ascii="Times New Roman" w:hAnsi="Times New Roman" w:cs="Times New Roman"/>
          <w:sz w:val="24"/>
          <w:szCs w:val="24"/>
          <w:lang w:val="mk-MK"/>
        </w:rPr>
      </w:pPr>
    </w:p>
    <w:p w14:paraId="078DE6A6" w14:textId="77777777" w:rsidR="00EF2D95" w:rsidRDefault="00EF2D95" w:rsidP="00EF2D95">
      <w:pPr>
        <w:jc w:val="center"/>
        <w:rPr>
          <w:rFonts w:ascii="Times New Roman" w:hAnsi="Times New Roman" w:cs="Times New Roman"/>
          <w:sz w:val="24"/>
          <w:szCs w:val="24"/>
          <w:lang w:val="mk-MK"/>
        </w:rPr>
      </w:pPr>
    </w:p>
    <w:p w14:paraId="69D63050" w14:textId="77777777" w:rsidR="00EF2D95" w:rsidRDefault="00EF2D95" w:rsidP="00EF2D95">
      <w:pPr>
        <w:jc w:val="center"/>
        <w:rPr>
          <w:rFonts w:ascii="Times New Roman" w:hAnsi="Times New Roman" w:cs="Times New Roman"/>
          <w:sz w:val="24"/>
          <w:szCs w:val="24"/>
          <w:lang w:val="mk-MK"/>
        </w:rPr>
      </w:pPr>
    </w:p>
    <w:p w14:paraId="59086E3D" w14:textId="77777777" w:rsidR="00EF2D95" w:rsidRDefault="00EF2D95" w:rsidP="00EF2D95">
      <w:pPr>
        <w:jc w:val="center"/>
        <w:rPr>
          <w:rFonts w:ascii="Times New Roman" w:hAnsi="Times New Roman" w:cs="Times New Roman"/>
          <w:sz w:val="24"/>
          <w:szCs w:val="24"/>
          <w:lang w:val="mk-MK"/>
        </w:rPr>
      </w:pPr>
    </w:p>
    <w:p w14:paraId="3379F9B2" w14:textId="77777777" w:rsidR="000F2F18" w:rsidRPr="00EF2D95" w:rsidRDefault="00EF2D95" w:rsidP="00EF2D95">
      <w:pPr>
        <w:jc w:val="center"/>
        <w:rPr>
          <w:rFonts w:ascii="Times New Roman" w:hAnsi="Times New Roman" w:cs="Times New Roman"/>
          <w:sz w:val="24"/>
          <w:szCs w:val="24"/>
          <w:lang w:val="mk-MK"/>
        </w:rPr>
      </w:pPr>
      <w:r w:rsidRPr="00EF2D95">
        <w:rPr>
          <w:rFonts w:ascii="Times New Roman" w:hAnsi="Times New Roman" w:cs="Times New Roman"/>
          <w:sz w:val="24"/>
          <w:szCs w:val="24"/>
          <w:lang w:val="mk-MK"/>
        </w:rPr>
        <w:t>Општина Аеродром</w:t>
      </w:r>
    </w:p>
    <w:p w14:paraId="696CEBD7" w14:textId="77777777" w:rsidR="00EF2D95" w:rsidRPr="00EF2D95" w:rsidRDefault="00EF2D95" w:rsidP="00EF2D95">
      <w:pPr>
        <w:jc w:val="center"/>
        <w:rPr>
          <w:rFonts w:ascii="Times New Roman" w:hAnsi="Times New Roman" w:cs="Times New Roman"/>
          <w:sz w:val="24"/>
          <w:szCs w:val="24"/>
          <w:lang w:val="mk-MK"/>
        </w:rPr>
      </w:pPr>
      <w:r w:rsidRPr="00EF2D95">
        <w:rPr>
          <w:rFonts w:ascii="Times New Roman" w:hAnsi="Times New Roman" w:cs="Times New Roman"/>
          <w:sz w:val="24"/>
          <w:szCs w:val="24"/>
          <w:lang w:val="mk-MK"/>
        </w:rPr>
        <w:t>Скопје, 2022</w:t>
      </w:r>
    </w:p>
    <w:sectPr w:rsidR="00EF2D95" w:rsidRPr="00EF2D95" w:rsidSect="00182C92">
      <w:headerReference w:type="default" r:id="rId22"/>
      <w:footerReference w:type="default" r:id="rId23"/>
      <w:headerReference w:type="first" r:id="rId24"/>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BA62" w14:textId="77777777" w:rsidR="00EB2D60" w:rsidRDefault="00EB2D60" w:rsidP="000309B9">
      <w:pPr>
        <w:spacing w:after="0" w:line="240" w:lineRule="auto"/>
      </w:pPr>
      <w:r>
        <w:separator/>
      </w:r>
    </w:p>
  </w:endnote>
  <w:endnote w:type="continuationSeparator" w:id="0">
    <w:p w14:paraId="03C1559E" w14:textId="77777777" w:rsidR="00EB2D60" w:rsidRDefault="00EB2D60" w:rsidP="0003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98052426"/>
      <w:docPartObj>
        <w:docPartGallery w:val="Page Numbers (Bottom of Page)"/>
        <w:docPartUnique/>
      </w:docPartObj>
    </w:sdtPr>
    <w:sdtEndPr/>
    <w:sdtContent>
      <w:p w14:paraId="555658D7" w14:textId="77777777" w:rsidR="00EB2D60" w:rsidRPr="00EE3467" w:rsidRDefault="00216CC8">
        <w:pPr>
          <w:pStyle w:val="Footer"/>
          <w:jc w:val="center"/>
          <w:rPr>
            <w:sz w:val="18"/>
            <w:szCs w:val="18"/>
            <w:lang w:val="ru-RU"/>
          </w:rPr>
        </w:pPr>
        <w:r w:rsidRPr="004534C3">
          <w:rPr>
            <w:sz w:val="18"/>
            <w:szCs w:val="18"/>
          </w:rPr>
          <w:fldChar w:fldCharType="begin"/>
        </w:r>
        <w:r w:rsidR="00EB2D60" w:rsidRPr="00EE3467">
          <w:rPr>
            <w:sz w:val="18"/>
            <w:szCs w:val="18"/>
            <w:lang w:val="ru-RU"/>
          </w:rPr>
          <w:instrText xml:space="preserve"> </w:instrText>
        </w:r>
        <w:r w:rsidR="00EB2D60" w:rsidRPr="004534C3">
          <w:rPr>
            <w:sz w:val="18"/>
            <w:szCs w:val="18"/>
          </w:rPr>
          <w:instrText>PAGE</w:instrText>
        </w:r>
        <w:r w:rsidR="00EB2D60" w:rsidRPr="00EE3467">
          <w:rPr>
            <w:sz w:val="18"/>
            <w:szCs w:val="18"/>
            <w:lang w:val="ru-RU"/>
          </w:rPr>
          <w:instrText xml:space="preserve">   \* </w:instrText>
        </w:r>
        <w:r w:rsidR="00EB2D60" w:rsidRPr="004534C3">
          <w:rPr>
            <w:sz w:val="18"/>
            <w:szCs w:val="18"/>
          </w:rPr>
          <w:instrText>MERGEFORMAT</w:instrText>
        </w:r>
        <w:r w:rsidR="00EB2D60" w:rsidRPr="00EE3467">
          <w:rPr>
            <w:sz w:val="18"/>
            <w:szCs w:val="18"/>
            <w:lang w:val="ru-RU"/>
          </w:rPr>
          <w:instrText xml:space="preserve"> </w:instrText>
        </w:r>
        <w:r w:rsidRPr="004534C3">
          <w:rPr>
            <w:sz w:val="18"/>
            <w:szCs w:val="18"/>
          </w:rPr>
          <w:fldChar w:fldCharType="separate"/>
        </w:r>
        <w:r w:rsidR="00D960F2" w:rsidRPr="00D960F2">
          <w:rPr>
            <w:noProof/>
            <w:sz w:val="18"/>
            <w:szCs w:val="18"/>
            <w:lang w:val="ru-RU"/>
          </w:rPr>
          <w:t>1</w:t>
        </w:r>
        <w:r w:rsidRPr="004534C3">
          <w:rPr>
            <w:sz w:val="18"/>
            <w:szCs w:val="18"/>
          </w:rPr>
          <w:fldChar w:fldCharType="end"/>
        </w:r>
      </w:p>
    </w:sdtContent>
  </w:sdt>
  <w:p w14:paraId="6C9B15DB" w14:textId="77777777" w:rsidR="00EB2D60" w:rsidRPr="00EE3467" w:rsidRDefault="00EB2D60" w:rsidP="00EE3467">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485F" w14:textId="77777777" w:rsidR="00EB2D60" w:rsidRDefault="00EB2D60" w:rsidP="000309B9">
      <w:pPr>
        <w:spacing w:after="0" w:line="240" w:lineRule="auto"/>
      </w:pPr>
      <w:r>
        <w:separator/>
      </w:r>
    </w:p>
  </w:footnote>
  <w:footnote w:type="continuationSeparator" w:id="0">
    <w:p w14:paraId="61A218B5" w14:textId="77777777" w:rsidR="00EB2D60" w:rsidRDefault="00EB2D60" w:rsidP="000309B9">
      <w:pPr>
        <w:spacing w:after="0" w:line="240" w:lineRule="auto"/>
      </w:pPr>
      <w:r>
        <w:continuationSeparator/>
      </w:r>
    </w:p>
  </w:footnote>
  <w:footnote w:id="1">
    <w:p w14:paraId="0779F63F" w14:textId="77777777" w:rsidR="00EB2D60" w:rsidRPr="008B3DCB" w:rsidRDefault="00EB2D60">
      <w:pPr>
        <w:pStyle w:val="FootnoteText"/>
        <w:rPr>
          <w:rFonts w:ascii="Times New Roman" w:hAnsi="Times New Roman" w:cs="Times New Roman"/>
          <w:lang w:val="mk-MK"/>
        </w:rPr>
      </w:pPr>
      <w:r w:rsidRPr="00413453">
        <w:rPr>
          <w:rStyle w:val="FootnoteReference"/>
          <w:sz w:val="18"/>
          <w:szCs w:val="18"/>
        </w:rPr>
        <w:footnoteRef/>
      </w:r>
      <w:r w:rsidRPr="0028473E">
        <w:rPr>
          <w:sz w:val="18"/>
          <w:szCs w:val="18"/>
          <w:lang w:val="ru-RU"/>
        </w:rPr>
        <w:t xml:space="preserve"> </w:t>
      </w:r>
      <w:r w:rsidRPr="00970FFE">
        <w:rPr>
          <w:rFonts w:ascii="Times New Roman" w:hAnsi="Times New Roman" w:cs="Times New Roman"/>
          <w:lang w:val="mk-MK"/>
        </w:rPr>
        <w:t>Густината на населението е пресметана според копнена површина</w:t>
      </w:r>
    </w:p>
  </w:footnote>
  <w:footnote w:id="2">
    <w:p w14:paraId="6CE89325" w14:textId="77777777" w:rsidR="00EB2D60" w:rsidRPr="002A77C8" w:rsidRDefault="00EB2D60" w:rsidP="00DF2327">
      <w:pPr>
        <w:pStyle w:val="FootnoteText"/>
        <w:jc w:val="both"/>
        <w:rPr>
          <w:rFonts w:ascii="Times New Roman" w:hAnsi="Times New Roman" w:cs="Times New Roman"/>
          <w:lang w:val="mk-MK"/>
        </w:rPr>
      </w:pPr>
      <w:r>
        <w:rPr>
          <w:rStyle w:val="FootnoteReference"/>
        </w:rPr>
        <w:footnoteRef/>
      </w:r>
      <w:r w:rsidRPr="00AF2053">
        <w:rPr>
          <w:lang w:val="mk-MK"/>
        </w:rPr>
        <w:t xml:space="preserve"> </w:t>
      </w:r>
      <w:r w:rsidRPr="00970FFE">
        <w:rPr>
          <w:rFonts w:ascii="Times New Roman" w:hAnsi="Times New Roman" w:cs="Times New Roman"/>
          <w:lang w:val="mk-MK"/>
        </w:rPr>
        <w:t>Периодите во оперативниот план се дадени во однос на денот на донесување на Стратегијата како официјален документ на Општина Аеродром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4165" w14:textId="77777777" w:rsidR="00EB2D60" w:rsidRPr="00BA3533" w:rsidRDefault="00EB2D60" w:rsidP="00E86198">
    <w:pPr>
      <w:pStyle w:val="Header"/>
      <w:rPr>
        <w:rFonts w:ascii="Times New Roman" w:hAnsi="Times New Roman" w:cs="Times New Roman"/>
        <w:i/>
        <w:iCs/>
        <w:sz w:val="20"/>
        <w:szCs w:val="20"/>
        <w:lang w:val="mk-MK"/>
      </w:rPr>
    </w:pPr>
    <w:r>
      <w:rPr>
        <w:rFonts w:ascii="Times New Roman" w:hAnsi="Times New Roman" w:cs="Times New Roman"/>
        <w:i/>
        <w:iCs/>
        <w:noProof/>
        <w:sz w:val="20"/>
        <w:szCs w:val="20"/>
      </w:rPr>
      <w:drawing>
        <wp:anchor distT="0" distB="0" distL="114300" distR="114300" simplePos="0" relativeHeight="251659264" behindDoc="0" locked="0" layoutInCell="1" allowOverlap="1" wp14:anchorId="737DC05E" wp14:editId="3A49D0CF">
          <wp:simplePos x="0" y="0"/>
          <wp:positionH relativeFrom="margin">
            <wp:align>right</wp:align>
          </wp:positionH>
          <wp:positionV relativeFrom="paragraph">
            <wp:posOffset>-281940</wp:posOffset>
          </wp:positionV>
          <wp:extent cx="701675" cy="716280"/>
          <wp:effectExtent l="0" t="0" r="0" b="0"/>
          <wp:wrapNone/>
          <wp:docPr id="23" name="Picture 23" descr="Grb Transparenten za prezent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Transparenten za prezentacija"/>
                  <pic:cNvPicPr>
                    <a:picLocks noChangeAspect="1" noChangeArrowheads="1"/>
                  </pic:cNvPicPr>
                </pic:nvPicPr>
                <pic:blipFill>
                  <a:blip r:embed="rId1" cstate="print"/>
                  <a:srcRect/>
                  <a:stretch>
                    <a:fillRect/>
                  </a:stretch>
                </pic:blipFill>
                <pic:spPr bwMode="auto">
                  <a:xfrm>
                    <a:off x="0" y="0"/>
                    <a:ext cx="701675" cy="716280"/>
                  </a:xfrm>
                  <a:prstGeom prst="rect">
                    <a:avLst/>
                  </a:prstGeom>
                  <a:noFill/>
                  <a:ln w="9525">
                    <a:noFill/>
                    <a:miter lim="800000"/>
                    <a:headEnd/>
                    <a:tailEnd/>
                  </a:ln>
                </pic:spPr>
              </pic:pic>
            </a:graphicData>
          </a:graphic>
        </wp:anchor>
      </w:drawing>
    </w:r>
    <w:r w:rsidRPr="00970FFE">
      <w:rPr>
        <w:rFonts w:ascii="Times New Roman" w:hAnsi="Times New Roman" w:cs="Times New Roman"/>
        <w:i/>
        <w:iCs/>
        <w:sz w:val="20"/>
        <w:szCs w:val="20"/>
        <w:lang w:val="mk-MK"/>
      </w:rPr>
      <w:t xml:space="preserve">Стратегија за локален економски развој </w:t>
    </w:r>
    <w:r>
      <w:rPr>
        <w:rFonts w:ascii="Times New Roman" w:hAnsi="Times New Roman" w:cs="Times New Roman"/>
        <w:i/>
        <w:iCs/>
        <w:sz w:val="20"/>
        <w:szCs w:val="20"/>
        <w:lang w:val="mk-MK"/>
      </w:rPr>
      <w:t>2022 - 2026</w:t>
    </w:r>
    <w:r w:rsidRPr="00970FFE">
      <w:rPr>
        <w:rFonts w:ascii="Times New Roman" w:hAnsi="Times New Roman" w:cs="Times New Roman"/>
        <w:i/>
        <w:iCs/>
        <w:sz w:val="20"/>
        <w:szCs w:val="20"/>
        <w:lang w:val="mk-MK"/>
      </w:rPr>
      <w:t xml:space="preserve">                                                                                                        </w:t>
    </w:r>
  </w:p>
  <w:p w14:paraId="6B68ADD5" w14:textId="77777777" w:rsidR="00EB2D60" w:rsidRPr="00525206" w:rsidRDefault="00EB2D60" w:rsidP="00EE3467">
    <w:pPr>
      <w:pStyle w:val="Header"/>
      <w:tabs>
        <w:tab w:val="clear" w:pos="4680"/>
        <w:tab w:val="clear" w:pos="9360"/>
        <w:tab w:val="left" w:pos="8202"/>
      </w:tabs>
      <w:rPr>
        <w:lang w:val="ru-RU"/>
      </w:rPr>
    </w:pPr>
    <w:r w:rsidRPr="00525206">
      <w:rPr>
        <w:lang w:val="ru-R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CA93" w14:textId="77777777" w:rsidR="00EB2D60" w:rsidRDefault="00EB2D60">
    <w:pPr>
      <w:pStyle w:val="Header"/>
    </w:pPr>
    <w:r w:rsidRPr="00633251">
      <w:rPr>
        <w:noProof/>
      </w:rPr>
      <w:drawing>
        <wp:anchor distT="0" distB="0" distL="114300" distR="114300" simplePos="0" relativeHeight="251661312" behindDoc="1" locked="0" layoutInCell="1" allowOverlap="1" wp14:anchorId="3CDC5603" wp14:editId="6BDC8F7F">
          <wp:simplePos x="0" y="0"/>
          <wp:positionH relativeFrom="margin">
            <wp:align>right</wp:align>
          </wp:positionH>
          <wp:positionV relativeFrom="paragraph">
            <wp:posOffset>-92659</wp:posOffset>
          </wp:positionV>
          <wp:extent cx="702259" cy="716889"/>
          <wp:effectExtent l="0" t="0" r="0" b="0"/>
          <wp:wrapTight wrapText="bothSides">
            <wp:wrapPolygon edited="0">
              <wp:start x="7617" y="0"/>
              <wp:lineTo x="5273" y="1728"/>
              <wp:lineTo x="3515" y="9216"/>
              <wp:lineTo x="5859" y="18432"/>
              <wp:lineTo x="8788" y="21312"/>
              <wp:lineTo x="9374" y="21312"/>
              <wp:lineTo x="12304" y="21312"/>
              <wp:lineTo x="12890" y="21312"/>
              <wp:lineTo x="15233" y="18432"/>
              <wp:lineTo x="17577" y="10368"/>
              <wp:lineTo x="18163" y="5760"/>
              <wp:lineTo x="15233" y="1152"/>
              <wp:lineTo x="11718" y="0"/>
              <wp:lineTo x="7617" y="0"/>
            </wp:wrapPolygon>
          </wp:wrapTight>
          <wp:docPr id="4" name="Picture 23" descr="Grb Transparenten za prezent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Transparenten za prezentacija"/>
                  <pic:cNvPicPr>
                    <a:picLocks noChangeAspect="1" noChangeArrowheads="1"/>
                  </pic:cNvPicPr>
                </pic:nvPicPr>
                <pic:blipFill>
                  <a:blip r:embed="rId1" cstate="print"/>
                  <a:srcRect/>
                  <a:stretch>
                    <a:fillRect/>
                  </a:stretch>
                </pic:blipFill>
                <pic:spPr bwMode="auto">
                  <a:xfrm>
                    <a:off x="0" y="0"/>
                    <a:ext cx="702310"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hybridMultilevel"/>
    <w:tmpl w:val="BF2C6A7A"/>
    <w:lvl w:ilvl="0" w:tplc="5D7CFC4C">
      <w:start w:val="1"/>
      <w:numFmt w:val="decimal"/>
      <w:lvlText w:val="%1."/>
      <w:lvlJc w:val="left"/>
      <w:rPr>
        <w:rFonts w:asciiTheme="minorHAnsi" w:eastAsia="Times New Roman" w:hAnsiTheme="minorHAnsi" w:cstheme="minorHAnsi"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6"/>
    <w:multiLevelType w:val="hybridMultilevel"/>
    <w:tmpl w:val="5E884AD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8E4072"/>
    <w:multiLevelType w:val="hybridMultilevel"/>
    <w:tmpl w:val="D3F4C6BC"/>
    <w:lvl w:ilvl="0" w:tplc="32DA51C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B0420"/>
    <w:multiLevelType w:val="hybridMultilevel"/>
    <w:tmpl w:val="F6F4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609A6"/>
    <w:multiLevelType w:val="hybridMultilevel"/>
    <w:tmpl w:val="242C2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11C2D"/>
    <w:multiLevelType w:val="hybridMultilevel"/>
    <w:tmpl w:val="61D82D9C"/>
    <w:lvl w:ilvl="0" w:tplc="FFFFFFFF">
      <w:start w:val="4"/>
      <w:numFmt w:val="decimal"/>
      <w:lvlText w:val="%1."/>
      <w:lvlJc w:val="left"/>
    </w:lvl>
    <w:lvl w:ilvl="1" w:tplc="32DA51CE">
      <w:start w:val="2"/>
      <w:numFmt w:val="bullet"/>
      <w:lvlText w:val="-"/>
      <w:lvlJc w:val="left"/>
      <w:rPr>
        <w:rFonts w:ascii="Calibri" w:eastAsiaTheme="minorHAnsi" w:hAnsi="Calibri" w:cstheme="minorBidi"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8FD5A3A"/>
    <w:multiLevelType w:val="hybridMultilevel"/>
    <w:tmpl w:val="9BBC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16560"/>
    <w:multiLevelType w:val="hybridMultilevel"/>
    <w:tmpl w:val="AFEA41C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0C74C9"/>
    <w:multiLevelType w:val="hybridMultilevel"/>
    <w:tmpl w:val="073243F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3343143"/>
    <w:multiLevelType w:val="hybridMultilevel"/>
    <w:tmpl w:val="24FACD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72403A"/>
    <w:multiLevelType w:val="hybridMultilevel"/>
    <w:tmpl w:val="67AA5D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4410D5"/>
    <w:multiLevelType w:val="multilevel"/>
    <w:tmpl w:val="BD701A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A2770D"/>
    <w:multiLevelType w:val="hybridMultilevel"/>
    <w:tmpl w:val="07362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A49BF"/>
    <w:multiLevelType w:val="hybridMultilevel"/>
    <w:tmpl w:val="C60C3E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B0CC4"/>
    <w:multiLevelType w:val="hybridMultilevel"/>
    <w:tmpl w:val="8DBE3388"/>
    <w:lvl w:ilvl="0" w:tplc="04E4109C">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2A356D"/>
    <w:multiLevelType w:val="hybridMultilevel"/>
    <w:tmpl w:val="A6DE06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CD4A24"/>
    <w:multiLevelType w:val="hybridMultilevel"/>
    <w:tmpl w:val="7D9E8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87901"/>
    <w:multiLevelType w:val="hybridMultilevel"/>
    <w:tmpl w:val="6F44FCF8"/>
    <w:lvl w:ilvl="0" w:tplc="837811D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656B5"/>
    <w:multiLevelType w:val="hybridMultilevel"/>
    <w:tmpl w:val="351251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674EBA"/>
    <w:multiLevelType w:val="hybridMultilevel"/>
    <w:tmpl w:val="E634E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5518"/>
    <w:multiLevelType w:val="hybridMultilevel"/>
    <w:tmpl w:val="B51A5E02"/>
    <w:lvl w:ilvl="0" w:tplc="D32276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71B65"/>
    <w:multiLevelType w:val="hybridMultilevel"/>
    <w:tmpl w:val="3B767456"/>
    <w:lvl w:ilvl="0" w:tplc="32DA51CE">
      <w:start w:val="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4C3F5663"/>
    <w:multiLevelType w:val="hybridMultilevel"/>
    <w:tmpl w:val="A1CC9414"/>
    <w:lvl w:ilvl="0" w:tplc="5D7CFC4C">
      <w:start w:val="1"/>
      <w:numFmt w:val="decimal"/>
      <w:lvlText w:val="%1."/>
      <w:lvlJc w:val="left"/>
      <w:rPr>
        <w:rFonts w:asciiTheme="minorHAnsi" w:eastAsia="Times New Roman" w:hAnsiTheme="minorHAnsi" w:cstheme="minorHAnsi" w:hint="default"/>
      </w:rPr>
    </w:lvl>
    <w:lvl w:ilvl="1" w:tplc="32DA51CE">
      <w:start w:val="2"/>
      <w:numFmt w:val="bullet"/>
      <w:lvlText w:val="-"/>
      <w:lvlJc w:val="left"/>
      <w:rPr>
        <w:rFonts w:ascii="Calibri" w:eastAsiaTheme="minorHAnsi" w:hAnsi="Calibri" w:cstheme="minorBidi"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4FA3706B"/>
    <w:multiLevelType w:val="hybridMultilevel"/>
    <w:tmpl w:val="F6781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21759"/>
    <w:multiLevelType w:val="hybridMultilevel"/>
    <w:tmpl w:val="8BA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57CC1"/>
    <w:multiLevelType w:val="hybridMultilevel"/>
    <w:tmpl w:val="AFBAF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37FCB"/>
    <w:multiLevelType w:val="hybridMultilevel"/>
    <w:tmpl w:val="CCA6A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5D24AE"/>
    <w:multiLevelType w:val="hybridMultilevel"/>
    <w:tmpl w:val="DF5699DA"/>
    <w:lvl w:ilvl="0" w:tplc="32DA51CE">
      <w:start w:val="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32DA51CE">
      <w:start w:val="2"/>
      <w:numFmt w:val="bullet"/>
      <w:lvlText w:val="-"/>
      <w:lvlJc w:val="left"/>
      <w:pPr>
        <w:ind w:left="2160" w:hanging="360"/>
      </w:pPr>
      <w:rPr>
        <w:rFonts w:ascii="Calibri" w:eastAsiaTheme="minorHAnsi" w:hAnsi="Calibri" w:cstheme="minorBidi"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56EA1975"/>
    <w:multiLevelType w:val="hybridMultilevel"/>
    <w:tmpl w:val="9878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42E31"/>
    <w:multiLevelType w:val="hybridMultilevel"/>
    <w:tmpl w:val="9F062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63D98"/>
    <w:multiLevelType w:val="hybridMultilevel"/>
    <w:tmpl w:val="890027EA"/>
    <w:lvl w:ilvl="0" w:tplc="A97A478E">
      <w:start w:val="1"/>
      <w:numFmt w:val="decimal"/>
      <w:lvlText w:val="%1."/>
      <w:lvlJc w:val="left"/>
      <w:pPr>
        <w:ind w:left="870" w:hanging="510"/>
      </w:pPr>
      <w:rPr>
        <w:rFonts w:hint="default"/>
        <w:sz w:val="22"/>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5FF21BE4"/>
    <w:multiLevelType w:val="hybridMultilevel"/>
    <w:tmpl w:val="7DD4D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80EC0"/>
    <w:multiLevelType w:val="hybridMultilevel"/>
    <w:tmpl w:val="19007A46"/>
    <w:lvl w:ilvl="0" w:tplc="5D7CFC4C">
      <w:start w:val="1"/>
      <w:numFmt w:val="decimal"/>
      <w:lvlText w:val="%1."/>
      <w:lvlJc w:val="left"/>
      <w:rPr>
        <w:rFonts w:asciiTheme="minorHAnsi" w:eastAsia="Times New Roman" w:hAnsiTheme="minorHAnsi" w:cstheme="minorHAnsi" w:hint="default"/>
      </w:rPr>
    </w:lvl>
    <w:lvl w:ilvl="1" w:tplc="32DA51CE">
      <w:start w:val="2"/>
      <w:numFmt w:val="bullet"/>
      <w:lvlText w:val="-"/>
      <w:lvlJc w:val="left"/>
      <w:rPr>
        <w:rFonts w:ascii="Calibri" w:eastAsiaTheme="minorHAnsi" w:hAnsi="Calibri" w:cstheme="minorBidi"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663258EE"/>
    <w:multiLevelType w:val="hybridMultilevel"/>
    <w:tmpl w:val="0EA07F7A"/>
    <w:lvl w:ilvl="0" w:tplc="0409000B">
      <w:start w:val="1"/>
      <w:numFmt w:val="bullet"/>
      <w:lvlText w:val=""/>
      <w:lvlJc w:val="left"/>
      <w:pPr>
        <w:ind w:left="23033" w:hanging="360"/>
      </w:pPr>
      <w:rPr>
        <w:rFonts w:ascii="Wingdings" w:hAnsi="Wingdings" w:hint="default"/>
      </w:rPr>
    </w:lvl>
    <w:lvl w:ilvl="1" w:tplc="04090003" w:tentative="1">
      <w:start w:val="1"/>
      <w:numFmt w:val="bullet"/>
      <w:lvlText w:val="o"/>
      <w:lvlJc w:val="left"/>
      <w:pPr>
        <w:ind w:left="23753" w:hanging="360"/>
      </w:pPr>
      <w:rPr>
        <w:rFonts w:ascii="Courier New" w:hAnsi="Courier New" w:cs="Courier New" w:hint="default"/>
      </w:rPr>
    </w:lvl>
    <w:lvl w:ilvl="2" w:tplc="04090005" w:tentative="1">
      <w:start w:val="1"/>
      <w:numFmt w:val="bullet"/>
      <w:lvlText w:val=""/>
      <w:lvlJc w:val="left"/>
      <w:pPr>
        <w:ind w:left="24473" w:hanging="360"/>
      </w:pPr>
      <w:rPr>
        <w:rFonts w:ascii="Wingdings" w:hAnsi="Wingdings" w:hint="default"/>
      </w:rPr>
    </w:lvl>
    <w:lvl w:ilvl="3" w:tplc="04090001" w:tentative="1">
      <w:start w:val="1"/>
      <w:numFmt w:val="bullet"/>
      <w:lvlText w:val=""/>
      <w:lvlJc w:val="left"/>
      <w:pPr>
        <w:ind w:left="25193" w:hanging="360"/>
      </w:pPr>
      <w:rPr>
        <w:rFonts w:ascii="Symbol" w:hAnsi="Symbol" w:hint="default"/>
      </w:rPr>
    </w:lvl>
    <w:lvl w:ilvl="4" w:tplc="04090003" w:tentative="1">
      <w:start w:val="1"/>
      <w:numFmt w:val="bullet"/>
      <w:lvlText w:val="o"/>
      <w:lvlJc w:val="left"/>
      <w:pPr>
        <w:ind w:left="25913" w:hanging="360"/>
      </w:pPr>
      <w:rPr>
        <w:rFonts w:ascii="Courier New" w:hAnsi="Courier New" w:cs="Courier New" w:hint="default"/>
      </w:rPr>
    </w:lvl>
    <w:lvl w:ilvl="5" w:tplc="04090005" w:tentative="1">
      <w:start w:val="1"/>
      <w:numFmt w:val="bullet"/>
      <w:lvlText w:val=""/>
      <w:lvlJc w:val="left"/>
      <w:pPr>
        <w:ind w:left="26633" w:hanging="360"/>
      </w:pPr>
      <w:rPr>
        <w:rFonts w:ascii="Wingdings" w:hAnsi="Wingdings" w:hint="default"/>
      </w:rPr>
    </w:lvl>
    <w:lvl w:ilvl="6" w:tplc="04090001" w:tentative="1">
      <w:start w:val="1"/>
      <w:numFmt w:val="bullet"/>
      <w:lvlText w:val=""/>
      <w:lvlJc w:val="left"/>
      <w:pPr>
        <w:ind w:left="27353" w:hanging="360"/>
      </w:pPr>
      <w:rPr>
        <w:rFonts w:ascii="Symbol" w:hAnsi="Symbol" w:hint="default"/>
      </w:rPr>
    </w:lvl>
    <w:lvl w:ilvl="7" w:tplc="04090003" w:tentative="1">
      <w:start w:val="1"/>
      <w:numFmt w:val="bullet"/>
      <w:lvlText w:val="o"/>
      <w:lvlJc w:val="left"/>
      <w:pPr>
        <w:ind w:left="28073" w:hanging="360"/>
      </w:pPr>
      <w:rPr>
        <w:rFonts w:ascii="Courier New" w:hAnsi="Courier New" w:cs="Courier New" w:hint="default"/>
      </w:rPr>
    </w:lvl>
    <w:lvl w:ilvl="8" w:tplc="04090005" w:tentative="1">
      <w:start w:val="1"/>
      <w:numFmt w:val="bullet"/>
      <w:lvlText w:val=""/>
      <w:lvlJc w:val="left"/>
      <w:pPr>
        <w:ind w:left="28793" w:hanging="360"/>
      </w:pPr>
      <w:rPr>
        <w:rFonts w:ascii="Wingdings" w:hAnsi="Wingdings" w:hint="default"/>
      </w:rPr>
    </w:lvl>
  </w:abstractNum>
  <w:abstractNum w:abstractNumId="34" w15:restartNumberingAfterBreak="0">
    <w:nsid w:val="6795167B"/>
    <w:multiLevelType w:val="hybridMultilevel"/>
    <w:tmpl w:val="43186042"/>
    <w:lvl w:ilvl="0" w:tplc="A170DB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56219"/>
    <w:multiLevelType w:val="multilevel"/>
    <w:tmpl w:val="DBFE4354"/>
    <w:lvl w:ilvl="0">
      <w:start w:val="4"/>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0B43C5"/>
    <w:multiLevelType w:val="hybridMultilevel"/>
    <w:tmpl w:val="320C3C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E70D7"/>
    <w:multiLevelType w:val="hybridMultilevel"/>
    <w:tmpl w:val="39C807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17EC1"/>
    <w:multiLevelType w:val="hybridMultilevel"/>
    <w:tmpl w:val="FB64CC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5234D"/>
    <w:multiLevelType w:val="hybridMultilevel"/>
    <w:tmpl w:val="7F9E4DB8"/>
    <w:lvl w:ilvl="0" w:tplc="029EAF8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963D3"/>
    <w:multiLevelType w:val="hybridMultilevel"/>
    <w:tmpl w:val="D228D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D7C94"/>
    <w:multiLevelType w:val="hybridMultilevel"/>
    <w:tmpl w:val="02466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5628B"/>
    <w:multiLevelType w:val="hybridMultilevel"/>
    <w:tmpl w:val="79EE15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B084C"/>
    <w:multiLevelType w:val="hybridMultilevel"/>
    <w:tmpl w:val="F46C77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4" w15:restartNumberingAfterBreak="0">
    <w:nsid w:val="7E2948C9"/>
    <w:multiLevelType w:val="hybridMultilevel"/>
    <w:tmpl w:val="242C2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7F1BDD"/>
    <w:multiLevelType w:val="hybridMultilevel"/>
    <w:tmpl w:val="3290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59787">
    <w:abstractNumId w:val="44"/>
  </w:num>
  <w:num w:numId="2" w16cid:durableId="2056615440">
    <w:abstractNumId w:val="28"/>
  </w:num>
  <w:num w:numId="3" w16cid:durableId="252209057">
    <w:abstractNumId w:val="6"/>
  </w:num>
  <w:num w:numId="4" w16cid:durableId="1072773202">
    <w:abstractNumId w:val="36"/>
  </w:num>
  <w:num w:numId="5" w16cid:durableId="492335092">
    <w:abstractNumId w:val="2"/>
  </w:num>
  <w:num w:numId="6" w16cid:durableId="7410592">
    <w:abstractNumId w:val="3"/>
  </w:num>
  <w:num w:numId="7" w16cid:durableId="933561441">
    <w:abstractNumId w:val="0"/>
  </w:num>
  <w:num w:numId="8" w16cid:durableId="1401248165">
    <w:abstractNumId w:val="1"/>
  </w:num>
  <w:num w:numId="9" w16cid:durableId="1478186582">
    <w:abstractNumId w:val="24"/>
  </w:num>
  <w:num w:numId="10" w16cid:durableId="1828090767">
    <w:abstractNumId w:val="18"/>
  </w:num>
  <w:num w:numId="11" w16cid:durableId="326979220">
    <w:abstractNumId w:val="7"/>
  </w:num>
  <w:num w:numId="12" w16cid:durableId="581833903">
    <w:abstractNumId w:val="9"/>
  </w:num>
  <w:num w:numId="13" w16cid:durableId="1785611423">
    <w:abstractNumId w:val="15"/>
  </w:num>
  <w:num w:numId="14" w16cid:durableId="78646695">
    <w:abstractNumId w:val="10"/>
  </w:num>
  <w:num w:numId="15" w16cid:durableId="86080581">
    <w:abstractNumId w:val="43"/>
  </w:num>
  <w:num w:numId="16" w16cid:durableId="1298610593">
    <w:abstractNumId w:val="20"/>
  </w:num>
  <w:num w:numId="17" w16cid:durableId="1612544524">
    <w:abstractNumId w:val="45"/>
  </w:num>
  <w:num w:numId="18" w16cid:durableId="901256851">
    <w:abstractNumId w:val="16"/>
  </w:num>
  <w:num w:numId="19" w16cid:durableId="845092726">
    <w:abstractNumId w:val="31"/>
  </w:num>
  <w:num w:numId="20" w16cid:durableId="388965694">
    <w:abstractNumId w:val="29"/>
  </w:num>
  <w:num w:numId="21" w16cid:durableId="1622495598">
    <w:abstractNumId w:val="37"/>
  </w:num>
  <w:num w:numId="22" w16cid:durableId="1228341861">
    <w:abstractNumId w:val="26"/>
  </w:num>
  <w:num w:numId="23" w16cid:durableId="875390461">
    <w:abstractNumId w:val="23"/>
  </w:num>
  <w:num w:numId="24" w16cid:durableId="671640112">
    <w:abstractNumId w:val="42"/>
  </w:num>
  <w:num w:numId="25" w16cid:durableId="261883357">
    <w:abstractNumId w:val="25"/>
  </w:num>
  <w:num w:numId="26" w16cid:durableId="40713804">
    <w:abstractNumId w:val="39"/>
  </w:num>
  <w:num w:numId="27" w16cid:durableId="4868119">
    <w:abstractNumId w:val="12"/>
  </w:num>
  <w:num w:numId="28" w16cid:durableId="226111928">
    <w:abstractNumId w:val="14"/>
  </w:num>
  <w:num w:numId="29" w16cid:durableId="1267345144">
    <w:abstractNumId w:val="35"/>
  </w:num>
  <w:num w:numId="30" w16cid:durableId="1694452631">
    <w:abstractNumId w:val="11"/>
  </w:num>
  <w:num w:numId="31" w16cid:durableId="1719358330">
    <w:abstractNumId w:val="13"/>
  </w:num>
  <w:num w:numId="32" w16cid:durableId="1854613654">
    <w:abstractNumId w:val="41"/>
  </w:num>
  <w:num w:numId="33" w16cid:durableId="1738474907">
    <w:abstractNumId w:val="33"/>
  </w:num>
  <w:num w:numId="34" w16cid:durableId="859970907">
    <w:abstractNumId w:val="34"/>
  </w:num>
  <w:num w:numId="35" w16cid:durableId="573514570">
    <w:abstractNumId w:val="4"/>
  </w:num>
  <w:num w:numId="36" w16cid:durableId="2050181092">
    <w:abstractNumId w:val="40"/>
  </w:num>
  <w:num w:numId="37" w16cid:durableId="1628505344">
    <w:abstractNumId w:val="19"/>
  </w:num>
  <w:num w:numId="38" w16cid:durableId="1454403117">
    <w:abstractNumId w:val="38"/>
  </w:num>
  <w:num w:numId="39" w16cid:durableId="1354646962">
    <w:abstractNumId w:val="32"/>
  </w:num>
  <w:num w:numId="40" w16cid:durableId="1380009850">
    <w:abstractNumId w:val="22"/>
  </w:num>
  <w:num w:numId="41" w16cid:durableId="1782721173">
    <w:abstractNumId w:val="21"/>
  </w:num>
  <w:num w:numId="42" w16cid:durableId="678387981">
    <w:abstractNumId w:val="27"/>
  </w:num>
  <w:num w:numId="43" w16cid:durableId="986282877">
    <w:abstractNumId w:val="5"/>
  </w:num>
  <w:num w:numId="44" w16cid:durableId="744187652">
    <w:abstractNumId w:val="8"/>
  </w:num>
  <w:num w:numId="45" w16cid:durableId="515459519">
    <w:abstractNumId w:val="30"/>
  </w:num>
  <w:num w:numId="46" w16cid:durableId="1413969577">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CE"/>
    <w:rsid w:val="00002CF6"/>
    <w:rsid w:val="000047A5"/>
    <w:rsid w:val="00006D24"/>
    <w:rsid w:val="000103C4"/>
    <w:rsid w:val="000104FE"/>
    <w:rsid w:val="00015C83"/>
    <w:rsid w:val="00017E70"/>
    <w:rsid w:val="00020038"/>
    <w:rsid w:val="000204AD"/>
    <w:rsid w:val="0002437A"/>
    <w:rsid w:val="000309B9"/>
    <w:rsid w:val="00032802"/>
    <w:rsid w:val="00041079"/>
    <w:rsid w:val="000416D8"/>
    <w:rsid w:val="00044471"/>
    <w:rsid w:val="00044C7B"/>
    <w:rsid w:val="00050276"/>
    <w:rsid w:val="00053868"/>
    <w:rsid w:val="00054CE4"/>
    <w:rsid w:val="00062129"/>
    <w:rsid w:val="00063FFD"/>
    <w:rsid w:val="00066855"/>
    <w:rsid w:val="00071664"/>
    <w:rsid w:val="00074033"/>
    <w:rsid w:val="00077BEE"/>
    <w:rsid w:val="0008608D"/>
    <w:rsid w:val="00086A69"/>
    <w:rsid w:val="0009168D"/>
    <w:rsid w:val="0009503A"/>
    <w:rsid w:val="000A03EB"/>
    <w:rsid w:val="000A3DCC"/>
    <w:rsid w:val="000A5AB3"/>
    <w:rsid w:val="000A77CD"/>
    <w:rsid w:val="000B2BBE"/>
    <w:rsid w:val="000B3CA3"/>
    <w:rsid w:val="000B4782"/>
    <w:rsid w:val="000B4E6B"/>
    <w:rsid w:val="000B5BB9"/>
    <w:rsid w:val="000B6D16"/>
    <w:rsid w:val="000C355D"/>
    <w:rsid w:val="000D0320"/>
    <w:rsid w:val="000D2C86"/>
    <w:rsid w:val="000D2D6A"/>
    <w:rsid w:val="000D409E"/>
    <w:rsid w:val="000D613C"/>
    <w:rsid w:val="000F24A2"/>
    <w:rsid w:val="000F2F18"/>
    <w:rsid w:val="000F788D"/>
    <w:rsid w:val="001000D6"/>
    <w:rsid w:val="001039D6"/>
    <w:rsid w:val="0010407E"/>
    <w:rsid w:val="00105A5C"/>
    <w:rsid w:val="00112D1A"/>
    <w:rsid w:val="001130E5"/>
    <w:rsid w:val="00113208"/>
    <w:rsid w:val="00120B2A"/>
    <w:rsid w:val="00126282"/>
    <w:rsid w:val="00126C89"/>
    <w:rsid w:val="00126F3F"/>
    <w:rsid w:val="00127CE8"/>
    <w:rsid w:val="001351BF"/>
    <w:rsid w:val="001358DF"/>
    <w:rsid w:val="001413A5"/>
    <w:rsid w:val="00141D39"/>
    <w:rsid w:val="0014346F"/>
    <w:rsid w:val="00151ABC"/>
    <w:rsid w:val="0015235C"/>
    <w:rsid w:val="001547E8"/>
    <w:rsid w:val="001638E6"/>
    <w:rsid w:val="00164AF4"/>
    <w:rsid w:val="001670E0"/>
    <w:rsid w:val="00170740"/>
    <w:rsid w:val="00176DA0"/>
    <w:rsid w:val="0018246A"/>
    <w:rsid w:val="00182C92"/>
    <w:rsid w:val="00183152"/>
    <w:rsid w:val="00183836"/>
    <w:rsid w:val="00183D02"/>
    <w:rsid w:val="00184C71"/>
    <w:rsid w:val="00185390"/>
    <w:rsid w:val="0019379E"/>
    <w:rsid w:val="00195AD7"/>
    <w:rsid w:val="0019602E"/>
    <w:rsid w:val="001A2FEA"/>
    <w:rsid w:val="001A56E5"/>
    <w:rsid w:val="001A788F"/>
    <w:rsid w:val="001A7E1E"/>
    <w:rsid w:val="001A7E26"/>
    <w:rsid w:val="001B0A8B"/>
    <w:rsid w:val="001B391E"/>
    <w:rsid w:val="001B3D9C"/>
    <w:rsid w:val="001B62F7"/>
    <w:rsid w:val="001B693F"/>
    <w:rsid w:val="001C099A"/>
    <w:rsid w:val="001C1054"/>
    <w:rsid w:val="001C16DA"/>
    <w:rsid w:val="001D02BE"/>
    <w:rsid w:val="001D0C04"/>
    <w:rsid w:val="001D25C8"/>
    <w:rsid w:val="001D6662"/>
    <w:rsid w:val="001D7571"/>
    <w:rsid w:val="001E24ED"/>
    <w:rsid w:val="001E4776"/>
    <w:rsid w:val="001E6937"/>
    <w:rsid w:val="001E7D7F"/>
    <w:rsid w:val="001F13CA"/>
    <w:rsid w:val="001F4FE2"/>
    <w:rsid w:val="001F537C"/>
    <w:rsid w:val="00200A9F"/>
    <w:rsid w:val="0020433B"/>
    <w:rsid w:val="00206513"/>
    <w:rsid w:val="00210784"/>
    <w:rsid w:val="00212356"/>
    <w:rsid w:val="002158F9"/>
    <w:rsid w:val="00216CC8"/>
    <w:rsid w:val="00216DCA"/>
    <w:rsid w:val="00220F6D"/>
    <w:rsid w:val="00222D70"/>
    <w:rsid w:val="002319E3"/>
    <w:rsid w:val="00233C23"/>
    <w:rsid w:val="002371AA"/>
    <w:rsid w:val="0024210B"/>
    <w:rsid w:val="00242139"/>
    <w:rsid w:val="002441FB"/>
    <w:rsid w:val="00244B68"/>
    <w:rsid w:val="00245474"/>
    <w:rsid w:val="00247A0E"/>
    <w:rsid w:val="00256916"/>
    <w:rsid w:val="002657FA"/>
    <w:rsid w:val="0026673F"/>
    <w:rsid w:val="00267C9A"/>
    <w:rsid w:val="00282A33"/>
    <w:rsid w:val="00283CD2"/>
    <w:rsid w:val="00283EB4"/>
    <w:rsid w:val="0028473E"/>
    <w:rsid w:val="0028477C"/>
    <w:rsid w:val="00285F5A"/>
    <w:rsid w:val="002919CE"/>
    <w:rsid w:val="00292127"/>
    <w:rsid w:val="002969DB"/>
    <w:rsid w:val="00296B82"/>
    <w:rsid w:val="002A77C8"/>
    <w:rsid w:val="002B0E91"/>
    <w:rsid w:val="002B3B8B"/>
    <w:rsid w:val="002B467B"/>
    <w:rsid w:val="002C323A"/>
    <w:rsid w:val="002C3542"/>
    <w:rsid w:val="002C4836"/>
    <w:rsid w:val="002C4979"/>
    <w:rsid w:val="002C593C"/>
    <w:rsid w:val="002D2DB3"/>
    <w:rsid w:val="002E12CD"/>
    <w:rsid w:val="002E3B48"/>
    <w:rsid w:val="002E4AF2"/>
    <w:rsid w:val="002F0301"/>
    <w:rsid w:val="002F1117"/>
    <w:rsid w:val="002F22DB"/>
    <w:rsid w:val="002F245E"/>
    <w:rsid w:val="002F5FF5"/>
    <w:rsid w:val="0030435D"/>
    <w:rsid w:val="00304713"/>
    <w:rsid w:val="003048D9"/>
    <w:rsid w:val="00305E28"/>
    <w:rsid w:val="003078E1"/>
    <w:rsid w:val="00307C3A"/>
    <w:rsid w:val="00310207"/>
    <w:rsid w:val="00311C1E"/>
    <w:rsid w:val="00311F71"/>
    <w:rsid w:val="003165EE"/>
    <w:rsid w:val="00316F55"/>
    <w:rsid w:val="00321AF7"/>
    <w:rsid w:val="00322E69"/>
    <w:rsid w:val="00326B8C"/>
    <w:rsid w:val="00332EE8"/>
    <w:rsid w:val="00337511"/>
    <w:rsid w:val="00342025"/>
    <w:rsid w:val="003434F9"/>
    <w:rsid w:val="00350037"/>
    <w:rsid w:val="003529F6"/>
    <w:rsid w:val="00352A07"/>
    <w:rsid w:val="003560C4"/>
    <w:rsid w:val="003620D7"/>
    <w:rsid w:val="00362629"/>
    <w:rsid w:val="00364417"/>
    <w:rsid w:val="00366736"/>
    <w:rsid w:val="00366DE5"/>
    <w:rsid w:val="00370217"/>
    <w:rsid w:val="003707CD"/>
    <w:rsid w:val="00371260"/>
    <w:rsid w:val="003713AF"/>
    <w:rsid w:val="00373BA6"/>
    <w:rsid w:val="003741D0"/>
    <w:rsid w:val="003816B1"/>
    <w:rsid w:val="00381A55"/>
    <w:rsid w:val="00381B02"/>
    <w:rsid w:val="00386A16"/>
    <w:rsid w:val="0039254C"/>
    <w:rsid w:val="00394C88"/>
    <w:rsid w:val="0039757C"/>
    <w:rsid w:val="003A06E1"/>
    <w:rsid w:val="003A13DC"/>
    <w:rsid w:val="003A3299"/>
    <w:rsid w:val="003A52E8"/>
    <w:rsid w:val="003A7A19"/>
    <w:rsid w:val="003B09F5"/>
    <w:rsid w:val="003B4036"/>
    <w:rsid w:val="003B527B"/>
    <w:rsid w:val="003B6B71"/>
    <w:rsid w:val="003C2FE7"/>
    <w:rsid w:val="003C3560"/>
    <w:rsid w:val="003C5C40"/>
    <w:rsid w:val="003C7B60"/>
    <w:rsid w:val="003D2B3B"/>
    <w:rsid w:val="003E1CFB"/>
    <w:rsid w:val="003E2D95"/>
    <w:rsid w:val="003E4423"/>
    <w:rsid w:val="003E4B55"/>
    <w:rsid w:val="003F56C4"/>
    <w:rsid w:val="003F6AF0"/>
    <w:rsid w:val="003F78BF"/>
    <w:rsid w:val="0040339E"/>
    <w:rsid w:val="00410426"/>
    <w:rsid w:val="00412789"/>
    <w:rsid w:val="00413453"/>
    <w:rsid w:val="0041525F"/>
    <w:rsid w:val="00415698"/>
    <w:rsid w:val="00415B94"/>
    <w:rsid w:val="004162C2"/>
    <w:rsid w:val="004173E5"/>
    <w:rsid w:val="004179B1"/>
    <w:rsid w:val="00431E91"/>
    <w:rsid w:val="0043427A"/>
    <w:rsid w:val="00435915"/>
    <w:rsid w:val="004360CE"/>
    <w:rsid w:val="004431DB"/>
    <w:rsid w:val="004516EC"/>
    <w:rsid w:val="00451BD5"/>
    <w:rsid w:val="004527CE"/>
    <w:rsid w:val="004534C3"/>
    <w:rsid w:val="00455705"/>
    <w:rsid w:val="00455DEB"/>
    <w:rsid w:val="00456BA0"/>
    <w:rsid w:val="00457E71"/>
    <w:rsid w:val="00463ED0"/>
    <w:rsid w:val="00464565"/>
    <w:rsid w:val="00466739"/>
    <w:rsid w:val="004667F5"/>
    <w:rsid w:val="00474BE8"/>
    <w:rsid w:val="00474D8B"/>
    <w:rsid w:val="0047518B"/>
    <w:rsid w:val="00484542"/>
    <w:rsid w:val="004850E7"/>
    <w:rsid w:val="00485F27"/>
    <w:rsid w:val="004870FE"/>
    <w:rsid w:val="00490022"/>
    <w:rsid w:val="00491A08"/>
    <w:rsid w:val="00496361"/>
    <w:rsid w:val="00496F5B"/>
    <w:rsid w:val="00497EAB"/>
    <w:rsid w:val="004A20DF"/>
    <w:rsid w:val="004A6A85"/>
    <w:rsid w:val="004B1D9F"/>
    <w:rsid w:val="004B2A3F"/>
    <w:rsid w:val="004B7198"/>
    <w:rsid w:val="004C3344"/>
    <w:rsid w:val="004C4651"/>
    <w:rsid w:val="004C4BAC"/>
    <w:rsid w:val="004C7CFD"/>
    <w:rsid w:val="004D361B"/>
    <w:rsid w:val="004D4A27"/>
    <w:rsid w:val="004D51F2"/>
    <w:rsid w:val="004D5603"/>
    <w:rsid w:val="004E096B"/>
    <w:rsid w:val="004E534E"/>
    <w:rsid w:val="004E58DE"/>
    <w:rsid w:val="004E6903"/>
    <w:rsid w:val="004F05B4"/>
    <w:rsid w:val="004F0D68"/>
    <w:rsid w:val="004F10EA"/>
    <w:rsid w:val="004F2A18"/>
    <w:rsid w:val="004F4B10"/>
    <w:rsid w:val="004F534F"/>
    <w:rsid w:val="004F6010"/>
    <w:rsid w:val="004F6D9F"/>
    <w:rsid w:val="0050067C"/>
    <w:rsid w:val="005015C6"/>
    <w:rsid w:val="00503A54"/>
    <w:rsid w:val="00506C3F"/>
    <w:rsid w:val="00515D39"/>
    <w:rsid w:val="00517B40"/>
    <w:rsid w:val="00523459"/>
    <w:rsid w:val="00525206"/>
    <w:rsid w:val="00527F59"/>
    <w:rsid w:val="00531A4E"/>
    <w:rsid w:val="00531E11"/>
    <w:rsid w:val="00532F8C"/>
    <w:rsid w:val="00536DCE"/>
    <w:rsid w:val="005378A1"/>
    <w:rsid w:val="00540E09"/>
    <w:rsid w:val="005412DA"/>
    <w:rsid w:val="005427FD"/>
    <w:rsid w:val="00543655"/>
    <w:rsid w:val="00543CB2"/>
    <w:rsid w:val="0054677D"/>
    <w:rsid w:val="005505B0"/>
    <w:rsid w:val="00552E14"/>
    <w:rsid w:val="00554BEF"/>
    <w:rsid w:val="00557B5B"/>
    <w:rsid w:val="005627E3"/>
    <w:rsid w:val="00563BEB"/>
    <w:rsid w:val="00567151"/>
    <w:rsid w:val="00573B0D"/>
    <w:rsid w:val="005740D7"/>
    <w:rsid w:val="00575CB5"/>
    <w:rsid w:val="00580BCE"/>
    <w:rsid w:val="00581F6C"/>
    <w:rsid w:val="00582BE4"/>
    <w:rsid w:val="00591659"/>
    <w:rsid w:val="00592D36"/>
    <w:rsid w:val="00597DBB"/>
    <w:rsid w:val="005A2AA4"/>
    <w:rsid w:val="005A5D6B"/>
    <w:rsid w:val="005A6D48"/>
    <w:rsid w:val="005A7520"/>
    <w:rsid w:val="005B3696"/>
    <w:rsid w:val="005B6056"/>
    <w:rsid w:val="005C0067"/>
    <w:rsid w:val="005C00C1"/>
    <w:rsid w:val="005C0FA5"/>
    <w:rsid w:val="005C27E0"/>
    <w:rsid w:val="005C528F"/>
    <w:rsid w:val="005C7629"/>
    <w:rsid w:val="005D1778"/>
    <w:rsid w:val="005D3867"/>
    <w:rsid w:val="005D6D7D"/>
    <w:rsid w:val="005E040F"/>
    <w:rsid w:val="005E0F06"/>
    <w:rsid w:val="005E18B3"/>
    <w:rsid w:val="005E72E5"/>
    <w:rsid w:val="005F4ED4"/>
    <w:rsid w:val="0060201B"/>
    <w:rsid w:val="006022F1"/>
    <w:rsid w:val="00602883"/>
    <w:rsid w:val="0060515B"/>
    <w:rsid w:val="006077D5"/>
    <w:rsid w:val="00611131"/>
    <w:rsid w:val="0061199A"/>
    <w:rsid w:val="006126EF"/>
    <w:rsid w:val="006136FE"/>
    <w:rsid w:val="00613FD0"/>
    <w:rsid w:val="00615182"/>
    <w:rsid w:val="006163E7"/>
    <w:rsid w:val="00621791"/>
    <w:rsid w:val="00622B04"/>
    <w:rsid w:val="006243F1"/>
    <w:rsid w:val="00626309"/>
    <w:rsid w:val="006311E7"/>
    <w:rsid w:val="00631E47"/>
    <w:rsid w:val="00632C3B"/>
    <w:rsid w:val="00633251"/>
    <w:rsid w:val="0063367E"/>
    <w:rsid w:val="00636ED3"/>
    <w:rsid w:val="006419AF"/>
    <w:rsid w:val="00641F20"/>
    <w:rsid w:val="00642A37"/>
    <w:rsid w:val="00644DF2"/>
    <w:rsid w:val="00646523"/>
    <w:rsid w:val="006505CA"/>
    <w:rsid w:val="00651D85"/>
    <w:rsid w:val="0065286E"/>
    <w:rsid w:val="006578D1"/>
    <w:rsid w:val="00661799"/>
    <w:rsid w:val="00662D35"/>
    <w:rsid w:val="00663B20"/>
    <w:rsid w:val="00663E11"/>
    <w:rsid w:val="00666256"/>
    <w:rsid w:val="00666447"/>
    <w:rsid w:val="0067690C"/>
    <w:rsid w:val="00676BFA"/>
    <w:rsid w:val="00682799"/>
    <w:rsid w:val="006827A6"/>
    <w:rsid w:val="00687DA7"/>
    <w:rsid w:val="006909A3"/>
    <w:rsid w:val="00691EA0"/>
    <w:rsid w:val="0069342D"/>
    <w:rsid w:val="00693646"/>
    <w:rsid w:val="006953E3"/>
    <w:rsid w:val="00695796"/>
    <w:rsid w:val="00697600"/>
    <w:rsid w:val="006A4B8C"/>
    <w:rsid w:val="006A4F15"/>
    <w:rsid w:val="006D2F94"/>
    <w:rsid w:val="006D5468"/>
    <w:rsid w:val="006D6395"/>
    <w:rsid w:val="006D6604"/>
    <w:rsid w:val="006D6746"/>
    <w:rsid w:val="006D7273"/>
    <w:rsid w:val="006E15DD"/>
    <w:rsid w:val="006E2223"/>
    <w:rsid w:val="006E7F06"/>
    <w:rsid w:val="006F4BAA"/>
    <w:rsid w:val="006F61D7"/>
    <w:rsid w:val="006F6D38"/>
    <w:rsid w:val="006F6EF8"/>
    <w:rsid w:val="00710EDA"/>
    <w:rsid w:val="00712A82"/>
    <w:rsid w:val="00712C6B"/>
    <w:rsid w:val="00714362"/>
    <w:rsid w:val="00717118"/>
    <w:rsid w:val="007230C3"/>
    <w:rsid w:val="007268CD"/>
    <w:rsid w:val="007355B2"/>
    <w:rsid w:val="00740A20"/>
    <w:rsid w:val="007445E0"/>
    <w:rsid w:val="007446C9"/>
    <w:rsid w:val="00744B4D"/>
    <w:rsid w:val="00746C7D"/>
    <w:rsid w:val="00751C9A"/>
    <w:rsid w:val="00752CE6"/>
    <w:rsid w:val="00753DC4"/>
    <w:rsid w:val="007562AA"/>
    <w:rsid w:val="0076043D"/>
    <w:rsid w:val="0076609E"/>
    <w:rsid w:val="00766F20"/>
    <w:rsid w:val="00775E9E"/>
    <w:rsid w:val="00777908"/>
    <w:rsid w:val="00777D4B"/>
    <w:rsid w:val="007805CF"/>
    <w:rsid w:val="00792462"/>
    <w:rsid w:val="0079398F"/>
    <w:rsid w:val="00793D54"/>
    <w:rsid w:val="00794217"/>
    <w:rsid w:val="007A0C69"/>
    <w:rsid w:val="007A2EAD"/>
    <w:rsid w:val="007A45A5"/>
    <w:rsid w:val="007A66B9"/>
    <w:rsid w:val="007B03D5"/>
    <w:rsid w:val="007B14D4"/>
    <w:rsid w:val="007B237A"/>
    <w:rsid w:val="007C18F7"/>
    <w:rsid w:val="007C2EEF"/>
    <w:rsid w:val="007C5608"/>
    <w:rsid w:val="007C67C9"/>
    <w:rsid w:val="007C7211"/>
    <w:rsid w:val="007D040A"/>
    <w:rsid w:val="007D5558"/>
    <w:rsid w:val="007D63A5"/>
    <w:rsid w:val="007E07E2"/>
    <w:rsid w:val="007E0ECE"/>
    <w:rsid w:val="007E7AB3"/>
    <w:rsid w:val="007F0E7C"/>
    <w:rsid w:val="007F32F6"/>
    <w:rsid w:val="007F4941"/>
    <w:rsid w:val="007F6852"/>
    <w:rsid w:val="008023D6"/>
    <w:rsid w:val="00802E32"/>
    <w:rsid w:val="00804287"/>
    <w:rsid w:val="00805C12"/>
    <w:rsid w:val="00807301"/>
    <w:rsid w:val="0081224D"/>
    <w:rsid w:val="00812BCE"/>
    <w:rsid w:val="00812F57"/>
    <w:rsid w:val="00813550"/>
    <w:rsid w:val="00815552"/>
    <w:rsid w:val="00816207"/>
    <w:rsid w:val="008176CC"/>
    <w:rsid w:val="008224D9"/>
    <w:rsid w:val="008236F5"/>
    <w:rsid w:val="0082420F"/>
    <w:rsid w:val="008255F6"/>
    <w:rsid w:val="008273F8"/>
    <w:rsid w:val="00830A6C"/>
    <w:rsid w:val="00830B44"/>
    <w:rsid w:val="008320EF"/>
    <w:rsid w:val="0083514B"/>
    <w:rsid w:val="008432C2"/>
    <w:rsid w:val="00844BB5"/>
    <w:rsid w:val="00845735"/>
    <w:rsid w:val="00845B5F"/>
    <w:rsid w:val="00846342"/>
    <w:rsid w:val="00847430"/>
    <w:rsid w:val="00855090"/>
    <w:rsid w:val="00856A8E"/>
    <w:rsid w:val="00862CCC"/>
    <w:rsid w:val="0086324E"/>
    <w:rsid w:val="00864D86"/>
    <w:rsid w:val="0086780F"/>
    <w:rsid w:val="00870948"/>
    <w:rsid w:val="008728B0"/>
    <w:rsid w:val="008743FB"/>
    <w:rsid w:val="00874A2B"/>
    <w:rsid w:val="00876CF4"/>
    <w:rsid w:val="00880570"/>
    <w:rsid w:val="0088602C"/>
    <w:rsid w:val="00887658"/>
    <w:rsid w:val="0089433D"/>
    <w:rsid w:val="00895390"/>
    <w:rsid w:val="00895D3B"/>
    <w:rsid w:val="008969DC"/>
    <w:rsid w:val="008A2213"/>
    <w:rsid w:val="008A2630"/>
    <w:rsid w:val="008A5CD1"/>
    <w:rsid w:val="008B3DCB"/>
    <w:rsid w:val="008B6353"/>
    <w:rsid w:val="008B6F12"/>
    <w:rsid w:val="008B7AB1"/>
    <w:rsid w:val="008C28C8"/>
    <w:rsid w:val="008C2F87"/>
    <w:rsid w:val="008C4E41"/>
    <w:rsid w:val="008C51CD"/>
    <w:rsid w:val="008C57D0"/>
    <w:rsid w:val="008C6B20"/>
    <w:rsid w:val="008C78B9"/>
    <w:rsid w:val="008D0CEB"/>
    <w:rsid w:val="008D1D4A"/>
    <w:rsid w:val="008D2198"/>
    <w:rsid w:val="008D6E9E"/>
    <w:rsid w:val="008D763F"/>
    <w:rsid w:val="008E010F"/>
    <w:rsid w:val="008E07C4"/>
    <w:rsid w:val="008F2311"/>
    <w:rsid w:val="008F44FD"/>
    <w:rsid w:val="008F47B6"/>
    <w:rsid w:val="009003C2"/>
    <w:rsid w:val="00900710"/>
    <w:rsid w:val="00901971"/>
    <w:rsid w:val="009027C7"/>
    <w:rsid w:val="00906A28"/>
    <w:rsid w:val="009100EE"/>
    <w:rsid w:val="00910B02"/>
    <w:rsid w:val="0091104F"/>
    <w:rsid w:val="009119FB"/>
    <w:rsid w:val="0091401F"/>
    <w:rsid w:val="0091472D"/>
    <w:rsid w:val="009149BC"/>
    <w:rsid w:val="00915317"/>
    <w:rsid w:val="00920772"/>
    <w:rsid w:val="00920ADD"/>
    <w:rsid w:val="0092394E"/>
    <w:rsid w:val="00924657"/>
    <w:rsid w:val="009302EC"/>
    <w:rsid w:val="009305A1"/>
    <w:rsid w:val="00933356"/>
    <w:rsid w:val="00936F4F"/>
    <w:rsid w:val="009414A0"/>
    <w:rsid w:val="009416DD"/>
    <w:rsid w:val="00944F51"/>
    <w:rsid w:val="0094686B"/>
    <w:rsid w:val="00947B89"/>
    <w:rsid w:val="0095165F"/>
    <w:rsid w:val="00951BF1"/>
    <w:rsid w:val="009541BD"/>
    <w:rsid w:val="009545DB"/>
    <w:rsid w:val="00956D6A"/>
    <w:rsid w:val="00964306"/>
    <w:rsid w:val="00965B8A"/>
    <w:rsid w:val="00966FDE"/>
    <w:rsid w:val="00967021"/>
    <w:rsid w:val="009675A6"/>
    <w:rsid w:val="00967FD1"/>
    <w:rsid w:val="00970FFE"/>
    <w:rsid w:val="0097376D"/>
    <w:rsid w:val="0098201D"/>
    <w:rsid w:val="0098510A"/>
    <w:rsid w:val="00987D7D"/>
    <w:rsid w:val="009924DC"/>
    <w:rsid w:val="00993B23"/>
    <w:rsid w:val="00994C45"/>
    <w:rsid w:val="0099577C"/>
    <w:rsid w:val="00997BE2"/>
    <w:rsid w:val="009A6F6B"/>
    <w:rsid w:val="009B2160"/>
    <w:rsid w:val="009B248D"/>
    <w:rsid w:val="009B3CDD"/>
    <w:rsid w:val="009B42B3"/>
    <w:rsid w:val="009B4E18"/>
    <w:rsid w:val="009B67E2"/>
    <w:rsid w:val="009C0E5C"/>
    <w:rsid w:val="009C1141"/>
    <w:rsid w:val="009C638A"/>
    <w:rsid w:val="009D12A0"/>
    <w:rsid w:val="009D335A"/>
    <w:rsid w:val="009D3926"/>
    <w:rsid w:val="009E3E1B"/>
    <w:rsid w:val="009F196A"/>
    <w:rsid w:val="009F3BC3"/>
    <w:rsid w:val="009F440D"/>
    <w:rsid w:val="00A000DF"/>
    <w:rsid w:val="00A06C0A"/>
    <w:rsid w:val="00A133F5"/>
    <w:rsid w:val="00A17738"/>
    <w:rsid w:val="00A30508"/>
    <w:rsid w:val="00A35F9F"/>
    <w:rsid w:val="00A379A4"/>
    <w:rsid w:val="00A40A17"/>
    <w:rsid w:val="00A41A82"/>
    <w:rsid w:val="00A50B3A"/>
    <w:rsid w:val="00A53470"/>
    <w:rsid w:val="00A536D8"/>
    <w:rsid w:val="00A536E8"/>
    <w:rsid w:val="00A553B3"/>
    <w:rsid w:val="00A5756E"/>
    <w:rsid w:val="00A619FC"/>
    <w:rsid w:val="00A65B4E"/>
    <w:rsid w:val="00A67973"/>
    <w:rsid w:val="00A7327F"/>
    <w:rsid w:val="00A7487D"/>
    <w:rsid w:val="00A754A0"/>
    <w:rsid w:val="00A755F7"/>
    <w:rsid w:val="00A75A1E"/>
    <w:rsid w:val="00A75E1F"/>
    <w:rsid w:val="00A76AB9"/>
    <w:rsid w:val="00A77840"/>
    <w:rsid w:val="00A77F00"/>
    <w:rsid w:val="00A82E9D"/>
    <w:rsid w:val="00A855C5"/>
    <w:rsid w:val="00A85901"/>
    <w:rsid w:val="00A866DA"/>
    <w:rsid w:val="00A87343"/>
    <w:rsid w:val="00A908C3"/>
    <w:rsid w:val="00A91D5E"/>
    <w:rsid w:val="00A93FD7"/>
    <w:rsid w:val="00A94360"/>
    <w:rsid w:val="00AA6B9C"/>
    <w:rsid w:val="00AB6A7A"/>
    <w:rsid w:val="00AB74B1"/>
    <w:rsid w:val="00AC1CCD"/>
    <w:rsid w:val="00AC7690"/>
    <w:rsid w:val="00AC7C28"/>
    <w:rsid w:val="00AD0462"/>
    <w:rsid w:val="00AD465A"/>
    <w:rsid w:val="00AD5B69"/>
    <w:rsid w:val="00AE0DD1"/>
    <w:rsid w:val="00AE2712"/>
    <w:rsid w:val="00AE2BB8"/>
    <w:rsid w:val="00AE2BFB"/>
    <w:rsid w:val="00AE57A8"/>
    <w:rsid w:val="00AE722A"/>
    <w:rsid w:val="00AE7564"/>
    <w:rsid w:val="00AF2053"/>
    <w:rsid w:val="00AF2CFA"/>
    <w:rsid w:val="00AF6345"/>
    <w:rsid w:val="00B00FFB"/>
    <w:rsid w:val="00B02590"/>
    <w:rsid w:val="00B05898"/>
    <w:rsid w:val="00B05FBC"/>
    <w:rsid w:val="00B13F53"/>
    <w:rsid w:val="00B166C3"/>
    <w:rsid w:val="00B1779E"/>
    <w:rsid w:val="00B17AEA"/>
    <w:rsid w:val="00B202FD"/>
    <w:rsid w:val="00B2087E"/>
    <w:rsid w:val="00B24CF9"/>
    <w:rsid w:val="00B26A46"/>
    <w:rsid w:val="00B27C37"/>
    <w:rsid w:val="00B367DB"/>
    <w:rsid w:val="00B3723F"/>
    <w:rsid w:val="00B413F0"/>
    <w:rsid w:val="00B43392"/>
    <w:rsid w:val="00B44213"/>
    <w:rsid w:val="00B455ED"/>
    <w:rsid w:val="00B47E5B"/>
    <w:rsid w:val="00B50D6A"/>
    <w:rsid w:val="00B53791"/>
    <w:rsid w:val="00B550A4"/>
    <w:rsid w:val="00B552B3"/>
    <w:rsid w:val="00B55F3E"/>
    <w:rsid w:val="00B5607D"/>
    <w:rsid w:val="00B606EF"/>
    <w:rsid w:val="00B60AEA"/>
    <w:rsid w:val="00B61378"/>
    <w:rsid w:val="00B6659E"/>
    <w:rsid w:val="00B72D2F"/>
    <w:rsid w:val="00B73E25"/>
    <w:rsid w:val="00B8074D"/>
    <w:rsid w:val="00B80A37"/>
    <w:rsid w:val="00B82B95"/>
    <w:rsid w:val="00B8311B"/>
    <w:rsid w:val="00B870B2"/>
    <w:rsid w:val="00B90AC9"/>
    <w:rsid w:val="00B9236E"/>
    <w:rsid w:val="00B961B4"/>
    <w:rsid w:val="00B9639D"/>
    <w:rsid w:val="00B97153"/>
    <w:rsid w:val="00BA2C54"/>
    <w:rsid w:val="00BA2D4B"/>
    <w:rsid w:val="00BA34F4"/>
    <w:rsid w:val="00BA3533"/>
    <w:rsid w:val="00BA489D"/>
    <w:rsid w:val="00BA4A51"/>
    <w:rsid w:val="00BB46A5"/>
    <w:rsid w:val="00BB49F8"/>
    <w:rsid w:val="00BB4F43"/>
    <w:rsid w:val="00BB558E"/>
    <w:rsid w:val="00BB5877"/>
    <w:rsid w:val="00BC0DFE"/>
    <w:rsid w:val="00BC1012"/>
    <w:rsid w:val="00BC2052"/>
    <w:rsid w:val="00BC2B21"/>
    <w:rsid w:val="00BC4E8D"/>
    <w:rsid w:val="00BD17AF"/>
    <w:rsid w:val="00BE1009"/>
    <w:rsid w:val="00BE5064"/>
    <w:rsid w:val="00BE6800"/>
    <w:rsid w:val="00BE6FAA"/>
    <w:rsid w:val="00C0164D"/>
    <w:rsid w:val="00C01E7C"/>
    <w:rsid w:val="00C0715B"/>
    <w:rsid w:val="00C129FF"/>
    <w:rsid w:val="00C1325B"/>
    <w:rsid w:val="00C17E93"/>
    <w:rsid w:val="00C203E8"/>
    <w:rsid w:val="00C207DF"/>
    <w:rsid w:val="00C22887"/>
    <w:rsid w:val="00C22F81"/>
    <w:rsid w:val="00C238C5"/>
    <w:rsid w:val="00C24341"/>
    <w:rsid w:val="00C27CC2"/>
    <w:rsid w:val="00C300E3"/>
    <w:rsid w:val="00C34B9E"/>
    <w:rsid w:val="00C34BC8"/>
    <w:rsid w:val="00C37710"/>
    <w:rsid w:val="00C37CB5"/>
    <w:rsid w:val="00C4074B"/>
    <w:rsid w:val="00C423DF"/>
    <w:rsid w:val="00C46441"/>
    <w:rsid w:val="00C510C5"/>
    <w:rsid w:val="00C5144F"/>
    <w:rsid w:val="00C52188"/>
    <w:rsid w:val="00C527F5"/>
    <w:rsid w:val="00C5478E"/>
    <w:rsid w:val="00C558C8"/>
    <w:rsid w:val="00C62854"/>
    <w:rsid w:val="00C67969"/>
    <w:rsid w:val="00C72137"/>
    <w:rsid w:val="00C72466"/>
    <w:rsid w:val="00C7401B"/>
    <w:rsid w:val="00C741D7"/>
    <w:rsid w:val="00C75544"/>
    <w:rsid w:val="00C77992"/>
    <w:rsid w:val="00C83E3C"/>
    <w:rsid w:val="00C84957"/>
    <w:rsid w:val="00C950DE"/>
    <w:rsid w:val="00C95D11"/>
    <w:rsid w:val="00CA5DA1"/>
    <w:rsid w:val="00CA65B9"/>
    <w:rsid w:val="00CB10AE"/>
    <w:rsid w:val="00CB2103"/>
    <w:rsid w:val="00CB7CBB"/>
    <w:rsid w:val="00CC1784"/>
    <w:rsid w:val="00CC2EDF"/>
    <w:rsid w:val="00CC32CE"/>
    <w:rsid w:val="00CC3B1B"/>
    <w:rsid w:val="00CC44D1"/>
    <w:rsid w:val="00CD1FCF"/>
    <w:rsid w:val="00CD227D"/>
    <w:rsid w:val="00CD45E1"/>
    <w:rsid w:val="00CD6A4D"/>
    <w:rsid w:val="00CE318C"/>
    <w:rsid w:val="00CE339D"/>
    <w:rsid w:val="00CE6EF6"/>
    <w:rsid w:val="00CF06BA"/>
    <w:rsid w:val="00D01063"/>
    <w:rsid w:val="00D0141E"/>
    <w:rsid w:val="00D01FF5"/>
    <w:rsid w:val="00D02085"/>
    <w:rsid w:val="00D04EBB"/>
    <w:rsid w:val="00D07D56"/>
    <w:rsid w:val="00D119E0"/>
    <w:rsid w:val="00D14181"/>
    <w:rsid w:val="00D1435A"/>
    <w:rsid w:val="00D20106"/>
    <w:rsid w:val="00D20161"/>
    <w:rsid w:val="00D20F9A"/>
    <w:rsid w:val="00D22237"/>
    <w:rsid w:val="00D248E2"/>
    <w:rsid w:val="00D30A69"/>
    <w:rsid w:val="00D313AD"/>
    <w:rsid w:val="00D34066"/>
    <w:rsid w:val="00D34090"/>
    <w:rsid w:val="00D349D0"/>
    <w:rsid w:val="00D37F75"/>
    <w:rsid w:val="00D4047C"/>
    <w:rsid w:val="00D409C0"/>
    <w:rsid w:val="00D46264"/>
    <w:rsid w:val="00D46BFF"/>
    <w:rsid w:val="00D513D1"/>
    <w:rsid w:val="00D52683"/>
    <w:rsid w:val="00D57045"/>
    <w:rsid w:val="00D6108D"/>
    <w:rsid w:val="00D62579"/>
    <w:rsid w:val="00D632B2"/>
    <w:rsid w:val="00D63A5D"/>
    <w:rsid w:val="00D65CD1"/>
    <w:rsid w:val="00D668CF"/>
    <w:rsid w:val="00D67B25"/>
    <w:rsid w:val="00D67E48"/>
    <w:rsid w:val="00D72A3E"/>
    <w:rsid w:val="00D743AA"/>
    <w:rsid w:val="00D762F9"/>
    <w:rsid w:val="00D765B1"/>
    <w:rsid w:val="00D7737A"/>
    <w:rsid w:val="00D7759D"/>
    <w:rsid w:val="00D82E7B"/>
    <w:rsid w:val="00D83CC1"/>
    <w:rsid w:val="00D84D7D"/>
    <w:rsid w:val="00D84DAE"/>
    <w:rsid w:val="00D90ED0"/>
    <w:rsid w:val="00D94B6D"/>
    <w:rsid w:val="00D94DEF"/>
    <w:rsid w:val="00D9570E"/>
    <w:rsid w:val="00D960AC"/>
    <w:rsid w:val="00D960F2"/>
    <w:rsid w:val="00DA05E7"/>
    <w:rsid w:val="00DA3049"/>
    <w:rsid w:val="00DA3AE7"/>
    <w:rsid w:val="00DA72AF"/>
    <w:rsid w:val="00DB19A0"/>
    <w:rsid w:val="00DB4B56"/>
    <w:rsid w:val="00DB6A0A"/>
    <w:rsid w:val="00DC1FCB"/>
    <w:rsid w:val="00DC2019"/>
    <w:rsid w:val="00DD4BDF"/>
    <w:rsid w:val="00DE1ECA"/>
    <w:rsid w:val="00DE2EE0"/>
    <w:rsid w:val="00DE5E06"/>
    <w:rsid w:val="00DE6942"/>
    <w:rsid w:val="00DF1F05"/>
    <w:rsid w:val="00DF2327"/>
    <w:rsid w:val="00DF4061"/>
    <w:rsid w:val="00E0015E"/>
    <w:rsid w:val="00E03A9E"/>
    <w:rsid w:val="00E04329"/>
    <w:rsid w:val="00E04C4B"/>
    <w:rsid w:val="00E104CA"/>
    <w:rsid w:val="00E11E4C"/>
    <w:rsid w:val="00E265F7"/>
    <w:rsid w:val="00E275D0"/>
    <w:rsid w:val="00E27DB9"/>
    <w:rsid w:val="00E33710"/>
    <w:rsid w:val="00E5132A"/>
    <w:rsid w:val="00E54CDF"/>
    <w:rsid w:val="00E62DA2"/>
    <w:rsid w:val="00E6668C"/>
    <w:rsid w:val="00E77258"/>
    <w:rsid w:val="00E8169C"/>
    <w:rsid w:val="00E834B2"/>
    <w:rsid w:val="00E85F9C"/>
    <w:rsid w:val="00E86198"/>
    <w:rsid w:val="00E87B8F"/>
    <w:rsid w:val="00E965F8"/>
    <w:rsid w:val="00E979B4"/>
    <w:rsid w:val="00EA45CA"/>
    <w:rsid w:val="00EA7DB9"/>
    <w:rsid w:val="00EB0E66"/>
    <w:rsid w:val="00EB2700"/>
    <w:rsid w:val="00EB2D60"/>
    <w:rsid w:val="00EB7F56"/>
    <w:rsid w:val="00EC218F"/>
    <w:rsid w:val="00EC57F2"/>
    <w:rsid w:val="00ED50A4"/>
    <w:rsid w:val="00ED57A8"/>
    <w:rsid w:val="00ED663E"/>
    <w:rsid w:val="00EE1FAB"/>
    <w:rsid w:val="00EE3467"/>
    <w:rsid w:val="00EE4B70"/>
    <w:rsid w:val="00EE69F6"/>
    <w:rsid w:val="00EE7333"/>
    <w:rsid w:val="00EF04A1"/>
    <w:rsid w:val="00EF054B"/>
    <w:rsid w:val="00EF0984"/>
    <w:rsid w:val="00EF2D95"/>
    <w:rsid w:val="00F011E4"/>
    <w:rsid w:val="00F028A9"/>
    <w:rsid w:val="00F071D3"/>
    <w:rsid w:val="00F07564"/>
    <w:rsid w:val="00F1089D"/>
    <w:rsid w:val="00F12794"/>
    <w:rsid w:val="00F13C27"/>
    <w:rsid w:val="00F20D28"/>
    <w:rsid w:val="00F229F7"/>
    <w:rsid w:val="00F23474"/>
    <w:rsid w:val="00F24921"/>
    <w:rsid w:val="00F33C9E"/>
    <w:rsid w:val="00F33CC4"/>
    <w:rsid w:val="00F36EC3"/>
    <w:rsid w:val="00F401F3"/>
    <w:rsid w:val="00F42EE5"/>
    <w:rsid w:val="00F4388F"/>
    <w:rsid w:val="00F4416A"/>
    <w:rsid w:val="00F442E4"/>
    <w:rsid w:val="00F478EF"/>
    <w:rsid w:val="00F51608"/>
    <w:rsid w:val="00F60FC5"/>
    <w:rsid w:val="00F61159"/>
    <w:rsid w:val="00F6118C"/>
    <w:rsid w:val="00F6192B"/>
    <w:rsid w:val="00F66F68"/>
    <w:rsid w:val="00F67A44"/>
    <w:rsid w:val="00F704CF"/>
    <w:rsid w:val="00F70DCA"/>
    <w:rsid w:val="00F754F4"/>
    <w:rsid w:val="00F8220E"/>
    <w:rsid w:val="00F857A6"/>
    <w:rsid w:val="00F8774B"/>
    <w:rsid w:val="00F90023"/>
    <w:rsid w:val="00F97C3E"/>
    <w:rsid w:val="00FA35E5"/>
    <w:rsid w:val="00FA4814"/>
    <w:rsid w:val="00FA7AFB"/>
    <w:rsid w:val="00FB1E15"/>
    <w:rsid w:val="00FB2B02"/>
    <w:rsid w:val="00FB308B"/>
    <w:rsid w:val="00FB5BDB"/>
    <w:rsid w:val="00FB70CB"/>
    <w:rsid w:val="00FC0E1B"/>
    <w:rsid w:val="00FC25EA"/>
    <w:rsid w:val="00FC30FF"/>
    <w:rsid w:val="00FC3403"/>
    <w:rsid w:val="00FC461D"/>
    <w:rsid w:val="00FC76B0"/>
    <w:rsid w:val="00FD566E"/>
    <w:rsid w:val="00FF1E12"/>
    <w:rsid w:val="00FF60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6B30F84"/>
  <w15:docId w15:val="{7E25768F-0926-46EF-A159-5F6AB241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4E"/>
  </w:style>
  <w:style w:type="paragraph" w:styleId="Heading1">
    <w:name w:val="heading 1"/>
    <w:basedOn w:val="Normal"/>
    <w:next w:val="Normal"/>
    <w:link w:val="Heading1Char"/>
    <w:uiPriority w:val="9"/>
    <w:qFormat/>
    <w:rsid w:val="006957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7C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09B9"/>
    <w:pPr>
      <w:tabs>
        <w:tab w:val="center" w:pos="4680"/>
        <w:tab w:val="right" w:pos="9360"/>
      </w:tabs>
      <w:spacing w:after="0" w:line="240" w:lineRule="auto"/>
    </w:pPr>
  </w:style>
  <w:style w:type="character" w:customStyle="1" w:styleId="HeaderChar">
    <w:name w:val="Header Char"/>
    <w:basedOn w:val="DefaultParagraphFont"/>
    <w:link w:val="Header"/>
    <w:rsid w:val="000309B9"/>
  </w:style>
  <w:style w:type="paragraph" w:styleId="Footer">
    <w:name w:val="footer"/>
    <w:basedOn w:val="Normal"/>
    <w:link w:val="FooterChar"/>
    <w:uiPriority w:val="99"/>
    <w:unhideWhenUsed/>
    <w:rsid w:val="00030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9B9"/>
  </w:style>
  <w:style w:type="paragraph" w:styleId="EndnoteText">
    <w:name w:val="endnote text"/>
    <w:basedOn w:val="Normal"/>
    <w:link w:val="EndnoteTextChar"/>
    <w:uiPriority w:val="99"/>
    <w:semiHidden/>
    <w:unhideWhenUsed/>
    <w:rsid w:val="00AE2B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2BB8"/>
    <w:rPr>
      <w:sz w:val="20"/>
      <w:szCs w:val="20"/>
    </w:rPr>
  </w:style>
  <w:style w:type="character" w:styleId="EndnoteReference">
    <w:name w:val="endnote reference"/>
    <w:basedOn w:val="DefaultParagraphFont"/>
    <w:uiPriority w:val="99"/>
    <w:semiHidden/>
    <w:unhideWhenUsed/>
    <w:rsid w:val="00AE2BB8"/>
    <w:rPr>
      <w:vertAlign w:val="superscript"/>
    </w:rPr>
  </w:style>
  <w:style w:type="paragraph" w:styleId="ListParagraph">
    <w:name w:val="List Paragraph"/>
    <w:basedOn w:val="Normal"/>
    <w:uiPriority w:val="34"/>
    <w:qFormat/>
    <w:rsid w:val="00A85901"/>
    <w:pPr>
      <w:ind w:left="720"/>
      <w:contextualSpacing/>
    </w:pPr>
  </w:style>
  <w:style w:type="character" w:styleId="Hyperlink">
    <w:name w:val="Hyperlink"/>
    <w:basedOn w:val="DefaultParagraphFont"/>
    <w:uiPriority w:val="99"/>
    <w:unhideWhenUsed/>
    <w:rsid w:val="00622B04"/>
    <w:rPr>
      <w:color w:val="0000FF"/>
      <w:u w:val="single"/>
    </w:rPr>
  </w:style>
  <w:style w:type="table" w:styleId="TableGrid">
    <w:name w:val="Table Grid"/>
    <w:basedOn w:val="TableNormal"/>
    <w:uiPriority w:val="59"/>
    <w:unhideWhenUsed/>
    <w:rsid w:val="00AB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6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DefaultParagraphFont"/>
    <w:rsid w:val="00A866DA"/>
  </w:style>
  <w:style w:type="paragraph" w:styleId="BalloonText">
    <w:name w:val="Balloon Text"/>
    <w:basedOn w:val="Normal"/>
    <w:link w:val="BalloonTextChar"/>
    <w:uiPriority w:val="99"/>
    <w:semiHidden/>
    <w:unhideWhenUsed/>
    <w:rsid w:val="00370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17"/>
    <w:rPr>
      <w:rFonts w:ascii="Tahoma" w:hAnsi="Tahoma" w:cs="Tahoma"/>
      <w:sz w:val="16"/>
      <w:szCs w:val="16"/>
    </w:rPr>
  </w:style>
  <w:style w:type="paragraph" w:styleId="Caption">
    <w:name w:val="caption"/>
    <w:basedOn w:val="Normal"/>
    <w:next w:val="Normal"/>
    <w:uiPriority w:val="35"/>
    <w:qFormat/>
    <w:rsid w:val="00370217"/>
    <w:pPr>
      <w:suppressAutoHyphens/>
      <w:spacing w:before="480" w:after="60" w:line="240" w:lineRule="auto"/>
      <w:jc w:val="center"/>
    </w:pPr>
    <w:rPr>
      <w:rFonts w:ascii="Comic Sans MS" w:eastAsia="Times New Roman" w:hAnsi="Comic Sans MS" w:cs="Tms Rmn"/>
      <w:i/>
      <w:iCs/>
      <w:lang w:eastAsia="ar-SA"/>
    </w:rPr>
  </w:style>
  <w:style w:type="character" w:styleId="Emphasis">
    <w:name w:val="Emphasis"/>
    <w:basedOn w:val="DefaultParagraphFont"/>
    <w:uiPriority w:val="20"/>
    <w:qFormat/>
    <w:rsid w:val="007B14D4"/>
    <w:rPr>
      <w:i/>
      <w:iCs/>
    </w:rPr>
  </w:style>
  <w:style w:type="paragraph" w:styleId="FootnoteText">
    <w:name w:val="footnote text"/>
    <w:basedOn w:val="Normal"/>
    <w:link w:val="FootnoteTextChar"/>
    <w:uiPriority w:val="99"/>
    <w:semiHidden/>
    <w:unhideWhenUsed/>
    <w:rsid w:val="000B3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CA3"/>
    <w:rPr>
      <w:sz w:val="20"/>
      <w:szCs w:val="20"/>
    </w:rPr>
  </w:style>
  <w:style w:type="character" w:styleId="FootnoteReference">
    <w:name w:val="footnote reference"/>
    <w:basedOn w:val="DefaultParagraphFont"/>
    <w:uiPriority w:val="99"/>
    <w:semiHidden/>
    <w:unhideWhenUsed/>
    <w:rsid w:val="000B3CA3"/>
    <w:rPr>
      <w:vertAlign w:val="superscript"/>
    </w:rPr>
  </w:style>
  <w:style w:type="paragraph" w:customStyle="1" w:styleId="Pa47">
    <w:name w:val="Pa47"/>
    <w:basedOn w:val="Normal"/>
    <w:next w:val="Normal"/>
    <w:uiPriority w:val="99"/>
    <w:rsid w:val="009119FB"/>
    <w:pPr>
      <w:autoSpaceDE w:val="0"/>
      <w:autoSpaceDN w:val="0"/>
      <w:adjustRightInd w:val="0"/>
      <w:spacing w:after="0" w:line="181" w:lineRule="atLeast"/>
    </w:pPr>
    <w:rPr>
      <w:rFonts w:ascii="Calibri" w:hAnsi="Calibri"/>
      <w:sz w:val="24"/>
      <w:szCs w:val="24"/>
    </w:rPr>
  </w:style>
  <w:style w:type="character" w:customStyle="1" w:styleId="A9">
    <w:name w:val="A9"/>
    <w:uiPriority w:val="99"/>
    <w:rsid w:val="009119FB"/>
    <w:rPr>
      <w:rFonts w:cs="Calibri"/>
      <w:color w:val="000000"/>
      <w:sz w:val="10"/>
      <w:szCs w:val="10"/>
    </w:rPr>
  </w:style>
  <w:style w:type="paragraph" w:styleId="HTMLPreformatted">
    <w:name w:val="HTML Preformatted"/>
    <w:basedOn w:val="Normal"/>
    <w:link w:val="HTMLPreformattedChar"/>
    <w:uiPriority w:val="99"/>
    <w:unhideWhenUsed/>
    <w:rsid w:val="004C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4651"/>
    <w:rPr>
      <w:rFonts w:ascii="Courier New" w:eastAsia="Times New Roman" w:hAnsi="Courier New" w:cs="Courier New"/>
      <w:sz w:val="20"/>
      <w:szCs w:val="20"/>
    </w:rPr>
  </w:style>
  <w:style w:type="character" w:customStyle="1" w:styleId="y2iqfc">
    <w:name w:val="y2iqfc"/>
    <w:basedOn w:val="DefaultParagraphFont"/>
    <w:rsid w:val="004C4651"/>
  </w:style>
  <w:style w:type="paragraph" w:styleId="NoSpacing">
    <w:name w:val="No Spacing"/>
    <w:link w:val="NoSpacingChar"/>
    <w:uiPriority w:val="1"/>
    <w:qFormat/>
    <w:rsid w:val="002B0E91"/>
    <w:pPr>
      <w:spacing w:after="0" w:line="240" w:lineRule="auto"/>
      <w:jc w:val="both"/>
    </w:pPr>
  </w:style>
  <w:style w:type="character" w:customStyle="1" w:styleId="Heading1Char">
    <w:name w:val="Heading 1 Char"/>
    <w:basedOn w:val="DefaultParagraphFont"/>
    <w:link w:val="Heading1"/>
    <w:uiPriority w:val="9"/>
    <w:rsid w:val="0069579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796"/>
    <w:pPr>
      <w:outlineLvl w:val="9"/>
    </w:pPr>
  </w:style>
  <w:style w:type="paragraph" w:styleId="TOC2">
    <w:name w:val="toc 2"/>
    <w:basedOn w:val="Normal"/>
    <w:next w:val="Normal"/>
    <w:autoRedefine/>
    <w:uiPriority w:val="39"/>
    <w:semiHidden/>
    <w:unhideWhenUsed/>
    <w:qFormat/>
    <w:rsid w:val="001C1054"/>
    <w:pPr>
      <w:spacing w:after="100"/>
      <w:ind w:left="220"/>
    </w:pPr>
    <w:rPr>
      <w:rFonts w:eastAsiaTheme="minorEastAsia"/>
    </w:rPr>
  </w:style>
  <w:style w:type="paragraph" w:styleId="TOC1">
    <w:name w:val="toc 1"/>
    <w:basedOn w:val="Normal"/>
    <w:next w:val="Normal"/>
    <w:autoRedefine/>
    <w:uiPriority w:val="39"/>
    <w:unhideWhenUsed/>
    <w:qFormat/>
    <w:rsid w:val="001C1054"/>
    <w:pPr>
      <w:spacing w:after="100"/>
    </w:pPr>
    <w:rPr>
      <w:rFonts w:eastAsiaTheme="minorEastAsia"/>
    </w:rPr>
  </w:style>
  <w:style w:type="paragraph" w:styleId="TOC3">
    <w:name w:val="toc 3"/>
    <w:basedOn w:val="Normal"/>
    <w:next w:val="Normal"/>
    <w:autoRedefine/>
    <w:uiPriority w:val="39"/>
    <w:semiHidden/>
    <w:unhideWhenUsed/>
    <w:qFormat/>
    <w:rsid w:val="001C1054"/>
    <w:pPr>
      <w:spacing w:after="100"/>
      <w:ind w:left="440"/>
    </w:pPr>
    <w:rPr>
      <w:rFonts w:eastAsiaTheme="minorEastAsia"/>
    </w:rPr>
  </w:style>
  <w:style w:type="paragraph" w:styleId="TableofFigures">
    <w:name w:val="table of figures"/>
    <w:basedOn w:val="Normal"/>
    <w:next w:val="Normal"/>
    <w:autoRedefine/>
    <w:uiPriority w:val="99"/>
    <w:unhideWhenUsed/>
    <w:rsid w:val="000104FE"/>
    <w:pPr>
      <w:spacing w:after="0"/>
      <w:ind w:left="440" w:hanging="440"/>
    </w:pPr>
    <w:rPr>
      <w:rFonts w:cstheme="minorHAnsi"/>
      <w:caps/>
      <w:szCs w:val="20"/>
    </w:rPr>
  </w:style>
  <w:style w:type="character" w:customStyle="1" w:styleId="Heading2Char">
    <w:name w:val="Heading 2 Char"/>
    <w:basedOn w:val="DefaultParagraphFont"/>
    <w:link w:val="Heading2"/>
    <w:uiPriority w:val="9"/>
    <w:semiHidden/>
    <w:rsid w:val="00CB7CBB"/>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CC32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32CE"/>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C3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32CE"/>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basedOn w:val="DefaultParagraphFont"/>
    <w:link w:val="NoSpacing"/>
    <w:uiPriority w:val="1"/>
    <w:rsid w:val="0001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520">
      <w:bodyDiv w:val="1"/>
      <w:marLeft w:val="0"/>
      <w:marRight w:val="0"/>
      <w:marTop w:val="0"/>
      <w:marBottom w:val="0"/>
      <w:divBdr>
        <w:top w:val="none" w:sz="0" w:space="0" w:color="auto"/>
        <w:left w:val="none" w:sz="0" w:space="0" w:color="auto"/>
        <w:bottom w:val="none" w:sz="0" w:space="0" w:color="auto"/>
        <w:right w:val="none" w:sz="0" w:space="0" w:color="auto"/>
      </w:divBdr>
    </w:div>
    <w:div w:id="89358309">
      <w:bodyDiv w:val="1"/>
      <w:marLeft w:val="0"/>
      <w:marRight w:val="0"/>
      <w:marTop w:val="0"/>
      <w:marBottom w:val="0"/>
      <w:divBdr>
        <w:top w:val="none" w:sz="0" w:space="0" w:color="auto"/>
        <w:left w:val="none" w:sz="0" w:space="0" w:color="auto"/>
        <w:bottom w:val="none" w:sz="0" w:space="0" w:color="auto"/>
        <w:right w:val="none" w:sz="0" w:space="0" w:color="auto"/>
      </w:divBdr>
    </w:div>
    <w:div w:id="169566915">
      <w:bodyDiv w:val="1"/>
      <w:marLeft w:val="0"/>
      <w:marRight w:val="0"/>
      <w:marTop w:val="0"/>
      <w:marBottom w:val="0"/>
      <w:divBdr>
        <w:top w:val="none" w:sz="0" w:space="0" w:color="auto"/>
        <w:left w:val="none" w:sz="0" w:space="0" w:color="auto"/>
        <w:bottom w:val="none" w:sz="0" w:space="0" w:color="auto"/>
        <w:right w:val="none" w:sz="0" w:space="0" w:color="auto"/>
      </w:divBdr>
    </w:div>
    <w:div w:id="197207609">
      <w:bodyDiv w:val="1"/>
      <w:marLeft w:val="0"/>
      <w:marRight w:val="0"/>
      <w:marTop w:val="0"/>
      <w:marBottom w:val="0"/>
      <w:divBdr>
        <w:top w:val="none" w:sz="0" w:space="0" w:color="auto"/>
        <w:left w:val="none" w:sz="0" w:space="0" w:color="auto"/>
        <w:bottom w:val="none" w:sz="0" w:space="0" w:color="auto"/>
        <w:right w:val="none" w:sz="0" w:space="0" w:color="auto"/>
      </w:divBdr>
    </w:div>
    <w:div w:id="244537760">
      <w:bodyDiv w:val="1"/>
      <w:marLeft w:val="0"/>
      <w:marRight w:val="0"/>
      <w:marTop w:val="0"/>
      <w:marBottom w:val="0"/>
      <w:divBdr>
        <w:top w:val="none" w:sz="0" w:space="0" w:color="auto"/>
        <w:left w:val="none" w:sz="0" w:space="0" w:color="auto"/>
        <w:bottom w:val="none" w:sz="0" w:space="0" w:color="auto"/>
        <w:right w:val="none" w:sz="0" w:space="0" w:color="auto"/>
      </w:divBdr>
    </w:div>
    <w:div w:id="341904187">
      <w:bodyDiv w:val="1"/>
      <w:marLeft w:val="0"/>
      <w:marRight w:val="0"/>
      <w:marTop w:val="0"/>
      <w:marBottom w:val="0"/>
      <w:divBdr>
        <w:top w:val="none" w:sz="0" w:space="0" w:color="auto"/>
        <w:left w:val="none" w:sz="0" w:space="0" w:color="auto"/>
        <w:bottom w:val="none" w:sz="0" w:space="0" w:color="auto"/>
        <w:right w:val="none" w:sz="0" w:space="0" w:color="auto"/>
      </w:divBdr>
    </w:div>
    <w:div w:id="357389476">
      <w:bodyDiv w:val="1"/>
      <w:marLeft w:val="0"/>
      <w:marRight w:val="0"/>
      <w:marTop w:val="0"/>
      <w:marBottom w:val="0"/>
      <w:divBdr>
        <w:top w:val="none" w:sz="0" w:space="0" w:color="auto"/>
        <w:left w:val="none" w:sz="0" w:space="0" w:color="auto"/>
        <w:bottom w:val="none" w:sz="0" w:space="0" w:color="auto"/>
        <w:right w:val="none" w:sz="0" w:space="0" w:color="auto"/>
      </w:divBdr>
    </w:div>
    <w:div w:id="371079149">
      <w:bodyDiv w:val="1"/>
      <w:marLeft w:val="0"/>
      <w:marRight w:val="0"/>
      <w:marTop w:val="0"/>
      <w:marBottom w:val="0"/>
      <w:divBdr>
        <w:top w:val="none" w:sz="0" w:space="0" w:color="auto"/>
        <w:left w:val="none" w:sz="0" w:space="0" w:color="auto"/>
        <w:bottom w:val="none" w:sz="0" w:space="0" w:color="auto"/>
        <w:right w:val="none" w:sz="0" w:space="0" w:color="auto"/>
      </w:divBdr>
    </w:div>
    <w:div w:id="465244876">
      <w:bodyDiv w:val="1"/>
      <w:marLeft w:val="0"/>
      <w:marRight w:val="0"/>
      <w:marTop w:val="0"/>
      <w:marBottom w:val="0"/>
      <w:divBdr>
        <w:top w:val="none" w:sz="0" w:space="0" w:color="auto"/>
        <w:left w:val="none" w:sz="0" w:space="0" w:color="auto"/>
        <w:bottom w:val="none" w:sz="0" w:space="0" w:color="auto"/>
        <w:right w:val="none" w:sz="0" w:space="0" w:color="auto"/>
      </w:divBdr>
    </w:div>
    <w:div w:id="484006399">
      <w:bodyDiv w:val="1"/>
      <w:marLeft w:val="0"/>
      <w:marRight w:val="0"/>
      <w:marTop w:val="0"/>
      <w:marBottom w:val="0"/>
      <w:divBdr>
        <w:top w:val="none" w:sz="0" w:space="0" w:color="auto"/>
        <w:left w:val="none" w:sz="0" w:space="0" w:color="auto"/>
        <w:bottom w:val="none" w:sz="0" w:space="0" w:color="auto"/>
        <w:right w:val="none" w:sz="0" w:space="0" w:color="auto"/>
      </w:divBdr>
    </w:div>
    <w:div w:id="494952996">
      <w:bodyDiv w:val="1"/>
      <w:marLeft w:val="0"/>
      <w:marRight w:val="0"/>
      <w:marTop w:val="0"/>
      <w:marBottom w:val="0"/>
      <w:divBdr>
        <w:top w:val="none" w:sz="0" w:space="0" w:color="auto"/>
        <w:left w:val="none" w:sz="0" w:space="0" w:color="auto"/>
        <w:bottom w:val="none" w:sz="0" w:space="0" w:color="auto"/>
        <w:right w:val="none" w:sz="0" w:space="0" w:color="auto"/>
      </w:divBdr>
    </w:div>
    <w:div w:id="519012124">
      <w:bodyDiv w:val="1"/>
      <w:marLeft w:val="0"/>
      <w:marRight w:val="0"/>
      <w:marTop w:val="0"/>
      <w:marBottom w:val="0"/>
      <w:divBdr>
        <w:top w:val="none" w:sz="0" w:space="0" w:color="auto"/>
        <w:left w:val="none" w:sz="0" w:space="0" w:color="auto"/>
        <w:bottom w:val="none" w:sz="0" w:space="0" w:color="auto"/>
        <w:right w:val="none" w:sz="0" w:space="0" w:color="auto"/>
      </w:divBdr>
    </w:div>
    <w:div w:id="609821247">
      <w:bodyDiv w:val="1"/>
      <w:marLeft w:val="0"/>
      <w:marRight w:val="0"/>
      <w:marTop w:val="0"/>
      <w:marBottom w:val="0"/>
      <w:divBdr>
        <w:top w:val="none" w:sz="0" w:space="0" w:color="auto"/>
        <w:left w:val="none" w:sz="0" w:space="0" w:color="auto"/>
        <w:bottom w:val="none" w:sz="0" w:space="0" w:color="auto"/>
        <w:right w:val="none" w:sz="0" w:space="0" w:color="auto"/>
      </w:divBdr>
    </w:div>
    <w:div w:id="715391548">
      <w:bodyDiv w:val="1"/>
      <w:marLeft w:val="0"/>
      <w:marRight w:val="0"/>
      <w:marTop w:val="0"/>
      <w:marBottom w:val="0"/>
      <w:divBdr>
        <w:top w:val="none" w:sz="0" w:space="0" w:color="auto"/>
        <w:left w:val="none" w:sz="0" w:space="0" w:color="auto"/>
        <w:bottom w:val="none" w:sz="0" w:space="0" w:color="auto"/>
        <w:right w:val="none" w:sz="0" w:space="0" w:color="auto"/>
      </w:divBdr>
    </w:div>
    <w:div w:id="764494764">
      <w:bodyDiv w:val="1"/>
      <w:marLeft w:val="0"/>
      <w:marRight w:val="0"/>
      <w:marTop w:val="0"/>
      <w:marBottom w:val="0"/>
      <w:divBdr>
        <w:top w:val="none" w:sz="0" w:space="0" w:color="auto"/>
        <w:left w:val="none" w:sz="0" w:space="0" w:color="auto"/>
        <w:bottom w:val="none" w:sz="0" w:space="0" w:color="auto"/>
        <w:right w:val="none" w:sz="0" w:space="0" w:color="auto"/>
      </w:divBdr>
    </w:div>
    <w:div w:id="775833680">
      <w:bodyDiv w:val="1"/>
      <w:marLeft w:val="0"/>
      <w:marRight w:val="0"/>
      <w:marTop w:val="0"/>
      <w:marBottom w:val="0"/>
      <w:divBdr>
        <w:top w:val="none" w:sz="0" w:space="0" w:color="auto"/>
        <w:left w:val="none" w:sz="0" w:space="0" w:color="auto"/>
        <w:bottom w:val="none" w:sz="0" w:space="0" w:color="auto"/>
        <w:right w:val="none" w:sz="0" w:space="0" w:color="auto"/>
      </w:divBdr>
    </w:div>
    <w:div w:id="933784279">
      <w:bodyDiv w:val="1"/>
      <w:marLeft w:val="0"/>
      <w:marRight w:val="0"/>
      <w:marTop w:val="0"/>
      <w:marBottom w:val="0"/>
      <w:divBdr>
        <w:top w:val="none" w:sz="0" w:space="0" w:color="auto"/>
        <w:left w:val="none" w:sz="0" w:space="0" w:color="auto"/>
        <w:bottom w:val="none" w:sz="0" w:space="0" w:color="auto"/>
        <w:right w:val="none" w:sz="0" w:space="0" w:color="auto"/>
      </w:divBdr>
      <w:divsChild>
        <w:div w:id="1836339220">
          <w:marLeft w:val="0"/>
          <w:marRight w:val="0"/>
          <w:marTop w:val="0"/>
          <w:marBottom w:val="0"/>
          <w:divBdr>
            <w:top w:val="none" w:sz="0" w:space="0" w:color="auto"/>
            <w:left w:val="none" w:sz="0" w:space="0" w:color="auto"/>
            <w:bottom w:val="none" w:sz="0" w:space="0" w:color="auto"/>
            <w:right w:val="none" w:sz="0" w:space="0" w:color="auto"/>
          </w:divBdr>
          <w:divsChild>
            <w:div w:id="1922982742">
              <w:marLeft w:val="-225"/>
              <w:marRight w:val="-225"/>
              <w:marTop w:val="0"/>
              <w:marBottom w:val="0"/>
              <w:divBdr>
                <w:top w:val="none" w:sz="0" w:space="0" w:color="auto"/>
                <w:left w:val="none" w:sz="0" w:space="0" w:color="auto"/>
                <w:bottom w:val="none" w:sz="0" w:space="0" w:color="auto"/>
                <w:right w:val="none" w:sz="0" w:space="0" w:color="auto"/>
              </w:divBdr>
              <w:divsChild>
                <w:div w:id="1987196871">
                  <w:marLeft w:val="0"/>
                  <w:marRight w:val="0"/>
                  <w:marTop w:val="0"/>
                  <w:marBottom w:val="0"/>
                  <w:divBdr>
                    <w:top w:val="none" w:sz="0" w:space="0" w:color="auto"/>
                    <w:left w:val="none" w:sz="0" w:space="0" w:color="auto"/>
                    <w:bottom w:val="none" w:sz="0" w:space="0" w:color="auto"/>
                    <w:right w:val="none" w:sz="0" w:space="0" w:color="auto"/>
                  </w:divBdr>
                  <w:divsChild>
                    <w:div w:id="104838263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965428666">
      <w:bodyDiv w:val="1"/>
      <w:marLeft w:val="0"/>
      <w:marRight w:val="0"/>
      <w:marTop w:val="0"/>
      <w:marBottom w:val="0"/>
      <w:divBdr>
        <w:top w:val="none" w:sz="0" w:space="0" w:color="auto"/>
        <w:left w:val="none" w:sz="0" w:space="0" w:color="auto"/>
        <w:bottom w:val="none" w:sz="0" w:space="0" w:color="auto"/>
        <w:right w:val="none" w:sz="0" w:space="0" w:color="auto"/>
      </w:divBdr>
    </w:div>
    <w:div w:id="1103112073">
      <w:bodyDiv w:val="1"/>
      <w:marLeft w:val="0"/>
      <w:marRight w:val="0"/>
      <w:marTop w:val="0"/>
      <w:marBottom w:val="0"/>
      <w:divBdr>
        <w:top w:val="none" w:sz="0" w:space="0" w:color="auto"/>
        <w:left w:val="none" w:sz="0" w:space="0" w:color="auto"/>
        <w:bottom w:val="none" w:sz="0" w:space="0" w:color="auto"/>
        <w:right w:val="none" w:sz="0" w:space="0" w:color="auto"/>
      </w:divBdr>
    </w:div>
    <w:div w:id="1119107524">
      <w:bodyDiv w:val="1"/>
      <w:marLeft w:val="0"/>
      <w:marRight w:val="0"/>
      <w:marTop w:val="0"/>
      <w:marBottom w:val="0"/>
      <w:divBdr>
        <w:top w:val="none" w:sz="0" w:space="0" w:color="auto"/>
        <w:left w:val="none" w:sz="0" w:space="0" w:color="auto"/>
        <w:bottom w:val="none" w:sz="0" w:space="0" w:color="auto"/>
        <w:right w:val="none" w:sz="0" w:space="0" w:color="auto"/>
      </w:divBdr>
    </w:div>
    <w:div w:id="1231429283">
      <w:bodyDiv w:val="1"/>
      <w:marLeft w:val="0"/>
      <w:marRight w:val="0"/>
      <w:marTop w:val="0"/>
      <w:marBottom w:val="0"/>
      <w:divBdr>
        <w:top w:val="none" w:sz="0" w:space="0" w:color="auto"/>
        <w:left w:val="none" w:sz="0" w:space="0" w:color="auto"/>
        <w:bottom w:val="none" w:sz="0" w:space="0" w:color="auto"/>
        <w:right w:val="none" w:sz="0" w:space="0" w:color="auto"/>
      </w:divBdr>
    </w:div>
    <w:div w:id="1299069891">
      <w:bodyDiv w:val="1"/>
      <w:marLeft w:val="0"/>
      <w:marRight w:val="0"/>
      <w:marTop w:val="0"/>
      <w:marBottom w:val="0"/>
      <w:divBdr>
        <w:top w:val="none" w:sz="0" w:space="0" w:color="auto"/>
        <w:left w:val="none" w:sz="0" w:space="0" w:color="auto"/>
        <w:bottom w:val="none" w:sz="0" w:space="0" w:color="auto"/>
        <w:right w:val="none" w:sz="0" w:space="0" w:color="auto"/>
      </w:divBdr>
    </w:div>
    <w:div w:id="1357342739">
      <w:bodyDiv w:val="1"/>
      <w:marLeft w:val="0"/>
      <w:marRight w:val="0"/>
      <w:marTop w:val="0"/>
      <w:marBottom w:val="0"/>
      <w:divBdr>
        <w:top w:val="none" w:sz="0" w:space="0" w:color="auto"/>
        <w:left w:val="none" w:sz="0" w:space="0" w:color="auto"/>
        <w:bottom w:val="none" w:sz="0" w:space="0" w:color="auto"/>
        <w:right w:val="none" w:sz="0" w:space="0" w:color="auto"/>
      </w:divBdr>
    </w:div>
    <w:div w:id="1477451017">
      <w:bodyDiv w:val="1"/>
      <w:marLeft w:val="0"/>
      <w:marRight w:val="0"/>
      <w:marTop w:val="0"/>
      <w:marBottom w:val="0"/>
      <w:divBdr>
        <w:top w:val="none" w:sz="0" w:space="0" w:color="auto"/>
        <w:left w:val="none" w:sz="0" w:space="0" w:color="auto"/>
        <w:bottom w:val="none" w:sz="0" w:space="0" w:color="auto"/>
        <w:right w:val="none" w:sz="0" w:space="0" w:color="auto"/>
      </w:divBdr>
      <w:divsChild>
        <w:div w:id="580680821">
          <w:marLeft w:val="0"/>
          <w:marRight w:val="0"/>
          <w:marTop w:val="0"/>
          <w:marBottom w:val="0"/>
          <w:divBdr>
            <w:top w:val="none" w:sz="0" w:space="0" w:color="auto"/>
            <w:left w:val="none" w:sz="0" w:space="0" w:color="auto"/>
            <w:bottom w:val="none" w:sz="0" w:space="0" w:color="auto"/>
            <w:right w:val="none" w:sz="0" w:space="0" w:color="auto"/>
          </w:divBdr>
          <w:divsChild>
            <w:div w:id="1782796868">
              <w:marLeft w:val="-225"/>
              <w:marRight w:val="-225"/>
              <w:marTop w:val="0"/>
              <w:marBottom w:val="0"/>
              <w:divBdr>
                <w:top w:val="none" w:sz="0" w:space="0" w:color="auto"/>
                <w:left w:val="none" w:sz="0" w:space="0" w:color="auto"/>
                <w:bottom w:val="none" w:sz="0" w:space="0" w:color="auto"/>
                <w:right w:val="none" w:sz="0" w:space="0" w:color="auto"/>
              </w:divBdr>
              <w:divsChild>
                <w:div w:id="284775566">
                  <w:marLeft w:val="0"/>
                  <w:marRight w:val="0"/>
                  <w:marTop w:val="0"/>
                  <w:marBottom w:val="0"/>
                  <w:divBdr>
                    <w:top w:val="none" w:sz="0" w:space="0" w:color="auto"/>
                    <w:left w:val="none" w:sz="0" w:space="0" w:color="auto"/>
                    <w:bottom w:val="none" w:sz="0" w:space="0" w:color="auto"/>
                    <w:right w:val="none" w:sz="0" w:space="0" w:color="auto"/>
                  </w:divBdr>
                  <w:divsChild>
                    <w:div w:id="141354922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1556430414">
      <w:bodyDiv w:val="1"/>
      <w:marLeft w:val="0"/>
      <w:marRight w:val="0"/>
      <w:marTop w:val="0"/>
      <w:marBottom w:val="0"/>
      <w:divBdr>
        <w:top w:val="none" w:sz="0" w:space="0" w:color="auto"/>
        <w:left w:val="none" w:sz="0" w:space="0" w:color="auto"/>
        <w:bottom w:val="none" w:sz="0" w:space="0" w:color="auto"/>
        <w:right w:val="none" w:sz="0" w:space="0" w:color="auto"/>
      </w:divBdr>
    </w:div>
    <w:div w:id="1582912583">
      <w:bodyDiv w:val="1"/>
      <w:marLeft w:val="0"/>
      <w:marRight w:val="0"/>
      <w:marTop w:val="0"/>
      <w:marBottom w:val="0"/>
      <w:divBdr>
        <w:top w:val="none" w:sz="0" w:space="0" w:color="auto"/>
        <w:left w:val="none" w:sz="0" w:space="0" w:color="auto"/>
        <w:bottom w:val="none" w:sz="0" w:space="0" w:color="auto"/>
        <w:right w:val="none" w:sz="0" w:space="0" w:color="auto"/>
      </w:divBdr>
    </w:div>
    <w:div w:id="1600748438">
      <w:bodyDiv w:val="1"/>
      <w:marLeft w:val="0"/>
      <w:marRight w:val="0"/>
      <w:marTop w:val="0"/>
      <w:marBottom w:val="0"/>
      <w:divBdr>
        <w:top w:val="none" w:sz="0" w:space="0" w:color="auto"/>
        <w:left w:val="none" w:sz="0" w:space="0" w:color="auto"/>
        <w:bottom w:val="none" w:sz="0" w:space="0" w:color="auto"/>
        <w:right w:val="none" w:sz="0" w:space="0" w:color="auto"/>
      </w:divBdr>
    </w:div>
    <w:div w:id="1671709758">
      <w:bodyDiv w:val="1"/>
      <w:marLeft w:val="0"/>
      <w:marRight w:val="0"/>
      <w:marTop w:val="0"/>
      <w:marBottom w:val="0"/>
      <w:divBdr>
        <w:top w:val="none" w:sz="0" w:space="0" w:color="auto"/>
        <w:left w:val="none" w:sz="0" w:space="0" w:color="auto"/>
        <w:bottom w:val="none" w:sz="0" w:space="0" w:color="auto"/>
        <w:right w:val="none" w:sz="0" w:space="0" w:color="auto"/>
      </w:divBdr>
    </w:div>
    <w:div w:id="1676835990">
      <w:bodyDiv w:val="1"/>
      <w:marLeft w:val="0"/>
      <w:marRight w:val="0"/>
      <w:marTop w:val="0"/>
      <w:marBottom w:val="0"/>
      <w:divBdr>
        <w:top w:val="none" w:sz="0" w:space="0" w:color="auto"/>
        <w:left w:val="none" w:sz="0" w:space="0" w:color="auto"/>
        <w:bottom w:val="none" w:sz="0" w:space="0" w:color="auto"/>
        <w:right w:val="none" w:sz="0" w:space="0" w:color="auto"/>
      </w:divBdr>
    </w:div>
    <w:div w:id="1912226999">
      <w:bodyDiv w:val="1"/>
      <w:marLeft w:val="0"/>
      <w:marRight w:val="0"/>
      <w:marTop w:val="0"/>
      <w:marBottom w:val="0"/>
      <w:divBdr>
        <w:top w:val="none" w:sz="0" w:space="0" w:color="auto"/>
        <w:left w:val="none" w:sz="0" w:space="0" w:color="auto"/>
        <w:bottom w:val="none" w:sz="0" w:space="0" w:color="auto"/>
        <w:right w:val="none" w:sz="0" w:space="0" w:color="auto"/>
      </w:divBdr>
    </w:div>
    <w:div w:id="1994986787">
      <w:bodyDiv w:val="1"/>
      <w:marLeft w:val="0"/>
      <w:marRight w:val="0"/>
      <w:marTop w:val="0"/>
      <w:marBottom w:val="0"/>
      <w:divBdr>
        <w:top w:val="none" w:sz="0" w:space="0" w:color="auto"/>
        <w:left w:val="none" w:sz="0" w:space="0" w:color="auto"/>
        <w:bottom w:val="none" w:sz="0" w:space="0" w:color="auto"/>
        <w:right w:val="none" w:sz="0" w:space="0" w:color="auto"/>
      </w:divBdr>
    </w:div>
    <w:div w:id="2053186937">
      <w:bodyDiv w:val="1"/>
      <w:marLeft w:val="0"/>
      <w:marRight w:val="0"/>
      <w:marTop w:val="0"/>
      <w:marBottom w:val="0"/>
      <w:divBdr>
        <w:top w:val="none" w:sz="0" w:space="0" w:color="auto"/>
        <w:left w:val="none" w:sz="0" w:space="0" w:color="auto"/>
        <w:bottom w:val="none" w:sz="0" w:space="0" w:color="auto"/>
        <w:right w:val="none" w:sz="0" w:space="0" w:color="auto"/>
      </w:divBdr>
    </w:div>
    <w:div w:id="2055348214">
      <w:bodyDiv w:val="1"/>
      <w:marLeft w:val="0"/>
      <w:marRight w:val="0"/>
      <w:marTop w:val="0"/>
      <w:marBottom w:val="0"/>
      <w:divBdr>
        <w:top w:val="none" w:sz="0" w:space="0" w:color="auto"/>
        <w:left w:val="none" w:sz="0" w:space="0" w:color="auto"/>
        <w:bottom w:val="none" w:sz="0" w:space="0" w:color="auto"/>
        <w:right w:val="none" w:sz="0" w:space="0" w:color="auto"/>
      </w:divBdr>
    </w:div>
    <w:div w:id="2092703024">
      <w:bodyDiv w:val="1"/>
      <w:marLeft w:val="0"/>
      <w:marRight w:val="0"/>
      <w:marTop w:val="0"/>
      <w:marBottom w:val="0"/>
      <w:divBdr>
        <w:top w:val="none" w:sz="0" w:space="0" w:color="auto"/>
        <w:left w:val="none" w:sz="0" w:space="0" w:color="auto"/>
        <w:bottom w:val="none" w:sz="0" w:space="0" w:color="auto"/>
        <w:right w:val="none" w:sz="0" w:space="0" w:color="auto"/>
      </w:divBdr>
    </w:div>
    <w:div w:id="2092778246">
      <w:bodyDiv w:val="1"/>
      <w:marLeft w:val="0"/>
      <w:marRight w:val="0"/>
      <w:marTop w:val="0"/>
      <w:marBottom w:val="0"/>
      <w:divBdr>
        <w:top w:val="none" w:sz="0" w:space="0" w:color="auto"/>
        <w:left w:val="none" w:sz="0" w:space="0" w:color="auto"/>
        <w:bottom w:val="none" w:sz="0" w:space="0" w:color="auto"/>
        <w:right w:val="none" w:sz="0" w:space="0" w:color="auto"/>
      </w:divBdr>
    </w:div>
    <w:div w:id="2108112933">
      <w:bodyDiv w:val="1"/>
      <w:marLeft w:val="0"/>
      <w:marRight w:val="0"/>
      <w:marTop w:val="0"/>
      <w:marBottom w:val="0"/>
      <w:divBdr>
        <w:top w:val="none" w:sz="0" w:space="0" w:color="auto"/>
        <w:left w:val="none" w:sz="0" w:space="0" w:color="auto"/>
        <w:bottom w:val="none" w:sz="0" w:space="0" w:color="auto"/>
        <w:right w:val="none" w:sz="0" w:space="0" w:color="auto"/>
      </w:divBdr>
    </w:div>
    <w:div w:id="21406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opis2021.stat.gov.mk/"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mk.wikipedia.org/wiki/20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k.wikipedia.org/wiki/2005" TargetMode="External"/><Relationship Id="rId20" Type="http://schemas.openxmlformats.org/officeDocument/2006/relationships/hyperlink" Target="http://web.worldbank.org/WBSITE/EXTERNAL/TOPICS/EXTURBANDEVELOPM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mk.wikipedia.org/wiki/12_%D0%B0%D0%BF%D1%80%D0%B8%D0%BB"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cleanairdrom.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k.wikipedia.org/wiki/200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Скопје, мај 2022</PublishDate>
  <Abstract>Скопје, 2022</Abstract>
  <CompanyAddress>Мартина Сајкова и Дана Милошевска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44B7B8-6748-416C-AE6F-4957D886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14402</Words>
  <Characters>82094</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Стратегија за локален економски развој на Општина Аеродром</vt:lpstr>
    </vt:vector>
  </TitlesOfParts>
  <Company/>
  <LinksUpToDate>false</LinksUpToDate>
  <CharactersWithSpaces>96304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Стратегија за локален економски развој на Општина Аеродром</dc:title>
  <dc:subject>2022 - 2026</dc:subject>
  <dc:creator>Мартина Сајкова Дана Милошевска</dc:creator>
  <cp:lastModifiedBy>Maja Manchevska</cp:lastModifiedBy>
  <cp:revision>2</cp:revision>
  <cp:lastPrinted>2022-06-02T12:10:00Z</cp:lastPrinted>
  <dcterms:created xsi:type="dcterms:W3CDTF">2022-11-23T09:48:00Z</dcterms:created>
  <dcterms:modified xsi:type="dcterms:W3CDTF">2022-11-23T09:48:00Z</dcterms:modified>
</cp:coreProperties>
</file>